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2E6" w:rsidRDefault="00F002E6" w:rsidP="00B65250">
      <w:pPr>
        <w:pStyle w:val="10"/>
        <w:ind w:firstLineChars="1600" w:firstLine="4845"/>
        <w:rPr>
          <w:rFonts w:ascii="宋体" w:hAnsi="宋体"/>
          <w:sz w:val="32"/>
          <w:szCs w:val="32"/>
        </w:rPr>
      </w:pPr>
    </w:p>
    <w:p w:rsidR="00037724" w:rsidRDefault="00DE15C9" w:rsidP="00B65250">
      <w:pPr>
        <w:pStyle w:val="10"/>
        <w:ind w:firstLineChars="1600" w:firstLine="4845"/>
        <w:rPr>
          <w:rFonts w:ascii="宋体" w:hAnsi="宋体"/>
          <w:sz w:val="32"/>
          <w:szCs w:val="32"/>
        </w:rPr>
      </w:pPr>
      <w:r>
        <w:rPr>
          <w:rFonts w:ascii="宋体" w:hAnsi="宋体"/>
          <w:sz w:val="32"/>
          <w:szCs w:val="32"/>
        </w:rPr>
        <w:tab/>
      </w:r>
      <w:r>
        <w:rPr>
          <w:rFonts w:ascii="宋体" w:hAnsi="宋体" w:hint="eastAsia"/>
          <w:sz w:val="32"/>
          <w:szCs w:val="32"/>
        </w:rPr>
        <w:tab/>
      </w:r>
      <w:r w:rsidR="00F61366">
        <w:rPr>
          <w:rFonts w:ascii="宋体" w:hAnsi="宋体" w:hint="eastAsia"/>
          <w:sz w:val="32"/>
          <w:szCs w:val="32"/>
        </w:rPr>
        <w:t xml:space="preserve">  </w:t>
      </w:r>
      <w:r w:rsidR="000A1B42" w:rsidRPr="00E24C1B">
        <w:rPr>
          <w:rFonts w:ascii="宋体" w:hAnsi="宋体" w:hint="eastAsia"/>
          <w:sz w:val="32"/>
          <w:szCs w:val="32"/>
        </w:rPr>
        <w:t>目  录</w:t>
      </w:r>
    </w:p>
    <w:p w:rsidR="00B65250" w:rsidRPr="00B65250" w:rsidRDefault="00B65250" w:rsidP="00B65250"/>
    <w:p w:rsidR="00C205F2" w:rsidRDefault="001624AD">
      <w:pPr>
        <w:pStyle w:val="10"/>
        <w:tabs>
          <w:tab w:val="left" w:pos="840"/>
          <w:tab w:val="right" w:leader="dot" w:pos="9524"/>
        </w:tabs>
        <w:rPr>
          <w:rFonts w:asciiTheme="minorHAnsi" w:eastAsiaTheme="minorEastAsia" w:hAnsiTheme="minorHAnsi" w:cstheme="minorBidi"/>
          <w:b w:val="0"/>
          <w:bCs w:val="0"/>
          <w:caps w:val="0"/>
          <w:noProof/>
          <w:sz w:val="21"/>
          <w:szCs w:val="22"/>
        </w:rPr>
      </w:pPr>
      <w:r w:rsidRPr="00E24C1B">
        <w:rPr>
          <w:rFonts w:ascii="宋体" w:hAnsi="宋体"/>
          <w:caps w:val="0"/>
          <w:sz w:val="24"/>
          <w:szCs w:val="24"/>
        </w:rPr>
        <w:fldChar w:fldCharType="begin"/>
      </w:r>
      <w:r w:rsidR="00431CD5" w:rsidRPr="00E24C1B">
        <w:rPr>
          <w:rFonts w:ascii="宋体" w:hAnsi="宋体"/>
          <w:caps w:val="0"/>
          <w:sz w:val="24"/>
          <w:szCs w:val="24"/>
        </w:rPr>
        <w:instrText xml:space="preserve"> TOC \o "1-2" \h \z \u </w:instrText>
      </w:r>
      <w:r w:rsidRPr="00E24C1B">
        <w:rPr>
          <w:rFonts w:ascii="宋体" w:hAnsi="宋体"/>
          <w:caps w:val="0"/>
          <w:sz w:val="24"/>
          <w:szCs w:val="24"/>
        </w:rPr>
        <w:fldChar w:fldCharType="separate"/>
      </w:r>
      <w:hyperlink w:anchor="_Toc429293522" w:history="1">
        <w:r w:rsidR="00C205F2" w:rsidRPr="00D6692A">
          <w:rPr>
            <w:rStyle w:val="ad"/>
            <w:rFonts w:hint="eastAsia"/>
            <w:noProof/>
          </w:rPr>
          <w:t>第一章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城镇概况</w:t>
        </w:r>
        <w:r w:rsidR="00C205F2">
          <w:rPr>
            <w:noProof/>
            <w:webHidden/>
          </w:rPr>
          <w:tab/>
        </w:r>
        <w:r w:rsidR="00C205F2">
          <w:rPr>
            <w:noProof/>
            <w:webHidden/>
          </w:rPr>
          <w:fldChar w:fldCharType="begin"/>
        </w:r>
        <w:r w:rsidR="00C205F2">
          <w:rPr>
            <w:noProof/>
            <w:webHidden/>
          </w:rPr>
          <w:instrText xml:space="preserve"> PAGEREF _Toc429293522 \h </w:instrText>
        </w:r>
        <w:r w:rsidR="00C205F2">
          <w:rPr>
            <w:noProof/>
            <w:webHidden/>
          </w:rPr>
        </w:r>
        <w:r w:rsidR="00C205F2">
          <w:rPr>
            <w:noProof/>
            <w:webHidden/>
          </w:rPr>
          <w:fldChar w:fldCharType="separate"/>
        </w:r>
        <w:r w:rsidR="001363D3">
          <w:rPr>
            <w:noProof/>
            <w:webHidden/>
          </w:rPr>
          <w:t>1</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23" w:history="1">
        <w:r w:rsidR="00C205F2" w:rsidRPr="00D6692A">
          <w:rPr>
            <w:rStyle w:val="ad"/>
            <w:rFonts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hint="eastAsia"/>
            <w:noProof/>
          </w:rPr>
          <w:t>自然概况</w:t>
        </w:r>
        <w:r w:rsidR="00C205F2">
          <w:rPr>
            <w:noProof/>
            <w:webHidden/>
          </w:rPr>
          <w:tab/>
        </w:r>
        <w:r w:rsidR="00C205F2">
          <w:rPr>
            <w:noProof/>
            <w:webHidden/>
          </w:rPr>
          <w:fldChar w:fldCharType="begin"/>
        </w:r>
        <w:r w:rsidR="00C205F2">
          <w:rPr>
            <w:noProof/>
            <w:webHidden/>
          </w:rPr>
          <w:instrText xml:space="preserve"> PAGEREF _Toc429293523 \h </w:instrText>
        </w:r>
        <w:r w:rsidR="00C205F2">
          <w:rPr>
            <w:noProof/>
            <w:webHidden/>
          </w:rPr>
        </w:r>
        <w:r w:rsidR="00C205F2">
          <w:rPr>
            <w:noProof/>
            <w:webHidden/>
          </w:rPr>
          <w:fldChar w:fldCharType="separate"/>
        </w:r>
        <w:r w:rsidR="001363D3">
          <w:rPr>
            <w:noProof/>
            <w:webHidden/>
          </w:rPr>
          <w:t>1</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24" w:history="1">
        <w:r w:rsidR="00C205F2" w:rsidRPr="00D6692A">
          <w:rPr>
            <w:rStyle w:val="ad"/>
            <w:rFonts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hint="eastAsia"/>
            <w:noProof/>
          </w:rPr>
          <w:t>历史沿革</w:t>
        </w:r>
        <w:r w:rsidR="00C205F2">
          <w:rPr>
            <w:noProof/>
            <w:webHidden/>
          </w:rPr>
          <w:tab/>
        </w:r>
        <w:r w:rsidR="00C205F2">
          <w:rPr>
            <w:noProof/>
            <w:webHidden/>
          </w:rPr>
          <w:fldChar w:fldCharType="begin"/>
        </w:r>
        <w:r w:rsidR="00C205F2">
          <w:rPr>
            <w:noProof/>
            <w:webHidden/>
          </w:rPr>
          <w:instrText xml:space="preserve"> PAGEREF _Toc429293524 \h </w:instrText>
        </w:r>
        <w:r w:rsidR="00C205F2">
          <w:rPr>
            <w:noProof/>
            <w:webHidden/>
          </w:rPr>
        </w:r>
        <w:r w:rsidR="00C205F2">
          <w:rPr>
            <w:noProof/>
            <w:webHidden/>
          </w:rPr>
          <w:fldChar w:fldCharType="separate"/>
        </w:r>
        <w:r w:rsidR="001363D3">
          <w:rPr>
            <w:noProof/>
            <w:webHidden/>
          </w:rPr>
          <w:t>1</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25" w:history="1">
        <w:r w:rsidR="00C205F2" w:rsidRPr="00D6692A">
          <w:rPr>
            <w:rStyle w:val="ad"/>
            <w:rFonts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hint="eastAsia"/>
            <w:noProof/>
          </w:rPr>
          <w:t>社会经济</w:t>
        </w:r>
        <w:r w:rsidR="00C205F2">
          <w:rPr>
            <w:noProof/>
            <w:webHidden/>
          </w:rPr>
          <w:tab/>
        </w:r>
        <w:r w:rsidR="00C205F2">
          <w:rPr>
            <w:noProof/>
            <w:webHidden/>
          </w:rPr>
          <w:fldChar w:fldCharType="begin"/>
        </w:r>
        <w:r w:rsidR="00C205F2">
          <w:rPr>
            <w:noProof/>
            <w:webHidden/>
          </w:rPr>
          <w:instrText xml:space="preserve"> PAGEREF _Toc429293525 \h </w:instrText>
        </w:r>
        <w:r w:rsidR="00C205F2">
          <w:rPr>
            <w:noProof/>
            <w:webHidden/>
          </w:rPr>
        </w:r>
        <w:r w:rsidR="00C205F2">
          <w:rPr>
            <w:noProof/>
            <w:webHidden/>
          </w:rPr>
          <w:fldChar w:fldCharType="separate"/>
        </w:r>
        <w:r w:rsidR="001363D3">
          <w:rPr>
            <w:noProof/>
            <w:webHidden/>
          </w:rPr>
          <w:t>2</w:t>
        </w:r>
        <w:r w:rsidR="00C205F2">
          <w:rPr>
            <w:noProof/>
            <w:webHidden/>
          </w:rPr>
          <w:fldChar w:fldCharType="end"/>
        </w:r>
      </w:hyperlink>
    </w:p>
    <w:p w:rsidR="00C205F2" w:rsidRDefault="0050730E">
      <w:pPr>
        <w:pStyle w:val="10"/>
        <w:tabs>
          <w:tab w:val="left" w:pos="840"/>
          <w:tab w:val="right" w:leader="dot" w:pos="9524"/>
        </w:tabs>
        <w:rPr>
          <w:rFonts w:asciiTheme="minorHAnsi" w:eastAsiaTheme="minorEastAsia" w:hAnsiTheme="minorHAnsi" w:cstheme="minorBidi"/>
          <w:b w:val="0"/>
          <w:bCs w:val="0"/>
          <w:caps w:val="0"/>
          <w:noProof/>
          <w:sz w:val="21"/>
          <w:szCs w:val="22"/>
        </w:rPr>
      </w:pPr>
      <w:hyperlink w:anchor="_Toc429293526" w:history="1">
        <w:r w:rsidR="00C205F2" w:rsidRPr="00D6692A">
          <w:rPr>
            <w:rStyle w:val="ad"/>
            <w:rFonts w:hint="eastAsia"/>
            <w:noProof/>
          </w:rPr>
          <w:t>第二章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规划概述</w:t>
        </w:r>
        <w:r w:rsidR="00C205F2">
          <w:rPr>
            <w:noProof/>
            <w:webHidden/>
          </w:rPr>
          <w:tab/>
        </w:r>
        <w:r w:rsidR="00C205F2">
          <w:rPr>
            <w:noProof/>
            <w:webHidden/>
          </w:rPr>
          <w:fldChar w:fldCharType="begin"/>
        </w:r>
        <w:r w:rsidR="00C205F2">
          <w:rPr>
            <w:noProof/>
            <w:webHidden/>
          </w:rPr>
          <w:instrText xml:space="preserve"> PAGEREF _Toc429293526 \h </w:instrText>
        </w:r>
        <w:r w:rsidR="00C205F2">
          <w:rPr>
            <w:noProof/>
            <w:webHidden/>
          </w:rPr>
        </w:r>
        <w:r w:rsidR="00C205F2">
          <w:rPr>
            <w:noProof/>
            <w:webHidden/>
          </w:rPr>
          <w:fldChar w:fldCharType="separate"/>
        </w:r>
        <w:r w:rsidR="001363D3">
          <w:rPr>
            <w:noProof/>
            <w:webHidden/>
          </w:rPr>
          <w:t>2</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27" w:history="1">
        <w:r w:rsidR="00C205F2" w:rsidRPr="00D6692A">
          <w:rPr>
            <w:rStyle w:val="ad"/>
            <w:rFonts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hint="eastAsia"/>
            <w:noProof/>
          </w:rPr>
          <w:t>现行规划实施绩效评述</w:t>
        </w:r>
        <w:r w:rsidR="00C205F2">
          <w:rPr>
            <w:noProof/>
            <w:webHidden/>
          </w:rPr>
          <w:tab/>
        </w:r>
        <w:r w:rsidR="00C205F2">
          <w:rPr>
            <w:noProof/>
            <w:webHidden/>
          </w:rPr>
          <w:fldChar w:fldCharType="begin"/>
        </w:r>
        <w:r w:rsidR="00C205F2">
          <w:rPr>
            <w:noProof/>
            <w:webHidden/>
          </w:rPr>
          <w:instrText xml:space="preserve"> PAGEREF _Toc429293527 \h </w:instrText>
        </w:r>
        <w:r w:rsidR="00C205F2">
          <w:rPr>
            <w:noProof/>
            <w:webHidden/>
          </w:rPr>
        </w:r>
        <w:r w:rsidR="00C205F2">
          <w:rPr>
            <w:noProof/>
            <w:webHidden/>
          </w:rPr>
          <w:fldChar w:fldCharType="separate"/>
        </w:r>
        <w:r w:rsidR="001363D3">
          <w:rPr>
            <w:noProof/>
            <w:webHidden/>
          </w:rPr>
          <w:t>2</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28" w:history="1">
        <w:r w:rsidR="00C205F2" w:rsidRPr="00D6692A">
          <w:rPr>
            <w:rStyle w:val="ad"/>
            <w:rFonts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hint="eastAsia"/>
            <w:noProof/>
          </w:rPr>
          <w:t>上位规划</w:t>
        </w:r>
        <w:r w:rsidR="00C205F2">
          <w:rPr>
            <w:noProof/>
            <w:webHidden/>
          </w:rPr>
          <w:tab/>
        </w:r>
        <w:r w:rsidR="00C205F2">
          <w:rPr>
            <w:noProof/>
            <w:webHidden/>
          </w:rPr>
          <w:fldChar w:fldCharType="begin"/>
        </w:r>
        <w:r w:rsidR="00C205F2">
          <w:rPr>
            <w:noProof/>
            <w:webHidden/>
          </w:rPr>
          <w:instrText xml:space="preserve"> PAGEREF _Toc429293528 \h </w:instrText>
        </w:r>
        <w:r w:rsidR="00C205F2">
          <w:rPr>
            <w:noProof/>
            <w:webHidden/>
          </w:rPr>
        </w:r>
        <w:r w:rsidR="00C205F2">
          <w:rPr>
            <w:noProof/>
            <w:webHidden/>
          </w:rPr>
          <w:fldChar w:fldCharType="separate"/>
        </w:r>
        <w:r w:rsidR="001363D3">
          <w:rPr>
            <w:noProof/>
            <w:webHidden/>
          </w:rPr>
          <w:t>3</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29" w:history="1">
        <w:r w:rsidR="00C205F2" w:rsidRPr="00D6692A">
          <w:rPr>
            <w:rStyle w:val="ad"/>
            <w:rFonts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hint="eastAsia"/>
            <w:noProof/>
          </w:rPr>
          <w:t>规划依据</w:t>
        </w:r>
        <w:r w:rsidR="00C205F2">
          <w:rPr>
            <w:noProof/>
            <w:webHidden/>
          </w:rPr>
          <w:tab/>
        </w:r>
        <w:r w:rsidR="00C205F2">
          <w:rPr>
            <w:noProof/>
            <w:webHidden/>
          </w:rPr>
          <w:fldChar w:fldCharType="begin"/>
        </w:r>
        <w:r w:rsidR="00C205F2">
          <w:rPr>
            <w:noProof/>
            <w:webHidden/>
          </w:rPr>
          <w:instrText xml:space="preserve"> PAGEREF _Toc429293529 \h </w:instrText>
        </w:r>
        <w:r w:rsidR="00C205F2">
          <w:rPr>
            <w:noProof/>
            <w:webHidden/>
          </w:rPr>
        </w:r>
        <w:r w:rsidR="00C205F2">
          <w:rPr>
            <w:noProof/>
            <w:webHidden/>
          </w:rPr>
          <w:fldChar w:fldCharType="separate"/>
        </w:r>
        <w:r w:rsidR="001363D3">
          <w:rPr>
            <w:noProof/>
            <w:webHidden/>
          </w:rPr>
          <w:t>3</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30" w:history="1">
        <w:r w:rsidR="00C205F2" w:rsidRPr="00D6692A">
          <w:rPr>
            <w:rStyle w:val="ad"/>
            <w:rFonts w:hint="eastAsia"/>
            <w:noProof/>
          </w:rPr>
          <w:t>四、</w:t>
        </w:r>
        <w:r w:rsidR="00C205F2">
          <w:rPr>
            <w:rFonts w:asciiTheme="minorHAnsi" w:eastAsiaTheme="minorEastAsia" w:hAnsiTheme="minorHAnsi" w:cstheme="minorBidi"/>
            <w:smallCaps w:val="0"/>
            <w:noProof/>
            <w:sz w:val="21"/>
            <w:szCs w:val="22"/>
          </w:rPr>
          <w:tab/>
        </w:r>
        <w:r w:rsidR="00C205F2" w:rsidRPr="00D6692A">
          <w:rPr>
            <w:rStyle w:val="ad"/>
            <w:rFonts w:hint="eastAsia"/>
            <w:noProof/>
          </w:rPr>
          <w:t>规划范围</w:t>
        </w:r>
        <w:r w:rsidR="00C205F2">
          <w:rPr>
            <w:noProof/>
            <w:webHidden/>
          </w:rPr>
          <w:tab/>
        </w:r>
        <w:r w:rsidR="00C205F2">
          <w:rPr>
            <w:noProof/>
            <w:webHidden/>
          </w:rPr>
          <w:fldChar w:fldCharType="begin"/>
        </w:r>
        <w:r w:rsidR="00C205F2">
          <w:rPr>
            <w:noProof/>
            <w:webHidden/>
          </w:rPr>
          <w:instrText xml:space="preserve"> PAGEREF _Toc429293530 \h </w:instrText>
        </w:r>
        <w:r w:rsidR="00C205F2">
          <w:rPr>
            <w:noProof/>
            <w:webHidden/>
          </w:rPr>
        </w:r>
        <w:r w:rsidR="00C205F2">
          <w:rPr>
            <w:noProof/>
            <w:webHidden/>
          </w:rPr>
          <w:fldChar w:fldCharType="separate"/>
        </w:r>
        <w:r w:rsidR="001363D3">
          <w:rPr>
            <w:noProof/>
            <w:webHidden/>
          </w:rPr>
          <w:t>4</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31" w:history="1">
        <w:r w:rsidR="00C205F2" w:rsidRPr="00D6692A">
          <w:rPr>
            <w:rStyle w:val="ad"/>
            <w:rFonts w:hint="eastAsia"/>
            <w:noProof/>
          </w:rPr>
          <w:t>五、</w:t>
        </w:r>
        <w:r w:rsidR="00C205F2">
          <w:rPr>
            <w:rFonts w:asciiTheme="minorHAnsi" w:eastAsiaTheme="minorEastAsia" w:hAnsiTheme="minorHAnsi" w:cstheme="minorBidi"/>
            <w:smallCaps w:val="0"/>
            <w:noProof/>
            <w:sz w:val="21"/>
            <w:szCs w:val="22"/>
          </w:rPr>
          <w:tab/>
        </w:r>
        <w:r w:rsidR="00C205F2" w:rsidRPr="00D6692A">
          <w:rPr>
            <w:rStyle w:val="ad"/>
            <w:rFonts w:hint="eastAsia"/>
            <w:noProof/>
          </w:rPr>
          <w:t>规划期限</w:t>
        </w:r>
        <w:r w:rsidR="00C205F2">
          <w:rPr>
            <w:noProof/>
            <w:webHidden/>
          </w:rPr>
          <w:tab/>
        </w:r>
        <w:r w:rsidR="00C205F2">
          <w:rPr>
            <w:noProof/>
            <w:webHidden/>
          </w:rPr>
          <w:fldChar w:fldCharType="begin"/>
        </w:r>
        <w:r w:rsidR="00C205F2">
          <w:rPr>
            <w:noProof/>
            <w:webHidden/>
          </w:rPr>
          <w:instrText xml:space="preserve"> PAGEREF _Toc429293531 \h </w:instrText>
        </w:r>
        <w:r w:rsidR="00C205F2">
          <w:rPr>
            <w:noProof/>
            <w:webHidden/>
          </w:rPr>
        </w:r>
        <w:r w:rsidR="00C205F2">
          <w:rPr>
            <w:noProof/>
            <w:webHidden/>
          </w:rPr>
          <w:fldChar w:fldCharType="separate"/>
        </w:r>
        <w:r w:rsidR="001363D3">
          <w:rPr>
            <w:noProof/>
            <w:webHidden/>
          </w:rPr>
          <w:t>4</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32" w:history="1">
        <w:r w:rsidR="00C205F2" w:rsidRPr="00D6692A">
          <w:rPr>
            <w:rStyle w:val="ad"/>
            <w:rFonts w:hint="eastAsia"/>
            <w:noProof/>
          </w:rPr>
          <w:t>六、</w:t>
        </w:r>
        <w:r w:rsidR="00C205F2">
          <w:rPr>
            <w:rFonts w:asciiTheme="minorHAnsi" w:eastAsiaTheme="minorEastAsia" w:hAnsiTheme="minorHAnsi" w:cstheme="minorBidi"/>
            <w:smallCaps w:val="0"/>
            <w:noProof/>
            <w:sz w:val="21"/>
            <w:szCs w:val="22"/>
          </w:rPr>
          <w:tab/>
        </w:r>
        <w:r w:rsidR="00C205F2" w:rsidRPr="00D6692A">
          <w:rPr>
            <w:rStyle w:val="ad"/>
            <w:rFonts w:hint="eastAsia"/>
            <w:noProof/>
          </w:rPr>
          <w:t>指导思想</w:t>
        </w:r>
        <w:r w:rsidR="00C205F2">
          <w:rPr>
            <w:noProof/>
            <w:webHidden/>
          </w:rPr>
          <w:tab/>
        </w:r>
        <w:r w:rsidR="00C205F2">
          <w:rPr>
            <w:noProof/>
            <w:webHidden/>
          </w:rPr>
          <w:fldChar w:fldCharType="begin"/>
        </w:r>
        <w:r w:rsidR="00C205F2">
          <w:rPr>
            <w:noProof/>
            <w:webHidden/>
          </w:rPr>
          <w:instrText xml:space="preserve"> PAGEREF _Toc429293532 \h </w:instrText>
        </w:r>
        <w:r w:rsidR="00C205F2">
          <w:rPr>
            <w:noProof/>
            <w:webHidden/>
          </w:rPr>
        </w:r>
        <w:r w:rsidR="00C205F2">
          <w:rPr>
            <w:noProof/>
            <w:webHidden/>
          </w:rPr>
          <w:fldChar w:fldCharType="separate"/>
        </w:r>
        <w:r w:rsidR="001363D3">
          <w:rPr>
            <w:noProof/>
            <w:webHidden/>
          </w:rPr>
          <w:t>4</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33" w:history="1">
        <w:r w:rsidR="00C205F2" w:rsidRPr="00D6692A">
          <w:rPr>
            <w:rStyle w:val="ad"/>
            <w:rFonts w:hint="eastAsia"/>
            <w:noProof/>
          </w:rPr>
          <w:t>七、</w:t>
        </w:r>
        <w:r w:rsidR="00C205F2">
          <w:rPr>
            <w:rFonts w:asciiTheme="minorHAnsi" w:eastAsiaTheme="minorEastAsia" w:hAnsiTheme="minorHAnsi" w:cstheme="minorBidi"/>
            <w:smallCaps w:val="0"/>
            <w:noProof/>
            <w:sz w:val="21"/>
            <w:szCs w:val="22"/>
          </w:rPr>
          <w:tab/>
        </w:r>
        <w:r w:rsidR="00C205F2" w:rsidRPr="00D6692A">
          <w:rPr>
            <w:rStyle w:val="ad"/>
            <w:rFonts w:hint="eastAsia"/>
            <w:noProof/>
          </w:rPr>
          <w:t>规划原则</w:t>
        </w:r>
        <w:r w:rsidR="00C205F2">
          <w:rPr>
            <w:noProof/>
            <w:webHidden/>
          </w:rPr>
          <w:tab/>
        </w:r>
        <w:r w:rsidR="00C205F2">
          <w:rPr>
            <w:noProof/>
            <w:webHidden/>
          </w:rPr>
          <w:fldChar w:fldCharType="begin"/>
        </w:r>
        <w:r w:rsidR="00C205F2">
          <w:rPr>
            <w:noProof/>
            <w:webHidden/>
          </w:rPr>
          <w:instrText xml:space="preserve"> PAGEREF _Toc429293533 \h </w:instrText>
        </w:r>
        <w:r w:rsidR="00C205F2">
          <w:rPr>
            <w:noProof/>
            <w:webHidden/>
          </w:rPr>
        </w:r>
        <w:r w:rsidR="00C205F2">
          <w:rPr>
            <w:noProof/>
            <w:webHidden/>
          </w:rPr>
          <w:fldChar w:fldCharType="separate"/>
        </w:r>
        <w:r w:rsidR="001363D3">
          <w:rPr>
            <w:noProof/>
            <w:webHidden/>
          </w:rPr>
          <w:t>4</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34" w:history="1">
        <w:r w:rsidR="00C205F2" w:rsidRPr="00D6692A">
          <w:rPr>
            <w:rStyle w:val="ad"/>
            <w:rFonts w:hint="eastAsia"/>
            <w:noProof/>
          </w:rPr>
          <w:t>八、</w:t>
        </w:r>
        <w:r w:rsidR="00C205F2">
          <w:rPr>
            <w:rFonts w:asciiTheme="minorHAnsi" w:eastAsiaTheme="minorEastAsia" w:hAnsiTheme="minorHAnsi" w:cstheme="minorBidi"/>
            <w:smallCaps w:val="0"/>
            <w:noProof/>
            <w:sz w:val="21"/>
            <w:szCs w:val="22"/>
          </w:rPr>
          <w:tab/>
        </w:r>
        <w:r w:rsidR="00C205F2" w:rsidRPr="00D6692A">
          <w:rPr>
            <w:rStyle w:val="ad"/>
            <w:rFonts w:hint="eastAsia"/>
            <w:noProof/>
          </w:rPr>
          <w:t>规划重点</w:t>
        </w:r>
        <w:r w:rsidR="00C205F2">
          <w:rPr>
            <w:noProof/>
            <w:webHidden/>
          </w:rPr>
          <w:tab/>
        </w:r>
        <w:r w:rsidR="00C205F2">
          <w:rPr>
            <w:noProof/>
            <w:webHidden/>
          </w:rPr>
          <w:fldChar w:fldCharType="begin"/>
        </w:r>
        <w:r w:rsidR="00C205F2">
          <w:rPr>
            <w:noProof/>
            <w:webHidden/>
          </w:rPr>
          <w:instrText xml:space="preserve"> PAGEREF _Toc429293534 \h </w:instrText>
        </w:r>
        <w:r w:rsidR="00C205F2">
          <w:rPr>
            <w:noProof/>
            <w:webHidden/>
          </w:rPr>
        </w:r>
        <w:r w:rsidR="00C205F2">
          <w:rPr>
            <w:noProof/>
            <w:webHidden/>
          </w:rPr>
          <w:fldChar w:fldCharType="separate"/>
        </w:r>
        <w:r w:rsidR="001363D3">
          <w:rPr>
            <w:noProof/>
            <w:webHidden/>
          </w:rPr>
          <w:t>5</w:t>
        </w:r>
        <w:r w:rsidR="00C205F2">
          <w:rPr>
            <w:noProof/>
            <w:webHidden/>
          </w:rPr>
          <w:fldChar w:fldCharType="end"/>
        </w:r>
      </w:hyperlink>
    </w:p>
    <w:p w:rsidR="00C205F2" w:rsidRDefault="0050730E">
      <w:pPr>
        <w:pStyle w:val="10"/>
        <w:tabs>
          <w:tab w:val="left" w:pos="840"/>
          <w:tab w:val="right" w:leader="dot" w:pos="9524"/>
        </w:tabs>
        <w:rPr>
          <w:rFonts w:asciiTheme="minorHAnsi" w:eastAsiaTheme="minorEastAsia" w:hAnsiTheme="minorHAnsi" w:cstheme="minorBidi"/>
          <w:b w:val="0"/>
          <w:bCs w:val="0"/>
          <w:caps w:val="0"/>
          <w:noProof/>
          <w:sz w:val="21"/>
          <w:szCs w:val="22"/>
        </w:rPr>
      </w:pPr>
      <w:hyperlink w:anchor="_Toc429293535" w:history="1">
        <w:r w:rsidR="00C205F2" w:rsidRPr="00D6692A">
          <w:rPr>
            <w:rStyle w:val="ad"/>
            <w:rFonts w:hint="eastAsia"/>
            <w:noProof/>
          </w:rPr>
          <w:t>第三章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城乡统筹发展战略</w:t>
        </w:r>
        <w:r w:rsidR="00C205F2">
          <w:rPr>
            <w:noProof/>
            <w:webHidden/>
          </w:rPr>
          <w:tab/>
        </w:r>
        <w:r w:rsidR="00C205F2">
          <w:rPr>
            <w:noProof/>
            <w:webHidden/>
          </w:rPr>
          <w:fldChar w:fldCharType="begin"/>
        </w:r>
        <w:r w:rsidR="00C205F2">
          <w:rPr>
            <w:noProof/>
            <w:webHidden/>
          </w:rPr>
          <w:instrText xml:space="preserve"> PAGEREF _Toc429293535 \h </w:instrText>
        </w:r>
        <w:r w:rsidR="00C205F2">
          <w:rPr>
            <w:noProof/>
            <w:webHidden/>
          </w:rPr>
        </w:r>
        <w:r w:rsidR="00C205F2">
          <w:rPr>
            <w:noProof/>
            <w:webHidden/>
          </w:rPr>
          <w:fldChar w:fldCharType="separate"/>
        </w:r>
        <w:r w:rsidR="001363D3">
          <w:rPr>
            <w:noProof/>
            <w:webHidden/>
          </w:rPr>
          <w:t>5</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36" w:history="1">
        <w:r w:rsidR="00C205F2" w:rsidRPr="00D6692A">
          <w:rPr>
            <w:rStyle w:val="ad"/>
            <w:rFonts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hint="eastAsia"/>
            <w:noProof/>
          </w:rPr>
          <w:t>指导思想</w:t>
        </w:r>
        <w:r w:rsidR="00C205F2">
          <w:rPr>
            <w:noProof/>
            <w:webHidden/>
          </w:rPr>
          <w:tab/>
        </w:r>
        <w:r w:rsidR="00C205F2">
          <w:rPr>
            <w:noProof/>
            <w:webHidden/>
          </w:rPr>
          <w:fldChar w:fldCharType="begin"/>
        </w:r>
        <w:r w:rsidR="00C205F2">
          <w:rPr>
            <w:noProof/>
            <w:webHidden/>
          </w:rPr>
          <w:instrText xml:space="preserve"> PAGEREF _Toc429293536 \h </w:instrText>
        </w:r>
        <w:r w:rsidR="00C205F2">
          <w:rPr>
            <w:noProof/>
            <w:webHidden/>
          </w:rPr>
        </w:r>
        <w:r w:rsidR="00C205F2">
          <w:rPr>
            <w:noProof/>
            <w:webHidden/>
          </w:rPr>
          <w:fldChar w:fldCharType="separate"/>
        </w:r>
        <w:r w:rsidR="001363D3">
          <w:rPr>
            <w:noProof/>
            <w:webHidden/>
          </w:rPr>
          <w:t>5</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37" w:history="1">
        <w:r w:rsidR="00C205F2" w:rsidRPr="00D6692A">
          <w:rPr>
            <w:rStyle w:val="ad"/>
            <w:rFonts w:ascii="宋体" w:hAnsi="宋体"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王奔镇</w:t>
        </w:r>
        <w:r w:rsidR="00C205F2" w:rsidRPr="00D6692A">
          <w:rPr>
            <w:rStyle w:val="ad"/>
            <w:rFonts w:ascii="宋体" w:hAnsi="宋体"/>
            <w:noProof/>
          </w:rPr>
          <w:t>SWOT</w:t>
        </w:r>
        <w:r w:rsidR="00C205F2" w:rsidRPr="00D6692A">
          <w:rPr>
            <w:rStyle w:val="ad"/>
            <w:rFonts w:ascii="宋体" w:hAnsi="宋体" w:hint="eastAsia"/>
            <w:noProof/>
          </w:rPr>
          <w:t>分析</w:t>
        </w:r>
        <w:r w:rsidR="00C205F2">
          <w:rPr>
            <w:noProof/>
            <w:webHidden/>
          </w:rPr>
          <w:tab/>
        </w:r>
        <w:r w:rsidR="00C205F2">
          <w:rPr>
            <w:noProof/>
            <w:webHidden/>
          </w:rPr>
          <w:fldChar w:fldCharType="begin"/>
        </w:r>
        <w:r w:rsidR="00C205F2">
          <w:rPr>
            <w:noProof/>
            <w:webHidden/>
          </w:rPr>
          <w:instrText xml:space="preserve"> PAGEREF _Toc429293537 \h </w:instrText>
        </w:r>
        <w:r w:rsidR="00C205F2">
          <w:rPr>
            <w:noProof/>
            <w:webHidden/>
          </w:rPr>
        </w:r>
        <w:r w:rsidR="00C205F2">
          <w:rPr>
            <w:noProof/>
            <w:webHidden/>
          </w:rPr>
          <w:fldChar w:fldCharType="separate"/>
        </w:r>
        <w:r w:rsidR="001363D3">
          <w:rPr>
            <w:noProof/>
            <w:webHidden/>
          </w:rPr>
          <w:t>5</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38" w:history="1">
        <w:r w:rsidR="00C205F2" w:rsidRPr="00D6692A">
          <w:rPr>
            <w:rStyle w:val="ad"/>
            <w:rFonts w:ascii="宋体" w:hAnsi="宋体"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区域定位</w:t>
        </w:r>
        <w:r w:rsidR="00C205F2">
          <w:rPr>
            <w:noProof/>
            <w:webHidden/>
          </w:rPr>
          <w:tab/>
        </w:r>
        <w:r w:rsidR="00C205F2">
          <w:rPr>
            <w:noProof/>
            <w:webHidden/>
          </w:rPr>
          <w:fldChar w:fldCharType="begin"/>
        </w:r>
        <w:r w:rsidR="00C205F2">
          <w:rPr>
            <w:noProof/>
            <w:webHidden/>
          </w:rPr>
          <w:instrText xml:space="preserve"> PAGEREF _Toc429293538 \h </w:instrText>
        </w:r>
        <w:r w:rsidR="00C205F2">
          <w:rPr>
            <w:noProof/>
            <w:webHidden/>
          </w:rPr>
        </w:r>
        <w:r w:rsidR="00C205F2">
          <w:rPr>
            <w:noProof/>
            <w:webHidden/>
          </w:rPr>
          <w:fldChar w:fldCharType="separate"/>
        </w:r>
        <w:r w:rsidR="001363D3">
          <w:rPr>
            <w:noProof/>
            <w:webHidden/>
          </w:rPr>
          <w:t>6</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39" w:history="1">
        <w:r w:rsidR="00C205F2" w:rsidRPr="00D6692A">
          <w:rPr>
            <w:rStyle w:val="ad"/>
            <w:rFonts w:ascii="宋体" w:hAnsi="宋体" w:hint="eastAsia"/>
            <w:noProof/>
          </w:rPr>
          <w:t>四、</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城乡统筹发展目标</w:t>
        </w:r>
        <w:r w:rsidR="00C205F2">
          <w:rPr>
            <w:noProof/>
            <w:webHidden/>
          </w:rPr>
          <w:tab/>
        </w:r>
        <w:r w:rsidR="00C205F2">
          <w:rPr>
            <w:noProof/>
            <w:webHidden/>
          </w:rPr>
          <w:fldChar w:fldCharType="begin"/>
        </w:r>
        <w:r w:rsidR="00C205F2">
          <w:rPr>
            <w:noProof/>
            <w:webHidden/>
          </w:rPr>
          <w:instrText xml:space="preserve"> PAGEREF _Toc429293539 \h </w:instrText>
        </w:r>
        <w:r w:rsidR="00C205F2">
          <w:rPr>
            <w:noProof/>
            <w:webHidden/>
          </w:rPr>
        </w:r>
        <w:r w:rsidR="00C205F2">
          <w:rPr>
            <w:noProof/>
            <w:webHidden/>
          </w:rPr>
          <w:fldChar w:fldCharType="separate"/>
        </w:r>
        <w:r w:rsidR="001363D3">
          <w:rPr>
            <w:noProof/>
            <w:webHidden/>
          </w:rPr>
          <w:t>7</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40" w:history="1">
        <w:r w:rsidR="00C205F2" w:rsidRPr="00D6692A">
          <w:rPr>
            <w:rStyle w:val="ad"/>
            <w:rFonts w:ascii="宋体" w:hAnsi="宋体" w:hint="eastAsia"/>
            <w:noProof/>
          </w:rPr>
          <w:t>五、</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产业发展战略</w:t>
        </w:r>
        <w:r w:rsidR="00C205F2">
          <w:rPr>
            <w:noProof/>
            <w:webHidden/>
          </w:rPr>
          <w:tab/>
        </w:r>
        <w:r w:rsidR="00C205F2">
          <w:rPr>
            <w:noProof/>
            <w:webHidden/>
          </w:rPr>
          <w:fldChar w:fldCharType="begin"/>
        </w:r>
        <w:r w:rsidR="00C205F2">
          <w:rPr>
            <w:noProof/>
            <w:webHidden/>
          </w:rPr>
          <w:instrText xml:space="preserve"> PAGEREF _Toc429293540 \h </w:instrText>
        </w:r>
        <w:r w:rsidR="00C205F2">
          <w:rPr>
            <w:noProof/>
            <w:webHidden/>
          </w:rPr>
        </w:r>
        <w:r w:rsidR="00C205F2">
          <w:rPr>
            <w:noProof/>
            <w:webHidden/>
          </w:rPr>
          <w:fldChar w:fldCharType="separate"/>
        </w:r>
        <w:r w:rsidR="001363D3">
          <w:rPr>
            <w:noProof/>
            <w:webHidden/>
          </w:rPr>
          <w:t>7</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41" w:history="1">
        <w:r w:rsidR="00C205F2" w:rsidRPr="00D6692A">
          <w:rPr>
            <w:rStyle w:val="ad"/>
            <w:rFonts w:ascii="宋体" w:hAnsi="宋体" w:hint="eastAsia"/>
            <w:noProof/>
          </w:rPr>
          <w:t>六、</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人口与城镇化发展战略</w:t>
        </w:r>
        <w:r w:rsidR="00C205F2">
          <w:rPr>
            <w:noProof/>
            <w:webHidden/>
          </w:rPr>
          <w:tab/>
        </w:r>
        <w:r w:rsidR="00C205F2">
          <w:rPr>
            <w:noProof/>
            <w:webHidden/>
          </w:rPr>
          <w:fldChar w:fldCharType="begin"/>
        </w:r>
        <w:r w:rsidR="00C205F2">
          <w:rPr>
            <w:noProof/>
            <w:webHidden/>
          </w:rPr>
          <w:instrText xml:space="preserve"> PAGEREF _Toc429293541 \h </w:instrText>
        </w:r>
        <w:r w:rsidR="00C205F2">
          <w:rPr>
            <w:noProof/>
            <w:webHidden/>
          </w:rPr>
        </w:r>
        <w:r w:rsidR="00C205F2">
          <w:rPr>
            <w:noProof/>
            <w:webHidden/>
          </w:rPr>
          <w:fldChar w:fldCharType="separate"/>
        </w:r>
        <w:r w:rsidR="001363D3">
          <w:rPr>
            <w:noProof/>
            <w:webHidden/>
          </w:rPr>
          <w:t>8</w:t>
        </w:r>
        <w:r w:rsidR="00C205F2">
          <w:rPr>
            <w:noProof/>
            <w:webHidden/>
          </w:rPr>
          <w:fldChar w:fldCharType="end"/>
        </w:r>
      </w:hyperlink>
    </w:p>
    <w:p w:rsidR="00C205F2" w:rsidRDefault="0050730E">
      <w:pPr>
        <w:pStyle w:val="10"/>
        <w:tabs>
          <w:tab w:val="left" w:pos="840"/>
          <w:tab w:val="right" w:leader="dot" w:pos="9524"/>
        </w:tabs>
        <w:rPr>
          <w:rFonts w:asciiTheme="minorHAnsi" w:eastAsiaTheme="minorEastAsia" w:hAnsiTheme="minorHAnsi" w:cstheme="minorBidi"/>
          <w:b w:val="0"/>
          <w:bCs w:val="0"/>
          <w:caps w:val="0"/>
          <w:noProof/>
          <w:sz w:val="21"/>
          <w:szCs w:val="22"/>
        </w:rPr>
      </w:pPr>
      <w:hyperlink w:anchor="_Toc429293542" w:history="1">
        <w:r w:rsidR="00C205F2" w:rsidRPr="00D6692A">
          <w:rPr>
            <w:rStyle w:val="ad"/>
            <w:rFonts w:hint="eastAsia"/>
            <w:noProof/>
          </w:rPr>
          <w:t>第四章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镇域镇村体系规划</w:t>
        </w:r>
        <w:r w:rsidR="00C205F2">
          <w:rPr>
            <w:noProof/>
            <w:webHidden/>
          </w:rPr>
          <w:tab/>
        </w:r>
        <w:r w:rsidR="00C205F2">
          <w:rPr>
            <w:noProof/>
            <w:webHidden/>
          </w:rPr>
          <w:fldChar w:fldCharType="begin"/>
        </w:r>
        <w:r w:rsidR="00C205F2">
          <w:rPr>
            <w:noProof/>
            <w:webHidden/>
          </w:rPr>
          <w:instrText xml:space="preserve"> PAGEREF _Toc429293542 \h </w:instrText>
        </w:r>
        <w:r w:rsidR="00C205F2">
          <w:rPr>
            <w:noProof/>
            <w:webHidden/>
          </w:rPr>
        </w:r>
        <w:r w:rsidR="00C205F2">
          <w:rPr>
            <w:noProof/>
            <w:webHidden/>
          </w:rPr>
          <w:fldChar w:fldCharType="separate"/>
        </w:r>
        <w:r w:rsidR="001363D3">
          <w:rPr>
            <w:noProof/>
            <w:webHidden/>
          </w:rPr>
          <w:t>12</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43" w:history="1">
        <w:r w:rsidR="00C205F2" w:rsidRPr="00D6692A">
          <w:rPr>
            <w:rStyle w:val="ad"/>
            <w:rFonts w:ascii="宋体" w:hAnsi="宋体"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镇域镇村体系现状特征分析</w:t>
        </w:r>
        <w:r w:rsidR="00C205F2">
          <w:rPr>
            <w:noProof/>
            <w:webHidden/>
          </w:rPr>
          <w:tab/>
        </w:r>
        <w:r w:rsidR="00C205F2">
          <w:rPr>
            <w:noProof/>
            <w:webHidden/>
          </w:rPr>
          <w:fldChar w:fldCharType="begin"/>
        </w:r>
        <w:r w:rsidR="00C205F2">
          <w:rPr>
            <w:noProof/>
            <w:webHidden/>
          </w:rPr>
          <w:instrText xml:space="preserve"> PAGEREF _Toc429293543 \h </w:instrText>
        </w:r>
        <w:r w:rsidR="00C205F2">
          <w:rPr>
            <w:noProof/>
            <w:webHidden/>
          </w:rPr>
        </w:r>
        <w:r w:rsidR="00C205F2">
          <w:rPr>
            <w:noProof/>
            <w:webHidden/>
          </w:rPr>
          <w:fldChar w:fldCharType="separate"/>
        </w:r>
        <w:r w:rsidR="001363D3">
          <w:rPr>
            <w:noProof/>
            <w:webHidden/>
          </w:rPr>
          <w:t>12</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44" w:history="1">
        <w:r w:rsidR="00C205F2" w:rsidRPr="00D6692A">
          <w:rPr>
            <w:rStyle w:val="ad"/>
            <w:rFonts w:ascii="宋体" w:hAnsi="宋体"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镇域镇村体系规划</w:t>
        </w:r>
        <w:r w:rsidR="00C205F2">
          <w:rPr>
            <w:noProof/>
            <w:webHidden/>
          </w:rPr>
          <w:tab/>
        </w:r>
        <w:r w:rsidR="00C205F2">
          <w:rPr>
            <w:noProof/>
            <w:webHidden/>
          </w:rPr>
          <w:fldChar w:fldCharType="begin"/>
        </w:r>
        <w:r w:rsidR="00C205F2">
          <w:rPr>
            <w:noProof/>
            <w:webHidden/>
          </w:rPr>
          <w:instrText xml:space="preserve"> PAGEREF _Toc429293544 \h </w:instrText>
        </w:r>
        <w:r w:rsidR="00C205F2">
          <w:rPr>
            <w:noProof/>
            <w:webHidden/>
          </w:rPr>
        </w:r>
        <w:r w:rsidR="00C205F2">
          <w:rPr>
            <w:noProof/>
            <w:webHidden/>
          </w:rPr>
          <w:fldChar w:fldCharType="separate"/>
        </w:r>
        <w:r w:rsidR="001363D3">
          <w:rPr>
            <w:noProof/>
            <w:webHidden/>
          </w:rPr>
          <w:t>12</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45" w:history="1">
        <w:r w:rsidR="00C205F2" w:rsidRPr="00D6692A">
          <w:rPr>
            <w:rStyle w:val="ad"/>
            <w:rFonts w:ascii="宋体" w:hAnsi="宋体"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镇村居民点发展规划</w:t>
        </w:r>
        <w:r w:rsidR="00C205F2">
          <w:rPr>
            <w:noProof/>
            <w:webHidden/>
          </w:rPr>
          <w:tab/>
        </w:r>
        <w:r w:rsidR="00C205F2">
          <w:rPr>
            <w:noProof/>
            <w:webHidden/>
          </w:rPr>
          <w:fldChar w:fldCharType="begin"/>
        </w:r>
        <w:r w:rsidR="00C205F2">
          <w:rPr>
            <w:noProof/>
            <w:webHidden/>
          </w:rPr>
          <w:instrText xml:space="preserve"> PAGEREF _Toc429293545 \h </w:instrText>
        </w:r>
        <w:r w:rsidR="00C205F2">
          <w:rPr>
            <w:noProof/>
            <w:webHidden/>
          </w:rPr>
        </w:r>
        <w:r w:rsidR="00C205F2">
          <w:rPr>
            <w:noProof/>
            <w:webHidden/>
          </w:rPr>
          <w:fldChar w:fldCharType="separate"/>
        </w:r>
        <w:r w:rsidR="001363D3">
          <w:rPr>
            <w:noProof/>
            <w:webHidden/>
          </w:rPr>
          <w:t>14</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46" w:history="1">
        <w:r w:rsidR="00C205F2" w:rsidRPr="00D6692A">
          <w:rPr>
            <w:rStyle w:val="ad"/>
            <w:rFonts w:ascii="宋体" w:hAnsi="宋体" w:hint="eastAsia"/>
            <w:noProof/>
          </w:rPr>
          <w:t>四、</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镇域综合交通规划</w:t>
        </w:r>
        <w:r w:rsidR="00C205F2">
          <w:rPr>
            <w:noProof/>
            <w:webHidden/>
          </w:rPr>
          <w:tab/>
        </w:r>
        <w:r w:rsidR="00C205F2">
          <w:rPr>
            <w:noProof/>
            <w:webHidden/>
          </w:rPr>
          <w:fldChar w:fldCharType="begin"/>
        </w:r>
        <w:r w:rsidR="00C205F2">
          <w:rPr>
            <w:noProof/>
            <w:webHidden/>
          </w:rPr>
          <w:instrText xml:space="preserve"> PAGEREF _Toc429293546 \h </w:instrText>
        </w:r>
        <w:r w:rsidR="00C205F2">
          <w:rPr>
            <w:noProof/>
            <w:webHidden/>
          </w:rPr>
        </w:r>
        <w:r w:rsidR="00C205F2">
          <w:rPr>
            <w:noProof/>
            <w:webHidden/>
          </w:rPr>
          <w:fldChar w:fldCharType="separate"/>
        </w:r>
        <w:r w:rsidR="001363D3">
          <w:rPr>
            <w:noProof/>
            <w:webHidden/>
          </w:rPr>
          <w:t>15</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47" w:history="1">
        <w:r w:rsidR="00C205F2" w:rsidRPr="00D6692A">
          <w:rPr>
            <w:rStyle w:val="ad"/>
            <w:rFonts w:ascii="宋体" w:hAnsi="宋体" w:hint="eastAsia"/>
            <w:noProof/>
          </w:rPr>
          <w:t>五、</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镇域公用工程设施规划</w:t>
        </w:r>
        <w:r w:rsidR="00C205F2">
          <w:rPr>
            <w:noProof/>
            <w:webHidden/>
          </w:rPr>
          <w:tab/>
        </w:r>
        <w:r w:rsidR="00C205F2">
          <w:rPr>
            <w:noProof/>
            <w:webHidden/>
          </w:rPr>
          <w:fldChar w:fldCharType="begin"/>
        </w:r>
        <w:r w:rsidR="00C205F2">
          <w:rPr>
            <w:noProof/>
            <w:webHidden/>
          </w:rPr>
          <w:instrText xml:space="preserve"> PAGEREF _Toc429293547 \h </w:instrText>
        </w:r>
        <w:r w:rsidR="00C205F2">
          <w:rPr>
            <w:noProof/>
            <w:webHidden/>
          </w:rPr>
        </w:r>
        <w:r w:rsidR="00C205F2">
          <w:rPr>
            <w:noProof/>
            <w:webHidden/>
          </w:rPr>
          <w:fldChar w:fldCharType="separate"/>
        </w:r>
        <w:r w:rsidR="001363D3">
          <w:rPr>
            <w:noProof/>
            <w:webHidden/>
          </w:rPr>
          <w:t>16</w:t>
        </w:r>
        <w:r w:rsidR="00C205F2">
          <w:rPr>
            <w:noProof/>
            <w:webHidden/>
          </w:rPr>
          <w:fldChar w:fldCharType="end"/>
        </w:r>
      </w:hyperlink>
    </w:p>
    <w:p w:rsidR="00C205F2" w:rsidRDefault="00C205F2">
      <w:pPr>
        <w:pStyle w:val="21"/>
        <w:tabs>
          <w:tab w:val="left" w:pos="1260"/>
        </w:tabs>
        <w:rPr>
          <w:rStyle w:val="ad"/>
          <w:noProof/>
        </w:rPr>
      </w:pPr>
    </w:p>
    <w:p w:rsidR="00C205F2" w:rsidRDefault="00C205F2">
      <w:pPr>
        <w:pStyle w:val="21"/>
        <w:tabs>
          <w:tab w:val="left" w:pos="1260"/>
        </w:tabs>
        <w:rPr>
          <w:rStyle w:val="ad"/>
          <w:noProof/>
        </w:rPr>
      </w:pPr>
    </w:p>
    <w:p w:rsidR="00C205F2" w:rsidRDefault="00C205F2">
      <w:pPr>
        <w:pStyle w:val="21"/>
        <w:tabs>
          <w:tab w:val="left" w:pos="1260"/>
        </w:tabs>
        <w:rPr>
          <w:rStyle w:val="ad"/>
          <w:noProof/>
        </w:rPr>
      </w:pPr>
    </w:p>
    <w:p w:rsidR="00C205F2" w:rsidRDefault="00C205F2">
      <w:pPr>
        <w:pStyle w:val="21"/>
        <w:tabs>
          <w:tab w:val="left" w:pos="1260"/>
        </w:tabs>
        <w:rPr>
          <w:rStyle w:val="ad"/>
          <w:noProof/>
        </w:rPr>
      </w:pPr>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48" w:history="1">
        <w:r w:rsidR="00C205F2" w:rsidRPr="00D6692A">
          <w:rPr>
            <w:rStyle w:val="ad"/>
            <w:rFonts w:ascii="宋体" w:hAnsi="宋体" w:hint="eastAsia"/>
            <w:noProof/>
          </w:rPr>
          <w:t>六、</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镇域社会服务设施规划</w:t>
        </w:r>
        <w:r w:rsidR="00C205F2">
          <w:rPr>
            <w:noProof/>
            <w:webHidden/>
          </w:rPr>
          <w:tab/>
        </w:r>
        <w:r w:rsidR="00C205F2">
          <w:rPr>
            <w:noProof/>
            <w:webHidden/>
          </w:rPr>
          <w:fldChar w:fldCharType="begin"/>
        </w:r>
        <w:r w:rsidR="00C205F2">
          <w:rPr>
            <w:noProof/>
            <w:webHidden/>
          </w:rPr>
          <w:instrText xml:space="preserve"> PAGEREF _Toc429293548 \h </w:instrText>
        </w:r>
        <w:r w:rsidR="00C205F2">
          <w:rPr>
            <w:noProof/>
            <w:webHidden/>
          </w:rPr>
        </w:r>
        <w:r w:rsidR="00C205F2">
          <w:rPr>
            <w:noProof/>
            <w:webHidden/>
          </w:rPr>
          <w:fldChar w:fldCharType="separate"/>
        </w:r>
        <w:r w:rsidR="001363D3">
          <w:rPr>
            <w:noProof/>
            <w:webHidden/>
          </w:rPr>
          <w:t>19</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49" w:history="1">
        <w:r w:rsidR="00C205F2" w:rsidRPr="00D6692A">
          <w:rPr>
            <w:rStyle w:val="ad"/>
            <w:rFonts w:ascii="宋体" w:hAnsi="宋体" w:hint="eastAsia"/>
            <w:noProof/>
          </w:rPr>
          <w:t>七、</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镇域生态环境保护规划</w:t>
        </w:r>
        <w:r w:rsidR="00C205F2">
          <w:rPr>
            <w:noProof/>
            <w:webHidden/>
          </w:rPr>
          <w:tab/>
        </w:r>
        <w:r w:rsidR="00C205F2">
          <w:rPr>
            <w:noProof/>
            <w:webHidden/>
          </w:rPr>
          <w:fldChar w:fldCharType="begin"/>
        </w:r>
        <w:r w:rsidR="00C205F2">
          <w:rPr>
            <w:noProof/>
            <w:webHidden/>
          </w:rPr>
          <w:instrText xml:space="preserve"> PAGEREF _Toc429293549 \h </w:instrText>
        </w:r>
        <w:r w:rsidR="00C205F2">
          <w:rPr>
            <w:noProof/>
            <w:webHidden/>
          </w:rPr>
        </w:r>
        <w:r w:rsidR="00C205F2">
          <w:rPr>
            <w:noProof/>
            <w:webHidden/>
          </w:rPr>
          <w:fldChar w:fldCharType="separate"/>
        </w:r>
        <w:r w:rsidR="001363D3">
          <w:rPr>
            <w:noProof/>
            <w:webHidden/>
          </w:rPr>
          <w:t>21</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50" w:history="1">
        <w:r w:rsidR="00C205F2" w:rsidRPr="00D6692A">
          <w:rPr>
            <w:rStyle w:val="ad"/>
            <w:rFonts w:ascii="宋体" w:hAnsi="宋体" w:hint="eastAsia"/>
            <w:noProof/>
          </w:rPr>
          <w:t>八、</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镇域防灾减灾规划</w:t>
        </w:r>
        <w:r w:rsidR="00C205F2">
          <w:rPr>
            <w:noProof/>
            <w:webHidden/>
          </w:rPr>
          <w:tab/>
        </w:r>
        <w:r w:rsidR="00C205F2">
          <w:rPr>
            <w:noProof/>
            <w:webHidden/>
          </w:rPr>
          <w:fldChar w:fldCharType="begin"/>
        </w:r>
        <w:r w:rsidR="00C205F2">
          <w:rPr>
            <w:noProof/>
            <w:webHidden/>
          </w:rPr>
          <w:instrText xml:space="preserve"> PAGEREF _Toc429293550 \h </w:instrText>
        </w:r>
        <w:r w:rsidR="00C205F2">
          <w:rPr>
            <w:noProof/>
            <w:webHidden/>
          </w:rPr>
        </w:r>
        <w:r w:rsidR="00C205F2">
          <w:rPr>
            <w:noProof/>
            <w:webHidden/>
          </w:rPr>
          <w:fldChar w:fldCharType="separate"/>
        </w:r>
        <w:r w:rsidR="001363D3">
          <w:rPr>
            <w:noProof/>
            <w:webHidden/>
          </w:rPr>
          <w:t>23</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51" w:history="1">
        <w:r w:rsidR="00C205F2" w:rsidRPr="00D6692A">
          <w:rPr>
            <w:rStyle w:val="ad"/>
            <w:rFonts w:ascii="宋体" w:hAnsi="宋体" w:hint="eastAsia"/>
            <w:noProof/>
          </w:rPr>
          <w:t>九、</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镇域空间管制分区规划</w:t>
        </w:r>
        <w:r w:rsidR="00C205F2">
          <w:rPr>
            <w:noProof/>
            <w:webHidden/>
          </w:rPr>
          <w:tab/>
        </w:r>
        <w:r w:rsidR="00C205F2">
          <w:rPr>
            <w:noProof/>
            <w:webHidden/>
          </w:rPr>
          <w:fldChar w:fldCharType="begin"/>
        </w:r>
        <w:r w:rsidR="00C205F2">
          <w:rPr>
            <w:noProof/>
            <w:webHidden/>
          </w:rPr>
          <w:instrText xml:space="preserve"> PAGEREF _Toc429293551 \h </w:instrText>
        </w:r>
        <w:r w:rsidR="00C205F2">
          <w:rPr>
            <w:noProof/>
            <w:webHidden/>
          </w:rPr>
        </w:r>
        <w:r w:rsidR="00C205F2">
          <w:rPr>
            <w:noProof/>
            <w:webHidden/>
          </w:rPr>
          <w:fldChar w:fldCharType="separate"/>
        </w:r>
        <w:r w:rsidR="001363D3">
          <w:rPr>
            <w:noProof/>
            <w:webHidden/>
          </w:rPr>
          <w:t>26</w:t>
        </w:r>
        <w:r w:rsidR="00C205F2">
          <w:rPr>
            <w:noProof/>
            <w:webHidden/>
          </w:rPr>
          <w:fldChar w:fldCharType="end"/>
        </w:r>
      </w:hyperlink>
    </w:p>
    <w:p w:rsidR="00C205F2" w:rsidRDefault="0050730E">
      <w:pPr>
        <w:pStyle w:val="10"/>
        <w:tabs>
          <w:tab w:val="left" w:pos="840"/>
          <w:tab w:val="right" w:leader="dot" w:pos="9524"/>
        </w:tabs>
        <w:rPr>
          <w:rFonts w:asciiTheme="minorHAnsi" w:eastAsiaTheme="minorEastAsia" w:hAnsiTheme="minorHAnsi" w:cstheme="minorBidi"/>
          <w:b w:val="0"/>
          <w:bCs w:val="0"/>
          <w:caps w:val="0"/>
          <w:noProof/>
          <w:sz w:val="21"/>
          <w:szCs w:val="22"/>
        </w:rPr>
      </w:pPr>
      <w:hyperlink w:anchor="_Toc429293552" w:history="1">
        <w:r w:rsidR="00C205F2" w:rsidRPr="00D6692A">
          <w:rPr>
            <w:rStyle w:val="ad"/>
            <w:rFonts w:hint="eastAsia"/>
            <w:noProof/>
          </w:rPr>
          <w:t>第五章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规划区规划</w:t>
        </w:r>
        <w:r w:rsidR="00C205F2">
          <w:rPr>
            <w:noProof/>
            <w:webHidden/>
          </w:rPr>
          <w:tab/>
        </w:r>
        <w:r w:rsidR="00C205F2">
          <w:rPr>
            <w:noProof/>
            <w:webHidden/>
          </w:rPr>
          <w:fldChar w:fldCharType="begin"/>
        </w:r>
        <w:r w:rsidR="00C205F2">
          <w:rPr>
            <w:noProof/>
            <w:webHidden/>
          </w:rPr>
          <w:instrText xml:space="preserve"> PAGEREF _Toc429293552 \h </w:instrText>
        </w:r>
        <w:r w:rsidR="00C205F2">
          <w:rPr>
            <w:noProof/>
            <w:webHidden/>
          </w:rPr>
        </w:r>
        <w:r w:rsidR="00C205F2">
          <w:rPr>
            <w:noProof/>
            <w:webHidden/>
          </w:rPr>
          <w:fldChar w:fldCharType="separate"/>
        </w:r>
        <w:r w:rsidR="001363D3">
          <w:rPr>
            <w:noProof/>
            <w:webHidden/>
          </w:rPr>
          <w:t>27</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53" w:history="1">
        <w:r w:rsidR="00C205F2" w:rsidRPr="00D6692A">
          <w:rPr>
            <w:rStyle w:val="ad"/>
            <w:rFonts w:ascii="宋体" w:hAnsi="宋体"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确定规划区的重要意义</w:t>
        </w:r>
        <w:r w:rsidR="00C205F2">
          <w:rPr>
            <w:noProof/>
            <w:webHidden/>
          </w:rPr>
          <w:tab/>
        </w:r>
        <w:r w:rsidR="00C205F2">
          <w:rPr>
            <w:noProof/>
            <w:webHidden/>
          </w:rPr>
          <w:fldChar w:fldCharType="begin"/>
        </w:r>
        <w:r w:rsidR="00C205F2">
          <w:rPr>
            <w:noProof/>
            <w:webHidden/>
          </w:rPr>
          <w:instrText xml:space="preserve"> PAGEREF _Toc429293553 \h </w:instrText>
        </w:r>
        <w:r w:rsidR="00C205F2">
          <w:rPr>
            <w:noProof/>
            <w:webHidden/>
          </w:rPr>
        </w:r>
        <w:r w:rsidR="00C205F2">
          <w:rPr>
            <w:noProof/>
            <w:webHidden/>
          </w:rPr>
          <w:fldChar w:fldCharType="separate"/>
        </w:r>
        <w:r w:rsidR="001363D3">
          <w:rPr>
            <w:noProof/>
            <w:webHidden/>
          </w:rPr>
          <w:t>27</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54" w:history="1">
        <w:r w:rsidR="00C205F2" w:rsidRPr="00D6692A">
          <w:rPr>
            <w:rStyle w:val="ad"/>
            <w:rFonts w:ascii="宋体" w:hAnsi="宋体"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规划区的范围</w:t>
        </w:r>
        <w:r w:rsidR="00C205F2">
          <w:rPr>
            <w:noProof/>
            <w:webHidden/>
          </w:rPr>
          <w:tab/>
        </w:r>
        <w:r w:rsidR="00C205F2">
          <w:rPr>
            <w:noProof/>
            <w:webHidden/>
          </w:rPr>
          <w:fldChar w:fldCharType="begin"/>
        </w:r>
        <w:r w:rsidR="00C205F2">
          <w:rPr>
            <w:noProof/>
            <w:webHidden/>
          </w:rPr>
          <w:instrText xml:space="preserve"> PAGEREF _Toc429293554 \h </w:instrText>
        </w:r>
        <w:r w:rsidR="00C205F2">
          <w:rPr>
            <w:noProof/>
            <w:webHidden/>
          </w:rPr>
        </w:r>
        <w:r w:rsidR="00C205F2">
          <w:rPr>
            <w:noProof/>
            <w:webHidden/>
          </w:rPr>
          <w:fldChar w:fldCharType="separate"/>
        </w:r>
        <w:r w:rsidR="001363D3">
          <w:rPr>
            <w:noProof/>
            <w:webHidden/>
          </w:rPr>
          <w:t>27</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55" w:history="1">
        <w:r w:rsidR="00C205F2" w:rsidRPr="00D6692A">
          <w:rPr>
            <w:rStyle w:val="ad"/>
            <w:rFonts w:ascii="宋体" w:hAnsi="宋体"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王奔镇规划区空间发展规划</w:t>
        </w:r>
        <w:r w:rsidR="00C205F2">
          <w:rPr>
            <w:noProof/>
            <w:webHidden/>
          </w:rPr>
          <w:tab/>
        </w:r>
        <w:r w:rsidR="00C205F2">
          <w:rPr>
            <w:noProof/>
            <w:webHidden/>
          </w:rPr>
          <w:fldChar w:fldCharType="begin"/>
        </w:r>
        <w:r w:rsidR="00C205F2">
          <w:rPr>
            <w:noProof/>
            <w:webHidden/>
          </w:rPr>
          <w:instrText xml:space="preserve"> PAGEREF _Toc429293555 \h </w:instrText>
        </w:r>
        <w:r w:rsidR="00C205F2">
          <w:rPr>
            <w:noProof/>
            <w:webHidden/>
          </w:rPr>
        </w:r>
        <w:r w:rsidR="00C205F2">
          <w:rPr>
            <w:noProof/>
            <w:webHidden/>
          </w:rPr>
          <w:fldChar w:fldCharType="separate"/>
        </w:r>
        <w:r w:rsidR="001363D3">
          <w:rPr>
            <w:noProof/>
            <w:webHidden/>
          </w:rPr>
          <w:t>27</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56" w:history="1">
        <w:r w:rsidR="00C205F2" w:rsidRPr="00D6692A">
          <w:rPr>
            <w:rStyle w:val="ad"/>
            <w:rFonts w:ascii="宋体" w:hAnsi="宋体" w:hint="eastAsia"/>
            <w:noProof/>
          </w:rPr>
          <w:t>四、</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规划区空间及设施规划</w:t>
        </w:r>
        <w:r w:rsidR="00C205F2">
          <w:rPr>
            <w:noProof/>
            <w:webHidden/>
          </w:rPr>
          <w:tab/>
        </w:r>
        <w:r w:rsidR="00C205F2">
          <w:rPr>
            <w:noProof/>
            <w:webHidden/>
          </w:rPr>
          <w:fldChar w:fldCharType="begin"/>
        </w:r>
        <w:r w:rsidR="00C205F2">
          <w:rPr>
            <w:noProof/>
            <w:webHidden/>
          </w:rPr>
          <w:instrText xml:space="preserve"> PAGEREF _Toc429293556 \h </w:instrText>
        </w:r>
        <w:r w:rsidR="00C205F2">
          <w:rPr>
            <w:noProof/>
            <w:webHidden/>
          </w:rPr>
        </w:r>
        <w:r w:rsidR="00C205F2">
          <w:rPr>
            <w:noProof/>
            <w:webHidden/>
          </w:rPr>
          <w:fldChar w:fldCharType="separate"/>
        </w:r>
        <w:r w:rsidR="001363D3">
          <w:rPr>
            <w:noProof/>
            <w:webHidden/>
          </w:rPr>
          <w:t>28</w:t>
        </w:r>
        <w:r w:rsidR="00C205F2">
          <w:rPr>
            <w:noProof/>
            <w:webHidden/>
          </w:rPr>
          <w:fldChar w:fldCharType="end"/>
        </w:r>
      </w:hyperlink>
    </w:p>
    <w:p w:rsidR="00C205F2" w:rsidRDefault="0050730E">
      <w:pPr>
        <w:pStyle w:val="10"/>
        <w:tabs>
          <w:tab w:val="left" w:pos="840"/>
          <w:tab w:val="right" w:leader="dot" w:pos="9524"/>
        </w:tabs>
        <w:rPr>
          <w:rFonts w:asciiTheme="minorHAnsi" w:eastAsiaTheme="minorEastAsia" w:hAnsiTheme="minorHAnsi" w:cstheme="minorBidi"/>
          <w:b w:val="0"/>
          <w:bCs w:val="0"/>
          <w:caps w:val="0"/>
          <w:noProof/>
          <w:sz w:val="21"/>
          <w:szCs w:val="22"/>
        </w:rPr>
      </w:pPr>
      <w:hyperlink w:anchor="_Toc429293557" w:history="1">
        <w:r w:rsidR="00C205F2" w:rsidRPr="00D6692A">
          <w:rPr>
            <w:rStyle w:val="ad"/>
            <w:rFonts w:hint="eastAsia"/>
            <w:noProof/>
          </w:rPr>
          <w:t>第六章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王奔镇城镇性质与城镇规模</w:t>
        </w:r>
        <w:r w:rsidR="00C205F2">
          <w:rPr>
            <w:noProof/>
            <w:webHidden/>
          </w:rPr>
          <w:tab/>
        </w:r>
        <w:r w:rsidR="00C205F2">
          <w:rPr>
            <w:noProof/>
            <w:webHidden/>
          </w:rPr>
          <w:fldChar w:fldCharType="begin"/>
        </w:r>
        <w:r w:rsidR="00C205F2">
          <w:rPr>
            <w:noProof/>
            <w:webHidden/>
          </w:rPr>
          <w:instrText xml:space="preserve"> PAGEREF _Toc429293557 \h </w:instrText>
        </w:r>
        <w:r w:rsidR="00C205F2">
          <w:rPr>
            <w:noProof/>
            <w:webHidden/>
          </w:rPr>
        </w:r>
        <w:r w:rsidR="00C205F2">
          <w:rPr>
            <w:noProof/>
            <w:webHidden/>
          </w:rPr>
          <w:fldChar w:fldCharType="separate"/>
        </w:r>
        <w:r w:rsidR="001363D3">
          <w:rPr>
            <w:noProof/>
            <w:webHidden/>
          </w:rPr>
          <w:t>29</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58" w:history="1">
        <w:r w:rsidR="00C205F2" w:rsidRPr="00D6692A">
          <w:rPr>
            <w:rStyle w:val="ad"/>
            <w:rFonts w:ascii="宋体" w:hAnsi="宋体"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城镇性质</w:t>
        </w:r>
        <w:r w:rsidR="00C205F2">
          <w:rPr>
            <w:noProof/>
            <w:webHidden/>
          </w:rPr>
          <w:tab/>
        </w:r>
        <w:r w:rsidR="00C205F2">
          <w:rPr>
            <w:noProof/>
            <w:webHidden/>
          </w:rPr>
          <w:fldChar w:fldCharType="begin"/>
        </w:r>
        <w:r w:rsidR="00C205F2">
          <w:rPr>
            <w:noProof/>
            <w:webHidden/>
          </w:rPr>
          <w:instrText xml:space="preserve"> PAGEREF _Toc429293558 \h </w:instrText>
        </w:r>
        <w:r w:rsidR="00C205F2">
          <w:rPr>
            <w:noProof/>
            <w:webHidden/>
          </w:rPr>
        </w:r>
        <w:r w:rsidR="00C205F2">
          <w:rPr>
            <w:noProof/>
            <w:webHidden/>
          </w:rPr>
          <w:fldChar w:fldCharType="separate"/>
        </w:r>
        <w:r w:rsidR="001363D3">
          <w:rPr>
            <w:noProof/>
            <w:webHidden/>
          </w:rPr>
          <w:t>29</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59" w:history="1">
        <w:r w:rsidR="00C205F2" w:rsidRPr="00D6692A">
          <w:rPr>
            <w:rStyle w:val="ad"/>
            <w:rFonts w:ascii="宋体" w:hAnsi="宋体"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城镇规模</w:t>
        </w:r>
        <w:r w:rsidR="00C205F2">
          <w:rPr>
            <w:noProof/>
            <w:webHidden/>
          </w:rPr>
          <w:tab/>
        </w:r>
        <w:r w:rsidR="00C205F2">
          <w:rPr>
            <w:noProof/>
            <w:webHidden/>
          </w:rPr>
          <w:fldChar w:fldCharType="begin"/>
        </w:r>
        <w:r w:rsidR="00C205F2">
          <w:rPr>
            <w:noProof/>
            <w:webHidden/>
          </w:rPr>
          <w:instrText xml:space="preserve"> PAGEREF _Toc429293559 \h </w:instrText>
        </w:r>
        <w:r w:rsidR="00C205F2">
          <w:rPr>
            <w:noProof/>
            <w:webHidden/>
          </w:rPr>
        </w:r>
        <w:r w:rsidR="00C205F2">
          <w:rPr>
            <w:noProof/>
            <w:webHidden/>
          </w:rPr>
          <w:fldChar w:fldCharType="separate"/>
        </w:r>
        <w:r w:rsidR="001363D3">
          <w:rPr>
            <w:noProof/>
            <w:webHidden/>
          </w:rPr>
          <w:t>31</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60" w:history="1">
        <w:r w:rsidR="00C205F2" w:rsidRPr="00D6692A">
          <w:rPr>
            <w:rStyle w:val="ad"/>
            <w:rFonts w:ascii="宋体" w:hAnsi="宋体"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城镇发展目标</w:t>
        </w:r>
        <w:r w:rsidR="00C205F2">
          <w:rPr>
            <w:noProof/>
            <w:webHidden/>
          </w:rPr>
          <w:tab/>
        </w:r>
        <w:r w:rsidR="00C205F2">
          <w:rPr>
            <w:noProof/>
            <w:webHidden/>
          </w:rPr>
          <w:fldChar w:fldCharType="begin"/>
        </w:r>
        <w:r w:rsidR="00C205F2">
          <w:rPr>
            <w:noProof/>
            <w:webHidden/>
          </w:rPr>
          <w:instrText xml:space="preserve"> PAGEREF _Toc429293560 \h </w:instrText>
        </w:r>
        <w:r w:rsidR="00C205F2">
          <w:rPr>
            <w:noProof/>
            <w:webHidden/>
          </w:rPr>
        </w:r>
        <w:r w:rsidR="00C205F2">
          <w:rPr>
            <w:noProof/>
            <w:webHidden/>
          </w:rPr>
          <w:fldChar w:fldCharType="separate"/>
        </w:r>
        <w:r w:rsidR="001363D3">
          <w:rPr>
            <w:noProof/>
            <w:webHidden/>
          </w:rPr>
          <w:t>31</w:t>
        </w:r>
        <w:r w:rsidR="00C205F2">
          <w:rPr>
            <w:noProof/>
            <w:webHidden/>
          </w:rPr>
          <w:fldChar w:fldCharType="end"/>
        </w:r>
      </w:hyperlink>
    </w:p>
    <w:p w:rsidR="00C205F2" w:rsidRDefault="0050730E">
      <w:pPr>
        <w:pStyle w:val="10"/>
        <w:tabs>
          <w:tab w:val="left" w:pos="840"/>
          <w:tab w:val="right" w:leader="dot" w:pos="9524"/>
        </w:tabs>
        <w:rPr>
          <w:rFonts w:asciiTheme="minorHAnsi" w:eastAsiaTheme="minorEastAsia" w:hAnsiTheme="minorHAnsi" w:cstheme="minorBidi"/>
          <w:b w:val="0"/>
          <w:bCs w:val="0"/>
          <w:caps w:val="0"/>
          <w:noProof/>
          <w:sz w:val="21"/>
          <w:szCs w:val="22"/>
        </w:rPr>
      </w:pPr>
      <w:hyperlink w:anchor="_Toc429293561" w:history="1">
        <w:r w:rsidR="00C205F2" w:rsidRPr="00D6692A">
          <w:rPr>
            <w:rStyle w:val="ad"/>
            <w:rFonts w:hint="eastAsia"/>
            <w:noProof/>
          </w:rPr>
          <w:t>第七章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王奔镇城镇总体布局</w:t>
        </w:r>
        <w:r w:rsidR="00C205F2">
          <w:rPr>
            <w:noProof/>
            <w:webHidden/>
          </w:rPr>
          <w:tab/>
        </w:r>
        <w:r w:rsidR="00C205F2">
          <w:rPr>
            <w:noProof/>
            <w:webHidden/>
          </w:rPr>
          <w:fldChar w:fldCharType="begin"/>
        </w:r>
        <w:r w:rsidR="00C205F2">
          <w:rPr>
            <w:noProof/>
            <w:webHidden/>
          </w:rPr>
          <w:instrText xml:space="preserve"> PAGEREF _Toc429293561 \h </w:instrText>
        </w:r>
        <w:r w:rsidR="00C205F2">
          <w:rPr>
            <w:noProof/>
            <w:webHidden/>
          </w:rPr>
        </w:r>
        <w:r w:rsidR="00C205F2">
          <w:rPr>
            <w:noProof/>
            <w:webHidden/>
          </w:rPr>
          <w:fldChar w:fldCharType="separate"/>
        </w:r>
        <w:r w:rsidR="001363D3">
          <w:rPr>
            <w:noProof/>
            <w:webHidden/>
          </w:rPr>
          <w:t>32</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62" w:history="1">
        <w:r w:rsidR="00C205F2" w:rsidRPr="00D6692A">
          <w:rPr>
            <w:rStyle w:val="ad"/>
            <w:rFonts w:ascii="宋体" w:hAnsi="宋体"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建设条件分析</w:t>
        </w:r>
        <w:r w:rsidR="00C205F2">
          <w:rPr>
            <w:noProof/>
            <w:webHidden/>
          </w:rPr>
          <w:tab/>
        </w:r>
        <w:r w:rsidR="00C205F2">
          <w:rPr>
            <w:noProof/>
            <w:webHidden/>
          </w:rPr>
          <w:fldChar w:fldCharType="begin"/>
        </w:r>
        <w:r w:rsidR="00C205F2">
          <w:rPr>
            <w:noProof/>
            <w:webHidden/>
          </w:rPr>
          <w:instrText xml:space="preserve"> PAGEREF _Toc429293562 \h </w:instrText>
        </w:r>
        <w:r w:rsidR="00C205F2">
          <w:rPr>
            <w:noProof/>
            <w:webHidden/>
          </w:rPr>
        </w:r>
        <w:r w:rsidR="00C205F2">
          <w:rPr>
            <w:noProof/>
            <w:webHidden/>
          </w:rPr>
          <w:fldChar w:fldCharType="separate"/>
        </w:r>
        <w:r w:rsidR="001363D3">
          <w:rPr>
            <w:noProof/>
            <w:webHidden/>
          </w:rPr>
          <w:t>32</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63" w:history="1">
        <w:r w:rsidR="00C205F2" w:rsidRPr="00D6692A">
          <w:rPr>
            <w:rStyle w:val="ad"/>
            <w:rFonts w:ascii="宋体" w:hAnsi="宋体"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用地发展方向选择</w:t>
        </w:r>
        <w:r w:rsidR="00C205F2">
          <w:rPr>
            <w:noProof/>
            <w:webHidden/>
          </w:rPr>
          <w:tab/>
        </w:r>
        <w:r w:rsidR="00C205F2">
          <w:rPr>
            <w:noProof/>
            <w:webHidden/>
          </w:rPr>
          <w:fldChar w:fldCharType="begin"/>
        </w:r>
        <w:r w:rsidR="00C205F2">
          <w:rPr>
            <w:noProof/>
            <w:webHidden/>
          </w:rPr>
          <w:instrText xml:space="preserve"> PAGEREF _Toc429293563 \h </w:instrText>
        </w:r>
        <w:r w:rsidR="00C205F2">
          <w:rPr>
            <w:noProof/>
            <w:webHidden/>
          </w:rPr>
        </w:r>
        <w:r w:rsidR="00C205F2">
          <w:rPr>
            <w:noProof/>
            <w:webHidden/>
          </w:rPr>
          <w:fldChar w:fldCharType="separate"/>
        </w:r>
        <w:r w:rsidR="001363D3">
          <w:rPr>
            <w:noProof/>
            <w:webHidden/>
          </w:rPr>
          <w:t>32</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64" w:history="1">
        <w:r w:rsidR="00C205F2" w:rsidRPr="00D6692A">
          <w:rPr>
            <w:rStyle w:val="ad"/>
            <w:rFonts w:ascii="宋体" w:hAnsi="宋体"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城镇布局结构</w:t>
        </w:r>
        <w:r w:rsidR="00C205F2">
          <w:rPr>
            <w:noProof/>
            <w:webHidden/>
          </w:rPr>
          <w:tab/>
        </w:r>
        <w:r w:rsidR="00C205F2">
          <w:rPr>
            <w:noProof/>
            <w:webHidden/>
          </w:rPr>
          <w:fldChar w:fldCharType="begin"/>
        </w:r>
        <w:r w:rsidR="00C205F2">
          <w:rPr>
            <w:noProof/>
            <w:webHidden/>
          </w:rPr>
          <w:instrText xml:space="preserve"> PAGEREF _Toc429293564 \h </w:instrText>
        </w:r>
        <w:r w:rsidR="00C205F2">
          <w:rPr>
            <w:noProof/>
            <w:webHidden/>
          </w:rPr>
        </w:r>
        <w:r w:rsidR="00C205F2">
          <w:rPr>
            <w:noProof/>
            <w:webHidden/>
          </w:rPr>
          <w:fldChar w:fldCharType="separate"/>
        </w:r>
        <w:r w:rsidR="001363D3">
          <w:rPr>
            <w:noProof/>
            <w:webHidden/>
          </w:rPr>
          <w:t>32</w:t>
        </w:r>
        <w:r w:rsidR="00C205F2">
          <w:rPr>
            <w:noProof/>
            <w:webHidden/>
          </w:rPr>
          <w:fldChar w:fldCharType="end"/>
        </w:r>
      </w:hyperlink>
    </w:p>
    <w:p w:rsidR="00C205F2" w:rsidRDefault="0050730E">
      <w:pPr>
        <w:pStyle w:val="10"/>
        <w:tabs>
          <w:tab w:val="left" w:pos="840"/>
          <w:tab w:val="right" w:leader="dot" w:pos="9524"/>
        </w:tabs>
        <w:rPr>
          <w:rFonts w:asciiTheme="minorHAnsi" w:eastAsiaTheme="minorEastAsia" w:hAnsiTheme="minorHAnsi" w:cstheme="minorBidi"/>
          <w:b w:val="0"/>
          <w:bCs w:val="0"/>
          <w:caps w:val="0"/>
          <w:noProof/>
          <w:sz w:val="21"/>
          <w:szCs w:val="22"/>
        </w:rPr>
      </w:pPr>
      <w:hyperlink w:anchor="_Toc429293565" w:history="1">
        <w:r w:rsidR="00C205F2" w:rsidRPr="00D6692A">
          <w:rPr>
            <w:rStyle w:val="ad"/>
            <w:rFonts w:hint="eastAsia"/>
            <w:noProof/>
          </w:rPr>
          <w:t>第八章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王奔镇镇区用地布局规划</w:t>
        </w:r>
        <w:r w:rsidR="00C205F2">
          <w:rPr>
            <w:noProof/>
            <w:webHidden/>
          </w:rPr>
          <w:tab/>
        </w:r>
        <w:r w:rsidR="00C205F2">
          <w:rPr>
            <w:noProof/>
            <w:webHidden/>
          </w:rPr>
          <w:fldChar w:fldCharType="begin"/>
        </w:r>
        <w:r w:rsidR="00C205F2">
          <w:rPr>
            <w:noProof/>
            <w:webHidden/>
          </w:rPr>
          <w:instrText xml:space="preserve"> PAGEREF _Toc429293565 \h </w:instrText>
        </w:r>
        <w:r w:rsidR="00C205F2">
          <w:rPr>
            <w:noProof/>
            <w:webHidden/>
          </w:rPr>
        </w:r>
        <w:r w:rsidR="00C205F2">
          <w:rPr>
            <w:noProof/>
            <w:webHidden/>
          </w:rPr>
          <w:fldChar w:fldCharType="separate"/>
        </w:r>
        <w:r w:rsidR="001363D3">
          <w:rPr>
            <w:noProof/>
            <w:webHidden/>
          </w:rPr>
          <w:t>33</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66" w:history="1">
        <w:r w:rsidR="00C205F2" w:rsidRPr="00D6692A">
          <w:rPr>
            <w:rStyle w:val="ad"/>
            <w:rFonts w:ascii="宋体" w:hAnsi="宋体"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镇区现状</w:t>
        </w:r>
        <w:r w:rsidR="00C205F2">
          <w:rPr>
            <w:noProof/>
            <w:webHidden/>
          </w:rPr>
          <w:tab/>
        </w:r>
        <w:r w:rsidR="00C205F2">
          <w:rPr>
            <w:noProof/>
            <w:webHidden/>
          </w:rPr>
          <w:fldChar w:fldCharType="begin"/>
        </w:r>
        <w:r w:rsidR="00C205F2">
          <w:rPr>
            <w:noProof/>
            <w:webHidden/>
          </w:rPr>
          <w:instrText xml:space="preserve"> PAGEREF _Toc429293566 \h </w:instrText>
        </w:r>
        <w:r w:rsidR="00C205F2">
          <w:rPr>
            <w:noProof/>
            <w:webHidden/>
          </w:rPr>
        </w:r>
        <w:r w:rsidR="00C205F2">
          <w:rPr>
            <w:noProof/>
            <w:webHidden/>
          </w:rPr>
          <w:fldChar w:fldCharType="separate"/>
        </w:r>
        <w:r w:rsidR="001363D3">
          <w:rPr>
            <w:noProof/>
            <w:webHidden/>
          </w:rPr>
          <w:t>33</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67" w:history="1">
        <w:r w:rsidR="00C205F2" w:rsidRPr="00D6692A">
          <w:rPr>
            <w:rStyle w:val="ad"/>
            <w:rFonts w:ascii="宋体" w:hAnsi="宋体"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镇区现状存在主要问题</w:t>
        </w:r>
        <w:r w:rsidR="00C205F2">
          <w:rPr>
            <w:noProof/>
            <w:webHidden/>
          </w:rPr>
          <w:tab/>
        </w:r>
        <w:r w:rsidR="00C205F2">
          <w:rPr>
            <w:noProof/>
            <w:webHidden/>
          </w:rPr>
          <w:fldChar w:fldCharType="begin"/>
        </w:r>
        <w:r w:rsidR="00C205F2">
          <w:rPr>
            <w:noProof/>
            <w:webHidden/>
          </w:rPr>
          <w:instrText xml:space="preserve"> PAGEREF _Toc429293567 \h </w:instrText>
        </w:r>
        <w:r w:rsidR="00C205F2">
          <w:rPr>
            <w:noProof/>
            <w:webHidden/>
          </w:rPr>
        </w:r>
        <w:r w:rsidR="00C205F2">
          <w:rPr>
            <w:noProof/>
            <w:webHidden/>
          </w:rPr>
          <w:fldChar w:fldCharType="separate"/>
        </w:r>
        <w:r w:rsidR="001363D3">
          <w:rPr>
            <w:noProof/>
            <w:webHidden/>
          </w:rPr>
          <w:t>34</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68" w:history="1">
        <w:r w:rsidR="00C205F2" w:rsidRPr="00D6692A">
          <w:rPr>
            <w:rStyle w:val="ad"/>
            <w:rFonts w:ascii="宋体" w:hAnsi="宋体"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居住用地规划</w:t>
        </w:r>
        <w:r w:rsidR="00C205F2">
          <w:rPr>
            <w:noProof/>
            <w:webHidden/>
          </w:rPr>
          <w:tab/>
        </w:r>
        <w:r w:rsidR="00C205F2">
          <w:rPr>
            <w:noProof/>
            <w:webHidden/>
          </w:rPr>
          <w:fldChar w:fldCharType="begin"/>
        </w:r>
        <w:r w:rsidR="00C205F2">
          <w:rPr>
            <w:noProof/>
            <w:webHidden/>
          </w:rPr>
          <w:instrText xml:space="preserve"> PAGEREF _Toc429293568 \h </w:instrText>
        </w:r>
        <w:r w:rsidR="00C205F2">
          <w:rPr>
            <w:noProof/>
            <w:webHidden/>
          </w:rPr>
        </w:r>
        <w:r w:rsidR="00C205F2">
          <w:rPr>
            <w:noProof/>
            <w:webHidden/>
          </w:rPr>
          <w:fldChar w:fldCharType="separate"/>
        </w:r>
        <w:r w:rsidR="001363D3">
          <w:rPr>
            <w:noProof/>
            <w:webHidden/>
          </w:rPr>
          <w:t>34</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69" w:history="1">
        <w:r w:rsidR="00C205F2" w:rsidRPr="00D6692A">
          <w:rPr>
            <w:rStyle w:val="ad"/>
            <w:rFonts w:ascii="宋体" w:hAnsi="宋体" w:hint="eastAsia"/>
            <w:noProof/>
          </w:rPr>
          <w:t>四、</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公共设施用地规划</w:t>
        </w:r>
        <w:r w:rsidR="00C205F2">
          <w:rPr>
            <w:noProof/>
            <w:webHidden/>
          </w:rPr>
          <w:tab/>
        </w:r>
        <w:r w:rsidR="00C205F2">
          <w:rPr>
            <w:noProof/>
            <w:webHidden/>
          </w:rPr>
          <w:fldChar w:fldCharType="begin"/>
        </w:r>
        <w:r w:rsidR="00C205F2">
          <w:rPr>
            <w:noProof/>
            <w:webHidden/>
          </w:rPr>
          <w:instrText xml:space="preserve"> PAGEREF _Toc429293569 \h </w:instrText>
        </w:r>
        <w:r w:rsidR="00C205F2">
          <w:rPr>
            <w:noProof/>
            <w:webHidden/>
          </w:rPr>
        </w:r>
        <w:r w:rsidR="00C205F2">
          <w:rPr>
            <w:noProof/>
            <w:webHidden/>
          </w:rPr>
          <w:fldChar w:fldCharType="separate"/>
        </w:r>
        <w:r w:rsidR="001363D3">
          <w:rPr>
            <w:noProof/>
            <w:webHidden/>
          </w:rPr>
          <w:t>35</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70" w:history="1">
        <w:r w:rsidR="00C205F2" w:rsidRPr="00D6692A">
          <w:rPr>
            <w:rStyle w:val="ad"/>
            <w:rFonts w:ascii="宋体" w:hAnsi="宋体" w:hint="eastAsia"/>
            <w:noProof/>
          </w:rPr>
          <w:t>五、</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生产设施用地规划</w:t>
        </w:r>
        <w:r w:rsidR="00C205F2">
          <w:rPr>
            <w:noProof/>
            <w:webHidden/>
          </w:rPr>
          <w:tab/>
        </w:r>
        <w:r w:rsidR="00C205F2">
          <w:rPr>
            <w:noProof/>
            <w:webHidden/>
          </w:rPr>
          <w:fldChar w:fldCharType="begin"/>
        </w:r>
        <w:r w:rsidR="00C205F2">
          <w:rPr>
            <w:noProof/>
            <w:webHidden/>
          </w:rPr>
          <w:instrText xml:space="preserve"> PAGEREF _Toc429293570 \h </w:instrText>
        </w:r>
        <w:r w:rsidR="00C205F2">
          <w:rPr>
            <w:noProof/>
            <w:webHidden/>
          </w:rPr>
        </w:r>
        <w:r w:rsidR="00C205F2">
          <w:rPr>
            <w:noProof/>
            <w:webHidden/>
          </w:rPr>
          <w:fldChar w:fldCharType="separate"/>
        </w:r>
        <w:r w:rsidR="001363D3">
          <w:rPr>
            <w:noProof/>
            <w:webHidden/>
          </w:rPr>
          <w:t>36</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71" w:history="1">
        <w:r w:rsidR="00C205F2" w:rsidRPr="00D6692A">
          <w:rPr>
            <w:rStyle w:val="ad"/>
            <w:rFonts w:ascii="宋体" w:hAnsi="宋体" w:hint="eastAsia"/>
            <w:noProof/>
          </w:rPr>
          <w:t>六、</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仓储用地规划</w:t>
        </w:r>
        <w:r w:rsidR="00C205F2">
          <w:rPr>
            <w:noProof/>
            <w:webHidden/>
          </w:rPr>
          <w:tab/>
        </w:r>
        <w:r w:rsidR="00C205F2">
          <w:rPr>
            <w:noProof/>
            <w:webHidden/>
          </w:rPr>
          <w:fldChar w:fldCharType="begin"/>
        </w:r>
        <w:r w:rsidR="00C205F2">
          <w:rPr>
            <w:noProof/>
            <w:webHidden/>
          </w:rPr>
          <w:instrText xml:space="preserve"> PAGEREF _Toc429293571 \h </w:instrText>
        </w:r>
        <w:r w:rsidR="00C205F2">
          <w:rPr>
            <w:noProof/>
            <w:webHidden/>
          </w:rPr>
        </w:r>
        <w:r w:rsidR="00C205F2">
          <w:rPr>
            <w:noProof/>
            <w:webHidden/>
          </w:rPr>
          <w:fldChar w:fldCharType="separate"/>
        </w:r>
        <w:r w:rsidR="001363D3">
          <w:rPr>
            <w:noProof/>
            <w:webHidden/>
          </w:rPr>
          <w:t>36</w:t>
        </w:r>
        <w:r w:rsidR="00C205F2">
          <w:rPr>
            <w:noProof/>
            <w:webHidden/>
          </w:rPr>
          <w:fldChar w:fldCharType="end"/>
        </w:r>
      </w:hyperlink>
    </w:p>
    <w:p w:rsidR="00C205F2" w:rsidRDefault="0050730E">
      <w:pPr>
        <w:pStyle w:val="10"/>
        <w:tabs>
          <w:tab w:val="left" w:pos="840"/>
          <w:tab w:val="right" w:leader="dot" w:pos="9524"/>
        </w:tabs>
        <w:rPr>
          <w:rFonts w:asciiTheme="minorHAnsi" w:eastAsiaTheme="minorEastAsia" w:hAnsiTheme="minorHAnsi" w:cstheme="minorBidi"/>
          <w:b w:val="0"/>
          <w:bCs w:val="0"/>
          <w:caps w:val="0"/>
          <w:noProof/>
          <w:sz w:val="21"/>
          <w:szCs w:val="22"/>
        </w:rPr>
      </w:pPr>
      <w:hyperlink w:anchor="_Toc429293572" w:history="1">
        <w:r w:rsidR="00C205F2" w:rsidRPr="00D6692A">
          <w:rPr>
            <w:rStyle w:val="ad"/>
            <w:rFonts w:hint="eastAsia"/>
            <w:noProof/>
          </w:rPr>
          <w:t>第九章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王奔镇镇区综合交通规划</w:t>
        </w:r>
        <w:r w:rsidR="00C205F2">
          <w:rPr>
            <w:noProof/>
            <w:webHidden/>
          </w:rPr>
          <w:tab/>
        </w:r>
        <w:r w:rsidR="00C205F2">
          <w:rPr>
            <w:noProof/>
            <w:webHidden/>
          </w:rPr>
          <w:fldChar w:fldCharType="begin"/>
        </w:r>
        <w:r w:rsidR="00C205F2">
          <w:rPr>
            <w:noProof/>
            <w:webHidden/>
          </w:rPr>
          <w:instrText xml:space="preserve"> PAGEREF _Toc429293572 \h </w:instrText>
        </w:r>
        <w:r w:rsidR="00C205F2">
          <w:rPr>
            <w:noProof/>
            <w:webHidden/>
          </w:rPr>
        </w:r>
        <w:r w:rsidR="00C205F2">
          <w:rPr>
            <w:noProof/>
            <w:webHidden/>
          </w:rPr>
          <w:fldChar w:fldCharType="separate"/>
        </w:r>
        <w:r w:rsidR="001363D3">
          <w:rPr>
            <w:noProof/>
            <w:webHidden/>
          </w:rPr>
          <w:t>37</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73" w:history="1">
        <w:r w:rsidR="00C205F2" w:rsidRPr="00D6692A">
          <w:rPr>
            <w:rStyle w:val="ad"/>
            <w:rFonts w:ascii="宋体" w:hAnsi="宋体"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对外交通规划</w:t>
        </w:r>
        <w:r w:rsidR="00C205F2">
          <w:rPr>
            <w:noProof/>
            <w:webHidden/>
          </w:rPr>
          <w:tab/>
        </w:r>
        <w:r w:rsidR="00C205F2">
          <w:rPr>
            <w:noProof/>
            <w:webHidden/>
          </w:rPr>
          <w:fldChar w:fldCharType="begin"/>
        </w:r>
        <w:r w:rsidR="00C205F2">
          <w:rPr>
            <w:noProof/>
            <w:webHidden/>
          </w:rPr>
          <w:instrText xml:space="preserve"> PAGEREF _Toc429293573 \h </w:instrText>
        </w:r>
        <w:r w:rsidR="00C205F2">
          <w:rPr>
            <w:noProof/>
            <w:webHidden/>
          </w:rPr>
        </w:r>
        <w:r w:rsidR="00C205F2">
          <w:rPr>
            <w:noProof/>
            <w:webHidden/>
          </w:rPr>
          <w:fldChar w:fldCharType="separate"/>
        </w:r>
        <w:r w:rsidR="001363D3">
          <w:rPr>
            <w:noProof/>
            <w:webHidden/>
          </w:rPr>
          <w:t>37</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74" w:history="1">
        <w:r w:rsidR="00C205F2" w:rsidRPr="00D6692A">
          <w:rPr>
            <w:rStyle w:val="ad"/>
            <w:rFonts w:ascii="宋体" w:hAnsi="宋体"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镇区道路系统规划</w:t>
        </w:r>
        <w:r w:rsidR="00C205F2">
          <w:rPr>
            <w:noProof/>
            <w:webHidden/>
          </w:rPr>
          <w:tab/>
        </w:r>
        <w:r w:rsidR="00C205F2">
          <w:rPr>
            <w:noProof/>
            <w:webHidden/>
          </w:rPr>
          <w:fldChar w:fldCharType="begin"/>
        </w:r>
        <w:r w:rsidR="00C205F2">
          <w:rPr>
            <w:noProof/>
            <w:webHidden/>
          </w:rPr>
          <w:instrText xml:space="preserve"> PAGEREF _Toc429293574 \h </w:instrText>
        </w:r>
        <w:r w:rsidR="00C205F2">
          <w:rPr>
            <w:noProof/>
            <w:webHidden/>
          </w:rPr>
        </w:r>
        <w:r w:rsidR="00C205F2">
          <w:rPr>
            <w:noProof/>
            <w:webHidden/>
          </w:rPr>
          <w:fldChar w:fldCharType="separate"/>
        </w:r>
        <w:r w:rsidR="001363D3">
          <w:rPr>
            <w:noProof/>
            <w:webHidden/>
          </w:rPr>
          <w:t>38</w:t>
        </w:r>
        <w:r w:rsidR="00C205F2">
          <w:rPr>
            <w:noProof/>
            <w:webHidden/>
          </w:rPr>
          <w:fldChar w:fldCharType="end"/>
        </w:r>
      </w:hyperlink>
    </w:p>
    <w:p w:rsidR="00C205F2" w:rsidRDefault="0050730E">
      <w:pPr>
        <w:pStyle w:val="10"/>
        <w:tabs>
          <w:tab w:val="left" w:pos="840"/>
          <w:tab w:val="right" w:leader="dot" w:pos="9524"/>
        </w:tabs>
        <w:rPr>
          <w:rFonts w:asciiTheme="minorHAnsi" w:eastAsiaTheme="minorEastAsia" w:hAnsiTheme="minorHAnsi" w:cstheme="minorBidi"/>
          <w:b w:val="0"/>
          <w:bCs w:val="0"/>
          <w:caps w:val="0"/>
          <w:noProof/>
          <w:sz w:val="21"/>
          <w:szCs w:val="22"/>
        </w:rPr>
      </w:pPr>
      <w:hyperlink w:anchor="_Toc429293575" w:history="1">
        <w:r w:rsidR="00C205F2" w:rsidRPr="00D6692A">
          <w:rPr>
            <w:rStyle w:val="ad"/>
            <w:rFonts w:hint="eastAsia"/>
            <w:noProof/>
          </w:rPr>
          <w:t>第十章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王奔镇镇区绿地系统规划</w:t>
        </w:r>
        <w:r w:rsidR="00C205F2">
          <w:rPr>
            <w:noProof/>
            <w:webHidden/>
          </w:rPr>
          <w:tab/>
        </w:r>
        <w:r w:rsidR="00C205F2">
          <w:rPr>
            <w:noProof/>
            <w:webHidden/>
          </w:rPr>
          <w:fldChar w:fldCharType="begin"/>
        </w:r>
        <w:r w:rsidR="00C205F2">
          <w:rPr>
            <w:noProof/>
            <w:webHidden/>
          </w:rPr>
          <w:instrText xml:space="preserve"> PAGEREF _Toc429293575 \h </w:instrText>
        </w:r>
        <w:r w:rsidR="00C205F2">
          <w:rPr>
            <w:noProof/>
            <w:webHidden/>
          </w:rPr>
        </w:r>
        <w:r w:rsidR="00C205F2">
          <w:rPr>
            <w:noProof/>
            <w:webHidden/>
          </w:rPr>
          <w:fldChar w:fldCharType="separate"/>
        </w:r>
        <w:r w:rsidR="001363D3">
          <w:rPr>
            <w:noProof/>
            <w:webHidden/>
          </w:rPr>
          <w:t>39</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76" w:history="1">
        <w:r w:rsidR="00C205F2" w:rsidRPr="00D6692A">
          <w:rPr>
            <w:rStyle w:val="ad"/>
            <w:rFonts w:ascii="宋体" w:hAnsi="宋体"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现状分析</w:t>
        </w:r>
        <w:r w:rsidR="00C205F2">
          <w:rPr>
            <w:noProof/>
            <w:webHidden/>
          </w:rPr>
          <w:tab/>
        </w:r>
        <w:r w:rsidR="00C205F2">
          <w:rPr>
            <w:noProof/>
            <w:webHidden/>
          </w:rPr>
          <w:fldChar w:fldCharType="begin"/>
        </w:r>
        <w:r w:rsidR="00C205F2">
          <w:rPr>
            <w:noProof/>
            <w:webHidden/>
          </w:rPr>
          <w:instrText xml:space="preserve"> PAGEREF _Toc429293576 \h </w:instrText>
        </w:r>
        <w:r w:rsidR="00C205F2">
          <w:rPr>
            <w:noProof/>
            <w:webHidden/>
          </w:rPr>
        </w:r>
        <w:r w:rsidR="00C205F2">
          <w:rPr>
            <w:noProof/>
            <w:webHidden/>
          </w:rPr>
          <w:fldChar w:fldCharType="separate"/>
        </w:r>
        <w:r w:rsidR="001363D3">
          <w:rPr>
            <w:noProof/>
            <w:webHidden/>
          </w:rPr>
          <w:t>39</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77" w:history="1">
        <w:r w:rsidR="00C205F2" w:rsidRPr="00D6692A">
          <w:rPr>
            <w:rStyle w:val="ad"/>
            <w:rFonts w:ascii="宋体" w:hAnsi="宋体"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绿地系统现状存在的问题</w:t>
        </w:r>
        <w:r w:rsidR="00C205F2">
          <w:rPr>
            <w:noProof/>
            <w:webHidden/>
          </w:rPr>
          <w:tab/>
        </w:r>
        <w:r w:rsidR="00C205F2">
          <w:rPr>
            <w:noProof/>
            <w:webHidden/>
          </w:rPr>
          <w:fldChar w:fldCharType="begin"/>
        </w:r>
        <w:r w:rsidR="00C205F2">
          <w:rPr>
            <w:noProof/>
            <w:webHidden/>
          </w:rPr>
          <w:instrText xml:space="preserve"> PAGEREF _Toc429293577 \h </w:instrText>
        </w:r>
        <w:r w:rsidR="00C205F2">
          <w:rPr>
            <w:noProof/>
            <w:webHidden/>
          </w:rPr>
        </w:r>
        <w:r w:rsidR="00C205F2">
          <w:rPr>
            <w:noProof/>
            <w:webHidden/>
          </w:rPr>
          <w:fldChar w:fldCharType="separate"/>
        </w:r>
        <w:r w:rsidR="001363D3">
          <w:rPr>
            <w:noProof/>
            <w:webHidden/>
          </w:rPr>
          <w:t>39</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78" w:history="1">
        <w:r w:rsidR="00C205F2" w:rsidRPr="00D6692A">
          <w:rPr>
            <w:rStyle w:val="ad"/>
            <w:rFonts w:ascii="宋体" w:hAnsi="宋体"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绿地系统布局结构</w:t>
        </w:r>
        <w:r w:rsidR="00C205F2">
          <w:rPr>
            <w:noProof/>
            <w:webHidden/>
          </w:rPr>
          <w:tab/>
        </w:r>
        <w:r w:rsidR="00C205F2">
          <w:rPr>
            <w:noProof/>
            <w:webHidden/>
          </w:rPr>
          <w:fldChar w:fldCharType="begin"/>
        </w:r>
        <w:r w:rsidR="00C205F2">
          <w:rPr>
            <w:noProof/>
            <w:webHidden/>
          </w:rPr>
          <w:instrText xml:space="preserve"> PAGEREF _Toc429293578 \h </w:instrText>
        </w:r>
        <w:r w:rsidR="00C205F2">
          <w:rPr>
            <w:noProof/>
            <w:webHidden/>
          </w:rPr>
        </w:r>
        <w:r w:rsidR="00C205F2">
          <w:rPr>
            <w:noProof/>
            <w:webHidden/>
          </w:rPr>
          <w:fldChar w:fldCharType="separate"/>
        </w:r>
        <w:r w:rsidR="001363D3">
          <w:rPr>
            <w:noProof/>
            <w:webHidden/>
          </w:rPr>
          <w:t>39</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79" w:history="1">
        <w:r w:rsidR="00C205F2" w:rsidRPr="00D6692A">
          <w:rPr>
            <w:rStyle w:val="ad"/>
            <w:rFonts w:ascii="宋体" w:hAnsi="宋体" w:hint="eastAsia"/>
            <w:noProof/>
          </w:rPr>
          <w:t>四、</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绿地系统规划</w:t>
        </w:r>
        <w:r w:rsidR="00C205F2">
          <w:rPr>
            <w:noProof/>
            <w:webHidden/>
          </w:rPr>
          <w:tab/>
        </w:r>
        <w:r w:rsidR="00C205F2">
          <w:rPr>
            <w:noProof/>
            <w:webHidden/>
          </w:rPr>
          <w:fldChar w:fldCharType="begin"/>
        </w:r>
        <w:r w:rsidR="00C205F2">
          <w:rPr>
            <w:noProof/>
            <w:webHidden/>
          </w:rPr>
          <w:instrText xml:space="preserve"> PAGEREF _Toc429293579 \h </w:instrText>
        </w:r>
        <w:r w:rsidR="00C205F2">
          <w:rPr>
            <w:noProof/>
            <w:webHidden/>
          </w:rPr>
        </w:r>
        <w:r w:rsidR="00C205F2">
          <w:rPr>
            <w:noProof/>
            <w:webHidden/>
          </w:rPr>
          <w:fldChar w:fldCharType="separate"/>
        </w:r>
        <w:r w:rsidR="001363D3">
          <w:rPr>
            <w:noProof/>
            <w:webHidden/>
          </w:rPr>
          <w:t>39</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80" w:history="1">
        <w:r w:rsidR="00C205F2" w:rsidRPr="00D6692A">
          <w:rPr>
            <w:rStyle w:val="ad"/>
            <w:rFonts w:ascii="宋体" w:hAnsi="宋体" w:hint="eastAsia"/>
            <w:noProof/>
          </w:rPr>
          <w:t>五、</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园林绿化树种的选择</w:t>
        </w:r>
        <w:r w:rsidR="00C205F2">
          <w:rPr>
            <w:noProof/>
            <w:webHidden/>
          </w:rPr>
          <w:tab/>
        </w:r>
        <w:r w:rsidR="00C205F2">
          <w:rPr>
            <w:noProof/>
            <w:webHidden/>
          </w:rPr>
          <w:fldChar w:fldCharType="begin"/>
        </w:r>
        <w:r w:rsidR="00C205F2">
          <w:rPr>
            <w:noProof/>
            <w:webHidden/>
          </w:rPr>
          <w:instrText xml:space="preserve"> PAGEREF _Toc429293580 \h </w:instrText>
        </w:r>
        <w:r w:rsidR="00C205F2">
          <w:rPr>
            <w:noProof/>
            <w:webHidden/>
          </w:rPr>
        </w:r>
        <w:r w:rsidR="00C205F2">
          <w:rPr>
            <w:noProof/>
            <w:webHidden/>
          </w:rPr>
          <w:fldChar w:fldCharType="separate"/>
        </w:r>
        <w:r w:rsidR="001363D3">
          <w:rPr>
            <w:noProof/>
            <w:webHidden/>
          </w:rPr>
          <w:t>40</w:t>
        </w:r>
        <w:r w:rsidR="00C205F2">
          <w:rPr>
            <w:noProof/>
            <w:webHidden/>
          </w:rPr>
          <w:fldChar w:fldCharType="end"/>
        </w:r>
      </w:hyperlink>
    </w:p>
    <w:p w:rsidR="00C205F2" w:rsidRDefault="0050730E">
      <w:pPr>
        <w:pStyle w:val="10"/>
        <w:tabs>
          <w:tab w:val="left" w:pos="1050"/>
          <w:tab w:val="right" w:leader="dot" w:pos="9524"/>
        </w:tabs>
        <w:rPr>
          <w:rFonts w:asciiTheme="minorHAnsi" w:eastAsiaTheme="minorEastAsia" w:hAnsiTheme="minorHAnsi" w:cstheme="minorBidi"/>
          <w:b w:val="0"/>
          <w:bCs w:val="0"/>
          <w:caps w:val="0"/>
          <w:noProof/>
          <w:sz w:val="21"/>
          <w:szCs w:val="22"/>
        </w:rPr>
      </w:pPr>
      <w:hyperlink w:anchor="_Toc429293581" w:history="1">
        <w:r w:rsidR="00C205F2" w:rsidRPr="00D6692A">
          <w:rPr>
            <w:rStyle w:val="ad"/>
            <w:rFonts w:hint="eastAsia"/>
            <w:noProof/>
          </w:rPr>
          <w:t>第十一章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王奔镇镇区景观风貌规划</w:t>
        </w:r>
        <w:r w:rsidR="00C205F2">
          <w:rPr>
            <w:noProof/>
            <w:webHidden/>
          </w:rPr>
          <w:tab/>
        </w:r>
        <w:r w:rsidR="00C205F2">
          <w:rPr>
            <w:noProof/>
            <w:webHidden/>
          </w:rPr>
          <w:fldChar w:fldCharType="begin"/>
        </w:r>
        <w:r w:rsidR="00C205F2">
          <w:rPr>
            <w:noProof/>
            <w:webHidden/>
          </w:rPr>
          <w:instrText xml:space="preserve"> PAGEREF _Toc429293581 \h </w:instrText>
        </w:r>
        <w:r w:rsidR="00C205F2">
          <w:rPr>
            <w:noProof/>
            <w:webHidden/>
          </w:rPr>
        </w:r>
        <w:r w:rsidR="00C205F2">
          <w:rPr>
            <w:noProof/>
            <w:webHidden/>
          </w:rPr>
          <w:fldChar w:fldCharType="separate"/>
        </w:r>
        <w:r w:rsidR="001363D3">
          <w:rPr>
            <w:noProof/>
            <w:webHidden/>
          </w:rPr>
          <w:t>41</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82" w:history="1">
        <w:r w:rsidR="00C205F2" w:rsidRPr="00D6692A">
          <w:rPr>
            <w:rStyle w:val="ad"/>
            <w:rFonts w:ascii="宋体" w:hAnsi="宋体"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总体思路</w:t>
        </w:r>
        <w:r w:rsidR="00C205F2">
          <w:rPr>
            <w:noProof/>
            <w:webHidden/>
          </w:rPr>
          <w:tab/>
        </w:r>
        <w:r w:rsidR="00C205F2">
          <w:rPr>
            <w:noProof/>
            <w:webHidden/>
          </w:rPr>
          <w:fldChar w:fldCharType="begin"/>
        </w:r>
        <w:r w:rsidR="00C205F2">
          <w:rPr>
            <w:noProof/>
            <w:webHidden/>
          </w:rPr>
          <w:instrText xml:space="preserve"> PAGEREF _Toc429293582 \h </w:instrText>
        </w:r>
        <w:r w:rsidR="00C205F2">
          <w:rPr>
            <w:noProof/>
            <w:webHidden/>
          </w:rPr>
        </w:r>
        <w:r w:rsidR="00C205F2">
          <w:rPr>
            <w:noProof/>
            <w:webHidden/>
          </w:rPr>
          <w:fldChar w:fldCharType="separate"/>
        </w:r>
        <w:r w:rsidR="001363D3">
          <w:rPr>
            <w:noProof/>
            <w:webHidden/>
          </w:rPr>
          <w:t>41</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83" w:history="1">
        <w:r w:rsidR="00C205F2" w:rsidRPr="00D6692A">
          <w:rPr>
            <w:rStyle w:val="ad"/>
            <w:rFonts w:ascii="宋体" w:hAnsi="宋体"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风貌景观宏观区划与设计要素推荐</w:t>
        </w:r>
        <w:r w:rsidR="00C205F2">
          <w:rPr>
            <w:noProof/>
            <w:webHidden/>
          </w:rPr>
          <w:tab/>
        </w:r>
        <w:r w:rsidR="00C205F2">
          <w:rPr>
            <w:noProof/>
            <w:webHidden/>
          </w:rPr>
          <w:fldChar w:fldCharType="begin"/>
        </w:r>
        <w:r w:rsidR="00C205F2">
          <w:rPr>
            <w:noProof/>
            <w:webHidden/>
          </w:rPr>
          <w:instrText xml:space="preserve"> PAGEREF _Toc429293583 \h </w:instrText>
        </w:r>
        <w:r w:rsidR="00C205F2">
          <w:rPr>
            <w:noProof/>
            <w:webHidden/>
          </w:rPr>
        </w:r>
        <w:r w:rsidR="00C205F2">
          <w:rPr>
            <w:noProof/>
            <w:webHidden/>
          </w:rPr>
          <w:fldChar w:fldCharType="separate"/>
        </w:r>
        <w:r w:rsidR="001363D3">
          <w:rPr>
            <w:noProof/>
            <w:webHidden/>
          </w:rPr>
          <w:t>41</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84" w:history="1">
        <w:r w:rsidR="00C205F2" w:rsidRPr="00D6692A">
          <w:rPr>
            <w:rStyle w:val="ad"/>
            <w:rFonts w:ascii="宋体" w:hAnsi="宋体"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风貌景观建设推进的原则和措施</w:t>
        </w:r>
        <w:r w:rsidR="00C205F2">
          <w:rPr>
            <w:noProof/>
            <w:webHidden/>
          </w:rPr>
          <w:tab/>
        </w:r>
        <w:r w:rsidR="00C205F2">
          <w:rPr>
            <w:noProof/>
            <w:webHidden/>
          </w:rPr>
          <w:fldChar w:fldCharType="begin"/>
        </w:r>
        <w:r w:rsidR="00C205F2">
          <w:rPr>
            <w:noProof/>
            <w:webHidden/>
          </w:rPr>
          <w:instrText xml:space="preserve"> PAGEREF _Toc429293584 \h </w:instrText>
        </w:r>
        <w:r w:rsidR="00C205F2">
          <w:rPr>
            <w:noProof/>
            <w:webHidden/>
          </w:rPr>
        </w:r>
        <w:r w:rsidR="00C205F2">
          <w:rPr>
            <w:noProof/>
            <w:webHidden/>
          </w:rPr>
          <w:fldChar w:fldCharType="separate"/>
        </w:r>
        <w:r w:rsidR="001363D3">
          <w:rPr>
            <w:noProof/>
            <w:webHidden/>
          </w:rPr>
          <w:t>42</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85" w:history="1">
        <w:r w:rsidR="00C205F2" w:rsidRPr="00D6692A">
          <w:rPr>
            <w:rStyle w:val="ad"/>
            <w:rFonts w:ascii="宋体" w:hAnsi="宋体" w:hint="eastAsia"/>
            <w:noProof/>
          </w:rPr>
          <w:t>四、</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城市设计引导</w:t>
        </w:r>
        <w:r w:rsidR="00C205F2">
          <w:rPr>
            <w:noProof/>
            <w:webHidden/>
          </w:rPr>
          <w:tab/>
        </w:r>
        <w:r w:rsidR="00C205F2">
          <w:rPr>
            <w:noProof/>
            <w:webHidden/>
          </w:rPr>
          <w:fldChar w:fldCharType="begin"/>
        </w:r>
        <w:r w:rsidR="00C205F2">
          <w:rPr>
            <w:noProof/>
            <w:webHidden/>
          </w:rPr>
          <w:instrText xml:space="preserve"> PAGEREF _Toc429293585 \h </w:instrText>
        </w:r>
        <w:r w:rsidR="00C205F2">
          <w:rPr>
            <w:noProof/>
            <w:webHidden/>
          </w:rPr>
        </w:r>
        <w:r w:rsidR="00C205F2">
          <w:rPr>
            <w:noProof/>
            <w:webHidden/>
          </w:rPr>
          <w:fldChar w:fldCharType="separate"/>
        </w:r>
        <w:r w:rsidR="001363D3">
          <w:rPr>
            <w:noProof/>
            <w:webHidden/>
          </w:rPr>
          <w:t>42</w:t>
        </w:r>
        <w:r w:rsidR="00C205F2">
          <w:rPr>
            <w:noProof/>
            <w:webHidden/>
          </w:rPr>
          <w:fldChar w:fldCharType="end"/>
        </w:r>
      </w:hyperlink>
    </w:p>
    <w:p w:rsidR="00C205F2" w:rsidRDefault="0050730E">
      <w:pPr>
        <w:pStyle w:val="10"/>
        <w:tabs>
          <w:tab w:val="left" w:pos="1050"/>
          <w:tab w:val="right" w:leader="dot" w:pos="9524"/>
        </w:tabs>
        <w:rPr>
          <w:rFonts w:asciiTheme="minorHAnsi" w:eastAsiaTheme="minorEastAsia" w:hAnsiTheme="minorHAnsi" w:cstheme="minorBidi"/>
          <w:b w:val="0"/>
          <w:bCs w:val="0"/>
          <w:caps w:val="0"/>
          <w:noProof/>
          <w:sz w:val="21"/>
          <w:szCs w:val="22"/>
        </w:rPr>
      </w:pPr>
      <w:hyperlink w:anchor="_Toc429293586" w:history="1">
        <w:r w:rsidR="00C205F2" w:rsidRPr="00D6692A">
          <w:rPr>
            <w:rStyle w:val="ad"/>
            <w:rFonts w:hint="eastAsia"/>
            <w:noProof/>
          </w:rPr>
          <w:t>第十二章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王奔镇区公用工程设施规划</w:t>
        </w:r>
        <w:r w:rsidR="00C205F2">
          <w:rPr>
            <w:noProof/>
            <w:webHidden/>
          </w:rPr>
          <w:tab/>
        </w:r>
        <w:r w:rsidR="00C205F2">
          <w:rPr>
            <w:noProof/>
            <w:webHidden/>
          </w:rPr>
          <w:fldChar w:fldCharType="begin"/>
        </w:r>
        <w:r w:rsidR="00C205F2">
          <w:rPr>
            <w:noProof/>
            <w:webHidden/>
          </w:rPr>
          <w:instrText xml:space="preserve"> PAGEREF _Toc429293586 \h </w:instrText>
        </w:r>
        <w:r w:rsidR="00C205F2">
          <w:rPr>
            <w:noProof/>
            <w:webHidden/>
          </w:rPr>
        </w:r>
        <w:r w:rsidR="00C205F2">
          <w:rPr>
            <w:noProof/>
            <w:webHidden/>
          </w:rPr>
          <w:fldChar w:fldCharType="separate"/>
        </w:r>
        <w:r w:rsidR="001363D3">
          <w:rPr>
            <w:noProof/>
            <w:webHidden/>
          </w:rPr>
          <w:t>44</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87" w:history="1">
        <w:r w:rsidR="00C205F2" w:rsidRPr="00D6692A">
          <w:rPr>
            <w:rStyle w:val="ad"/>
            <w:rFonts w:ascii="宋体" w:hAnsi="宋体"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给水工程规划</w:t>
        </w:r>
        <w:r w:rsidR="00C205F2">
          <w:rPr>
            <w:noProof/>
            <w:webHidden/>
          </w:rPr>
          <w:tab/>
        </w:r>
        <w:r w:rsidR="00C205F2">
          <w:rPr>
            <w:noProof/>
            <w:webHidden/>
          </w:rPr>
          <w:fldChar w:fldCharType="begin"/>
        </w:r>
        <w:r w:rsidR="00C205F2">
          <w:rPr>
            <w:noProof/>
            <w:webHidden/>
          </w:rPr>
          <w:instrText xml:space="preserve"> PAGEREF _Toc429293587 \h </w:instrText>
        </w:r>
        <w:r w:rsidR="00C205F2">
          <w:rPr>
            <w:noProof/>
            <w:webHidden/>
          </w:rPr>
        </w:r>
        <w:r w:rsidR="00C205F2">
          <w:rPr>
            <w:noProof/>
            <w:webHidden/>
          </w:rPr>
          <w:fldChar w:fldCharType="separate"/>
        </w:r>
        <w:r w:rsidR="001363D3">
          <w:rPr>
            <w:noProof/>
            <w:webHidden/>
          </w:rPr>
          <w:t>44</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88" w:history="1">
        <w:r w:rsidR="00C205F2" w:rsidRPr="00D6692A">
          <w:rPr>
            <w:rStyle w:val="ad"/>
            <w:rFonts w:ascii="宋体" w:hAnsi="宋体"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排水工程规划</w:t>
        </w:r>
        <w:r w:rsidR="00C205F2">
          <w:rPr>
            <w:noProof/>
            <w:webHidden/>
          </w:rPr>
          <w:tab/>
        </w:r>
        <w:r w:rsidR="00C205F2">
          <w:rPr>
            <w:noProof/>
            <w:webHidden/>
          </w:rPr>
          <w:fldChar w:fldCharType="begin"/>
        </w:r>
        <w:r w:rsidR="00C205F2">
          <w:rPr>
            <w:noProof/>
            <w:webHidden/>
          </w:rPr>
          <w:instrText xml:space="preserve"> PAGEREF _Toc429293588 \h </w:instrText>
        </w:r>
        <w:r w:rsidR="00C205F2">
          <w:rPr>
            <w:noProof/>
            <w:webHidden/>
          </w:rPr>
        </w:r>
        <w:r w:rsidR="00C205F2">
          <w:rPr>
            <w:noProof/>
            <w:webHidden/>
          </w:rPr>
          <w:fldChar w:fldCharType="separate"/>
        </w:r>
        <w:r w:rsidR="001363D3">
          <w:rPr>
            <w:noProof/>
            <w:webHidden/>
          </w:rPr>
          <w:t>44</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89" w:history="1">
        <w:r w:rsidR="00C205F2" w:rsidRPr="00D6692A">
          <w:rPr>
            <w:rStyle w:val="ad"/>
            <w:rFonts w:ascii="宋体" w:hAnsi="宋体"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供热工程规划</w:t>
        </w:r>
        <w:r w:rsidR="00C205F2">
          <w:rPr>
            <w:noProof/>
            <w:webHidden/>
          </w:rPr>
          <w:tab/>
        </w:r>
        <w:r w:rsidR="00C205F2">
          <w:rPr>
            <w:noProof/>
            <w:webHidden/>
          </w:rPr>
          <w:fldChar w:fldCharType="begin"/>
        </w:r>
        <w:r w:rsidR="00C205F2">
          <w:rPr>
            <w:noProof/>
            <w:webHidden/>
          </w:rPr>
          <w:instrText xml:space="preserve"> PAGEREF _Toc429293589 \h </w:instrText>
        </w:r>
        <w:r w:rsidR="00C205F2">
          <w:rPr>
            <w:noProof/>
            <w:webHidden/>
          </w:rPr>
        </w:r>
        <w:r w:rsidR="00C205F2">
          <w:rPr>
            <w:noProof/>
            <w:webHidden/>
          </w:rPr>
          <w:fldChar w:fldCharType="separate"/>
        </w:r>
        <w:r w:rsidR="001363D3">
          <w:rPr>
            <w:noProof/>
            <w:webHidden/>
          </w:rPr>
          <w:t>45</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90" w:history="1">
        <w:r w:rsidR="00C205F2" w:rsidRPr="00D6692A">
          <w:rPr>
            <w:rStyle w:val="ad"/>
            <w:rFonts w:ascii="宋体" w:hAnsi="宋体" w:hint="eastAsia"/>
            <w:noProof/>
          </w:rPr>
          <w:t>四、</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燃气工程规划</w:t>
        </w:r>
        <w:r w:rsidR="00C205F2">
          <w:rPr>
            <w:noProof/>
            <w:webHidden/>
          </w:rPr>
          <w:tab/>
        </w:r>
        <w:r w:rsidR="00C205F2">
          <w:rPr>
            <w:noProof/>
            <w:webHidden/>
          </w:rPr>
          <w:fldChar w:fldCharType="begin"/>
        </w:r>
        <w:r w:rsidR="00C205F2">
          <w:rPr>
            <w:noProof/>
            <w:webHidden/>
          </w:rPr>
          <w:instrText xml:space="preserve"> PAGEREF _Toc429293590 \h </w:instrText>
        </w:r>
        <w:r w:rsidR="00C205F2">
          <w:rPr>
            <w:noProof/>
            <w:webHidden/>
          </w:rPr>
        </w:r>
        <w:r w:rsidR="00C205F2">
          <w:rPr>
            <w:noProof/>
            <w:webHidden/>
          </w:rPr>
          <w:fldChar w:fldCharType="separate"/>
        </w:r>
        <w:r w:rsidR="001363D3">
          <w:rPr>
            <w:noProof/>
            <w:webHidden/>
          </w:rPr>
          <w:t>47</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91" w:history="1">
        <w:r w:rsidR="00C205F2" w:rsidRPr="00D6692A">
          <w:rPr>
            <w:rStyle w:val="ad"/>
            <w:rFonts w:ascii="宋体" w:hAnsi="宋体" w:hint="eastAsia"/>
            <w:noProof/>
          </w:rPr>
          <w:t>五、</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电力工程规划</w:t>
        </w:r>
        <w:r w:rsidR="00C205F2">
          <w:rPr>
            <w:noProof/>
            <w:webHidden/>
          </w:rPr>
          <w:tab/>
        </w:r>
        <w:r w:rsidR="00C205F2">
          <w:rPr>
            <w:noProof/>
            <w:webHidden/>
          </w:rPr>
          <w:fldChar w:fldCharType="begin"/>
        </w:r>
        <w:r w:rsidR="00C205F2">
          <w:rPr>
            <w:noProof/>
            <w:webHidden/>
          </w:rPr>
          <w:instrText xml:space="preserve"> PAGEREF _Toc429293591 \h </w:instrText>
        </w:r>
        <w:r w:rsidR="00C205F2">
          <w:rPr>
            <w:noProof/>
            <w:webHidden/>
          </w:rPr>
        </w:r>
        <w:r w:rsidR="00C205F2">
          <w:rPr>
            <w:noProof/>
            <w:webHidden/>
          </w:rPr>
          <w:fldChar w:fldCharType="separate"/>
        </w:r>
        <w:r w:rsidR="001363D3">
          <w:rPr>
            <w:noProof/>
            <w:webHidden/>
          </w:rPr>
          <w:t>48</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92" w:history="1">
        <w:r w:rsidR="00C205F2" w:rsidRPr="00D6692A">
          <w:rPr>
            <w:rStyle w:val="ad"/>
            <w:rFonts w:ascii="宋体" w:hAnsi="宋体" w:hint="eastAsia"/>
            <w:noProof/>
          </w:rPr>
          <w:t>六、</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通信工程和广播电视工程规划</w:t>
        </w:r>
        <w:r w:rsidR="00C205F2">
          <w:rPr>
            <w:noProof/>
            <w:webHidden/>
          </w:rPr>
          <w:tab/>
        </w:r>
        <w:r w:rsidR="00C205F2">
          <w:rPr>
            <w:noProof/>
            <w:webHidden/>
          </w:rPr>
          <w:fldChar w:fldCharType="begin"/>
        </w:r>
        <w:r w:rsidR="00C205F2">
          <w:rPr>
            <w:noProof/>
            <w:webHidden/>
          </w:rPr>
          <w:instrText xml:space="preserve"> PAGEREF _Toc429293592 \h </w:instrText>
        </w:r>
        <w:r w:rsidR="00C205F2">
          <w:rPr>
            <w:noProof/>
            <w:webHidden/>
          </w:rPr>
        </w:r>
        <w:r w:rsidR="00C205F2">
          <w:rPr>
            <w:noProof/>
            <w:webHidden/>
          </w:rPr>
          <w:fldChar w:fldCharType="separate"/>
        </w:r>
        <w:r w:rsidR="001363D3">
          <w:rPr>
            <w:noProof/>
            <w:webHidden/>
          </w:rPr>
          <w:t>49</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93" w:history="1">
        <w:r w:rsidR="00C205F2" w:rsidRPr="00D6692A">
          <w:rPr>
            <w:rStyle w:val="ad"/>
            <w:rFonts w:ascii="宋体" w:hAnsi="宋体" w:hint="eastAsia"/>
            <w:noProof/>
          </w:rPr>
          <w:t>七、</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邮政工程规划</w:t>
        </w:r>
        <w:r w:rsidR="00C205F2">
          <w:rPr>
            <w:noProof/>
            <w:webHidden/>
          </w:rPr>
          <w:tab/>
        </w:r>
        <w:r w:rsidR="00C205F2">
          <w:rPr>
            <w:noProof/>
            <w:webHidden/>
          </w:rPr>
          <w:fldChar w:fldCharType="begin"/>
        </w:r>
        <w:r w:rsidR="00C205F2">
          <w:rPr>
            <w:noProof/>
            <w:webHidden/>
          </w:rPr>
          <w:instrText xml:space="preserve"> PAGEREF _Toc429293593 \h </w:instrText>
        </w:r>
        <w:r w:rsidR="00C205F2">
          <w:rPr>
            <w:noProof/>
            <w:webHidden/>
          </w:rPr>
        </w:r>
        <w:r w:rsidR="00C205F2">
          <w:rPr>
            <w:noProof/>
            <w:webHidden/>
          </w:rPr>
          <w:fldChar w:fldCharType="separate"/>
        </w:r>
        <w:r w:rsidR="001363D3">
          <w:rPr>
            <w:noProof/>
            <w:webHidden/>
          </w:rPr>
          <w:t>50</w:t>
        </w:r>
        <w:r w:rsidR="00C205F2">
          <w:rPr>
            <w:noProof/>
            <w:webHidden/>
          </w:rPr>
          <w:fldChar w:fldCharType="end"/>
        </w:r>
      </w:hyperlink>
    </w:p>
    <w:p w:rsidR="00C205F2" w:rsidRDefault="0050730E">
      <w:pPr>
        <w:pStyle w:val="10"/>
        <w:tabs>
          <w:tab w:val="left" w:pos="1050"/>
          <w:tab w:val="right" w:leader="dot" w:pos="9524"/>
        </w:tabs>
        <w:rPr>
          <w:rFonts w:asciiTheme="minorHAnsi" w:eastAsiaTheme="minorEastAsia" w:hAnsiTheme="minorHAnsi" w:cstheme="minorBidi"/>
          <w:b w:val="0"/>
          <w:bCs w:val="0"/>
          <w:caps w:val="0"/>
          <w:noProof/>
          <w:sz w:val="21"/>
          <w:szCs w:val="22"/>
        </w:rPr>
      </w:pPr>
      <w:hyperlink w:anchor="_Toc429293594" w:history="1">
        <w:r w:rsidR="00C205F2" w:rsidRPr="00D6692A">
          <w:rPr>
            <w:rStyle w:val="ad"/>
            <w:rFonts w:hint="eastAsia"/>
            <w:noProof/>
          </w:rPr>
          <w:t>第十三章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王奔镇镇区环境保护规划</w:t>
        </w:r>
        <w:r w:rsidR="00C205F2">
          <w:rPr>
            <w:noProof/>
            <w:webHidden/>
          </w:rPr>
          <w:tab/>
        </w:r>
        <w:r w:rsidR="00C205F2">
          <w:rPr>
            <w:noProof/>
            <w:webHidden/>
          </w:rPr>
          <w:fldChar w:fldCharType="begin"/>
        </w:r>
        <w:r w:rsidR="00C205F2">
          <w:rPr>
            <w:noProof/>
            <w:webHidden/>
          </w:rPr>
          <w:instrText xml:space="preserve"> PAGEREF _Toc429293594 \h </w:instrText>
        </w:r>
        <w:r w:rsidR="00C205F2">
          <w:rPr>
            <w:noProof/>
            <w:webHidden/>
          </w:rPr>
        </w:r>
        <w:r w:rsidR="00C205F2">
          <w:rPr>
            <w:noProof/>
            <w:webHidden/>
          </w:rPr>
          <w:fldChar w:fldCharType="separate"/>
        </w:r>
        <w:r w:rsidR="001363D3">
          <w:rPr>
            <w:noProof/>
            <w:webHidden/>
          </w:rPr>
          <w:t>50</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95" w:history="1">
        <w:r w:rsidR="00C205F2" w:rsidRPr="00D6692A">
          <w:rPr>
            <w:rStyle w:val="ad"/>
            <w:rFonts w:ascii="宋体" w:hAnsi="宋体"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现状及存在主要问题</w:t>
        </w:r>
        <w:r w:rsidR="00C205F2">
          <w:rPr>
            <w:noProof/>
            <w:webHidden/>
          </w:rPr>
          <w:tab/>
        </w:r>
        <w:r w:rsidR="00C205F2">
          <w:rPr>
            <w:noProof/>
            <w:webHidden/>
          </w:rPr>
          <w:fldChar w:fldCharType="begin"/>
        </w:r>
        <w:r w:rsidR="00C205F2">
          <w:rPr>
            <w:noProof/>
            <w:webHidden/>
          </w:rPr>
          <w:instrText xml:space="preserve"> PAGEREF _Toc429293595 \h </w:instrText>
        </w:r>
        <w:r w:rsidR="00C205F2">
          <w:rPr>
            <w:noProof/>
            <w:webHidden/>
          </w:rPr>
        </w:r>
        <w:r w:rsidR="00C205F2">
          <w:rPr>
            <w:noProof/>
            <w:webHidden/>
          </w:rPr>
          <w:fldChar w:fldCharType="separate"/>
        </w:r>
        <w:r w:rsidR="001363D3">
          <w:rPr>
            <w:noProof/>
            <w:webHidden/>
          </w:rPr>
          <w:t>50</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96" w:history="1">
        <w:r w:rsidR="00C205F2" w:rsidRPr="00D6692A">
          <w:rPr>
            <w:rStyle w:val="ad"/>
            <w:rFonts w:ascii="宋体" w:hAnsi="宋体"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环境保护规划原则</w:t>
        </w:r>
        <w:r w:rsidR="00C205F2">
          <w:rPr>
            <w:noProof/>
            <w:webHidden/>
          </w:rPr>
          <w:tab/>
        </w:r>
        <w:r w:rsidR="00C205F2">
          <w:rPr>
            <w:noProof/>
            <w:webHidden/>
          </w:rPr>
          <w:fldChar w:fldCharType="begin"/>
        </w:r>
        <w:r w:rsidR="00C205F2">
          <w:rPr>
            <w:noProof/>
            <w:webHidden/>
          </w:rPr>
          <w:instrText xml:space="preserve"> PAGEREF _Toc429293596 \h </w:instrText>
        </w:r>
        <w:r w:rsidR="00C205F2">
          <w:rPr>
            <w:noProof/>
            <w:webHidden/>
          </w:rPr>
        </w:r>
        <w:r w:rsidR="00C205F2">
          <w:rPr>
            <w:noProof/>
            <w:webHidden/>
          </w:rPr>
          <w:fldChar w:fldCharType="separate"/>
        </w:r>
        <w:r w:rsidR="001363D3">
          <w:rPr>
            <w:noProof/>
            <w:webHidden/>
          </w:rPr>
          <w:t>50</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97" w:history="1">
        <w:r w:rsidR="00C205F2" w:rsidRPr="00D6692A">
          <w:rPr>
            <w:rStyle w:val="ad"/>
            <w:rFonts w:ascii="宋体" w:hAnsi="宋体"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环境质量规划目标</w:t>
        </w:r>
        <w:r w:rsidR="00C205F2">
          <w:rPr>
            <w:noProof/>
            <w:webHidden/>
          </w:rPr>
          <w:tab/>
        </w:r>
        <w:r w:rsidR="00C205F2">
          <w:rPr>
            <w:noProof/>
            <w:webHidden/>
          </w:rPr>
          <w:fldChar w:fldCharType="begin"/>
        </w:r>
        <w:r w:rsidR="00C205F2">
          <w:rPr>
            <w:noProof/>
            <w:webHidden/>
          </w:rPr>
          <w:instrText xml:space="preserve"> PAGEREF _Toc429293597 \h </w:instrText>
        </w:r>
        <w:r w:rsidR="00C205F2">
          <w:rPr>
            <w:noProof/>
            <w:webHidden/>
          </w:rPr>
        </w:r>
        <w:r w:rsidR="00C205F2">
          <w:rPr>
            <w:noProof/>
            <w:webHidden/>
          </w:rPr>
          <w:fldChar w:fldCharType="separate"/>
        </w:r>
        <w:r w:rsidR="001363D3">
          <w:rPr>
            <w:noProof/>
            <w:webHidden/>
          </w:rPr>
          <w:t>51</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98" w:history="1">
        <w:r w:rsidR="00C205F2" w:rsidRPr="00D6692A">
          <w:rPr>
            <w:rStyle w:val="ad"/>
            <w:rFonts w:ascii="宋体" w:hAnsi="宋体" w:hint="eastAsia"/>
            <w:noProof/>
          </w:rPr>
          <w:t>四、</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环境功能分区和质量标准</w:t>
        </w:r>
        <w:r w:rsidR="00C205F2">
          <w:rPr>
            <w:noProof/>
            <w:webHidden/>
          </w:rPr>
          <w:tab/>
        </w:r>
        <w:r w:rsidR="00C205F2">
          <w:rPr>
            <w:noProof/>
            <w:webHidden/>
          </w:rPr>
          <w:fldChar w:fldCharType="begin"/>
        </w:r>
        <w:r w:rsidR="00C205F2">
          <w:rPr>
            <w:noProof/>
            <w:webHidden/>
          </w:rPr>
          <w:instrText xml:space="preserve"> PAGEREF _Toc429293598 \h </w:instrText>
        </w:r>
        <w:r w:rsidR="00C205F2">
          <w:rPr>
            <w:noProof/>
            <w:webHidden/>
          </w:rPr>
        </w:r>
        <w:r w:rsidR="00C205F2">
          <w:rPr>
            <w:noProof/>
            <w:webHidden/>
          </w:rPr>
          <w:fldChar w:fldCharType="separate"/>
        </w:r>
        <w:r w:rsidR="001363D3">
          <w:rPr>
            <w:noProof/>
            <w:webHidden/>
          </w:rPr>
          <w:t>51</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599" w:history="1">
        <w:r w:rsidR="00C205F2" w:rsidRPr="00D6692A">
          <w:rPr>
            <w:rStyle w:val="ad"/>
            <w:rFonts w:ascii="宋体" w:hAnsi="宋体" w:hint="eastAsia"/>
            <w:noProof/>
          </w:rPr>
          <w:t>五、</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环境保护措施</w:t>
        </w:r>
        <w:r w:rsidR="00C205F2">
          <w:rPr>
            <w:noProof/>
            <w:webHidden/>
          </w:rPr>
          <w:tab/>
        </w:r>
        <w:r w:rsidR="00C205F2">
          <w:rPr>
            <w:noProof/>
            <w:webHidden/>
          </w:rPr>
          <w:fldChar w:fldCharType="begin"/>
        </w:r>
        <w:r w:rsidR="00C205F2">
          <w:rPr>
            <w:noProof/>
            <w:webHidden/>
          </w:rPr>
          <w:instrText xml:space="preserve"> PAGEREF _Toc429293599 \h </w:instrText>
        </w:r>
        <w:r w:rsidR="00C205F2">
          <w:rPr>
            <w:noProof/>
            <w:webHidden/>
          </w:rPr>
        </w:r>
        <w:r w:rsidR="00C205F2">
          <w:rPr>
            <w:noProof/>
            <w:webHidden/>
          </w:rPr>
          <w:fldChar w:fldCharType="separate"/>
        </w:r>
        <w:r w:rsidR="001363D3">
          <w:rPr>
            <w:noProof/>
            <w:webHidden/>
          </w:rPr>
          <w:t>51</w:t>
        </w:r>
        <w:r w:rsidR="00C205F2">
          <w:rPr>
            <w:noProof/>
            <w:webHidden/>
          </w:rPr>
          <w:fldChar w:fldCharType="end"/>
        </w:r>
      </w:hyperlink>
    </w:p>
    <w:p w:rsidR="00C205F2" w:rsidRDefault="0050730E">
      <w:pPr>
        <w:pStyle w:val="10"/>
        <w:tabs>
          <w:tab w:val="left" w:pos="1050"/>
          <w:tab w:val="right" w:leader="dot" w:pos="9524"/>
        </w:tabs>
        <w:rPr>
          <w:rFonts w:asciiTheme="minorHAnsi" w:eastAsiaTheme="minorEastAsia" w:hAnsiTheme="minorHAnsi" w:cstheme="minorBidi"/>
          <w:b w:val="0"/>
          <w:bCs w:val="0"/>
          <w:caps w:val="0"/>
          <w:noProof/>
          <w:sz w:val="21"/>
          <w:szCs w:val="22"/>
        </w:rPr>
      </w:pPr>
      <w:hyperlink w:anchor="_Toc429293600" w:history="1">
        <w:r w:rsidR="00C205F2" w:rsidRPr="00D6692A">
          <w:rPr>
            <w:rStyle w:val="ad"/>
            <w:rFonts w:hint="eastAsia"/>
            <w:noProof/>
          </w:rPr>
          <w:t>第十四章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王奔镇镇区环境卫生设施规划</w:t>
        </w:r>
        <w:r w:rsidR="00C205F2">
          <w:rPr>
            <w:noProof/>
            <w:webHidden/>
          </w:rPr>
          <w:tab/>
        </w:r>
        <w:r w:rsidR="00C205F2">
          <w:rPr>
            <w:noProof/>
            <w:webHidden/>
          </w:rPr>
          <w:fldChar w:fldCharType="begin"/>
        </w:r>
        <w:r w:rsidR="00C205F2">
          <w:rPr>
            <w:noProof/>
            <w:webHidden/>
          </w:rPr>
          <w:instrText xml:space="preserve"> PAGEREF _Toc429293600 \h </w:instrText>
        </w:r>
        <w:r w:rsidR="00C205F2">
          <w:rPr>
            <w:noProof/>
            <w:webHidden/>
          </w:rPr>
        </w:r>
        <w:r w:rsidR="00C205F2">
          <w:rPr>
            <w:noProof/>
            <w:webHidden/>
          </w:rPr>
          <w:fldChar w:fldCharType="separate"/>
        </w:r>
        <w:r w:rsidR="001363D3">
          <w:rPr>
            <w:noProof/>
            <w:webHidden/>
          </w:rPr>
          <w:t>53</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01" w:history="1">
        <w:r w:rsidR="00C205F2" w:rsidRPr="00D6692A">
          <w:rPr>
            <w:rStyle w:val="ad"/>
            <w:rFonts w:ascii="宋体" w:hAnsi="宋体"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现状存在的问题</w:t>
        </w:r>
        <w:r w:rsidR="00C205F2">
          <w:rPr>
            <w:noProof/>
            <w:webHidden/>
          </w:rPr>
          <w:tab/>
        </w:r>
        <w:r w:rsidR="00C205F2">
          <w:rPr>
            <w:noProof/>
            <w:webHidden/>
          </w:rPr>
          <w:fldChar w:fldCharType="begin"/>
        </w:r>
        <w:r w:rsidR="00C205F2">
          <w:rPr>
            <w:noProof/>
            <w:webHidden/>
          </w:rPr>
          <w:instrText xml:space="preserve"> PAGEREF _Toc429293601 \h </w:instrText>
        </w:r>
        <w:r w:rsidR="00C205F2">
          <w:rPr>
            <w:noProof/>
            <w:webHidden/>
          </w:rPr>
        </w:r>
        <w:r w:rsidR="00C205F2">
          <w:rPr>
            <w:noProof/>
            <w:webHidden/>
          </w:rPr>
          <w:fldChar w:fldCharType="separate"/>
        </w:r>
        <w:r w:rsidR="001363D3">
          <w:rPr>
            <w:noProof/>
            <w:webHidden/>
          </w:rPr>
          <w:t>53</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02" w:history="1">
        <w:r w:rsidR="00C205F2" w:rsidRPr="00D6692A">
          <w:rPr>
            <w:rStyle w:val="ad"/>
            <w:rFonts w:ascii="宋体" w:hAnsi="宋体"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规划目标与原则</w:t>
        </w:r>
        <w:r w:rsidR="00C205F2">
          <w:rPr>
            <w:noProof/>
            <w:webHidden/>
          </w:rPr>
          <w:tab/>
        </w:r>
        <w:r w:rsidR="00C205F2">
          <w:rPr>
            <w:noProof/>
            <w:webHidden/>
          </w:rPr>
          <w:fldChar w:fldCharType="begin"/>
        </w:r>
        <w:r w:rsidR="00C205F2">
          <w:rPr>
            <w:noProof/>
            <w:webHidden/>
          </w:rPr>
          <w:instrText xml:space="preserve"> PAGEREF _Toc429293602 \h </w:instrText>
        </w:r>
        <w:r w:rsidR="00C205F2">
          <w:rPr>
            <w:noProof/>
            <w:webHidden/>
          </w:rPr>
        </w:r>
        <w:r w:rsidR="00C205F2">
          <w:rPr>
            <w:noProof/>
            <w:webHidden/>
          </w:rPr>
          <w:fldChar w:fldCharType="separate"/>
        </w:r>
        <w:r w:rsidR="001363D3">
          <w:rPr>
            <w:noProof/>
            <w:webHidden/>
          </w:rPr>
          <w:t>53</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03" w:history="1">
        <w:r w:rsidR="00C205F2" w:rsidRPr="00D6692A">
          <w:rPr>
            <w:rStyle w:val="ad"/>
            <w:rFonts w:ascii="宋体" w:hAnsi="宋体"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环境卫生公共设施规划</w:t>
        </w:r>
        <w:r w:rsidR="00C205F2">
          <w:rPr>
            <w:noProof/>
            <w:webHidden/>
          </w:rPr>
          <w:tab/>
        </w:r>
        <w:r w:rsidR="00C205F2">
          <w:rPr>
            <w:noProof/>
            <w:webHidden/>
          </w:rPr>
          <w:fldChar w:fldCharType="begin"/>
        </w:r>
        <w:r w:rsidR="00C205F2">
          <w:rPr>
            <w:noProof/>
            <w:webHidden/>
          </w:rPr>
          <w:instrText xml:space="preserve"> PAGEREF _Toc429293603 \h </w:instrText>
        </w:r>
        <w:r w:rsidR="00C205F2">
          <w:rPr>
            <w:noProof/>
            <w:webHidden/>
          </w:rPr>
        </w:r>
        <w:r w:rsidR="00C205F2">
          <w:rPr>
            <w:noProof/>
            <w:webHidden/>
          </w:rPr>
          <w:fldChar w:fldCharType="separate"/>
        </w:r>
        <w:r w:rsidR="001363D3">
          <w:rPr>
            <w:noProof/>
            <w:webHidden/>
          </w:rPr>
          <w:t>53</w:t>
        </w:r>
        <w:r w:rsidR="00C205F2">
          <w:rPr>
            <w:noProof/>
            <w:webHidden/>
          </w:rPr>
          <w:fldChar w:fldCharType="end"/>
        </w:r>
      </w:hyperlink>
    </w:p>
    <w:p w:rsidR="00C205F2" w:rsidRDefault="0050730E">
      <w:pPr>
        <w:pStyle w:val="10"/>
        <w:tabs>
          <w:tab w:val="left" w:pos="1050"/>
          <w:tab w:val="right" w:leader="dot" w:pos="9524"/>
        </w:tabs>
        <w:rPr>
          <w:rFonts w:asciiTheme="minorHAnsi" w:eastAsiaTheme="minorEastAsia" w:hAnsiTheme="minorHAnsi" w:cstheme="minorBidi"/>
          <w:b w:val="0"/>
          <w:bCs w:val="0"/>
          <w:caps w:val="0"/>
          <w:noProof/>
          <w:sz w:val="21"/>
          <w:szCs w:val="22"/>
        </w:rPr>
      </w:pPr>
      <w:hyperlink w:anchor="_Toc429293604" w:history="1">
        <w:r w:rsidR="00C205F2" w:rsidRPr="00D6692A">
          <w:rPr>
            <w:rStyle w:val="ad"/>
            <w:rFonts w:hint="eastAsia"/>
            <w:noProof/>
          </w:rPr>
          <w:t>第十五章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王奔镇镇区综合防灾规划</w:t>
        </w:r>
        <w:r w:rsidR="00C205F2">
          <w:rPr>
            <w:noProof/>
            <w:webHidden/>
          </w:rPr>
          <w:tab/>
        </w:r>
        <w:r w:rsidR="00C205F2">
          <w:rPr>
            <w:noProof/>
            <w:webHidden/>
          </w:rPr>
          <w:fldChar w:fldCharType="begin"/>
        </w:r>
        <w:r w:rsidR="00C205F2">
          <w:rPr>
            <w:noProof/>
            <w:webHidden/>
          </w:rPr>
          <w:instrText xml:space="preserve"> PAGEREF _Toc429293604 \h </w:instrText>
        </w:r>
        <w:r w:rsidR="00C205F2">
          <w:rPr>
            <w:noProof/>
            <w:webHidden/>
          </w:rPr>
        </w:r>
        <w:r w:rsidR="00C205F2">
          <w:rPr>
            <w:noProof/>
            <w:webHidden/>
          </w:rPr>
          <w:fldChar w:fldCharType="separate"/>
        </w:r>
        <w:r w:rsidR="001363D3">
          <w:rPr>
            <w:noProof/>
            <w:webHidden/>
          </w:rPr>
          <w:t>54</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05" w:history="1">
        <w:r w:rsidR="00C205F2" w:rsidRPr="00D6692A">
          <w:rPr>
            <w:rStyle w:val="ad"/>
            <w:rFonts w:ascii="宋体" w:hAnsi="宋体"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抗震防灾规划</w:t>
        </w:r>
        <w:r w:rsidR="00C205F2">
          <w:rPr>
            <w:noProof/>
            <w:webHidden/>
          </w:rPr>
          <w:tab/>
        </w:r>
        <w:r w:rsidR="00C205F2">
          <w:rPr>
            <w:noProof/>
            <w:webHidden/>
          </w:rPr>
          <w:fldChar w:fldCharType="begin"/>
        </w:r>
        <w:r w:rsidR="00C205F2">
          <w:rPr>
            <w:noProof/>
            <w:webHidden/>
          </w:rPr>
          <w:instrText xml:space="preserve"> PAGEREF _Toc429293605 \h </w:instrText>
        </w:r>
        <w:r w:rsidR="00C205F2">
          <w:rPr>
            <w:noProof/>
            <w:webHidden/>
          </w:rPr>
        </w:r>
        <w:r w:rsidR="00C205F2">
          <w:rPr>
            <w:noProof/>
            <w:webHidden/>
          </w:rPr>
          <w:fldChar w:fldCharType="separate"/>
        </w:r>
        <w:r w:rsidR="001363D3">
          <w:rPr>
            <w:noProof/>
            <w:webHidden/>
          </w:rPr>
          <w:t>54</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06" w:history="1">
        <w:r w:rsidR="00C205F2" w:rsidRPr="00D6692A">
          <w:rPr>
            <w:rStyle w:val="ad"/>
            <w:rFonts w:ascii="宋体" w:hAnsi="宋体"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消防规划</w:t>
        </w:r>
        <w:r w:rsidR="00C205F2">
          <w:rPr>
            <w:noProof/>
            <w:webHidden/>
          </w:rPr>
          <w:tab/>
        </w:r>
        <w:r w:rsidR="00C205F2">
          <w:rPr>
            <w:noProof/>
            <w:webHidden/>
          </w:rPr>
          <w:fldChar w:fldCharType="begin"/>
        </w:r>
        <w:r w:rsidR="00C205F2">
          <w:rPr>
            <w:noProof/>
            <w:webHidden/>
          </w:rPr>
          <w:instrText xml:space="preserve"> PAGEREF _Toc429293606 \h </w:instrText>
        </w:r>
        <w:r w:rsidR="00C205F2">
          <w:rPr>
            <w:noProof/>
            <w:webHidden/>
          </w:rPr>
        </w:r>
        <w:r w:rsidR="00C205F2">
          <w:rPr>
            <w:noProof/>
            <w:webHidden/>
          </w:rPr>
          <w:fldChar w:fldCharType="separate"/>
        </w:r>
        <w:r w:rsidR="001363D3">
          <w:rPr>
            <w:noProof/>
            <w:webHidden/>
          </w:rPr>
          <w:t>55</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07" w:history="1">
        <w:r w:rsidR="00C205F2" w:rsidRPr="00D6692A">
          <w:rPr>
            <w:rStyle w:val="ad"/>
            <w:rFonts w:ascii="宋体" w:hAnsi="宋体"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防洪规划</w:t>
        </w:r>
        <w:r w:rsidR="00C205F2">
          <w:rPr>
            <w:noProof/>
            <w:webHidden/>
          </w:rPr>
          <w:tab/>
        </w:r>
        <w:r w:rsidR="00C205F2">
          <w:rPr>
            <w:noProof/>
            <w:webHidden/>
          </w:rPr>
          <w:fldChar w:fldCharType="begin"/>
        </w:r>
        <w:r w:rsidR="00C205F2">
          <w:rPr>
            <w:noProof/>
            <w:webHidden/>
          </w:rPr>
          <w:instrText xml:space="preserve"> PAGEREF _Toc429293607 \h </w:instrText>
        </w:r>
        <w:r w:rsidR="00C205F2">
          <w:rPr>
            <w:noProof/>
            <w:webHidden/>
          </w:rPr>
        </w:r>
        <w:r w:rsidR="00C205F2">
          <w:rPr>
            <w:noProof/>
            <w:webHidden/>
          </w:rPr>
          <w:fldChar w:fldCharType="separate"/>
        </w:r>
        <w:r w:rsidR="001363D3">
          <w:rPr>
            <w:noProof/>
            <w:webHidden/>
          </w:rPr>
          <w:t>56</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08" w:history="1">
        <w:r w:rsidR="00C205F2" w:rsidRPr="00D6692A">
          <w:rPr>
            <w:rStyle w:val="ad"/>
            <w:rFonts w:ascii="宋体" w:hAnsi="宋体" w:hint="eastAsia"/>
            <w:noProof/>
          </w:rPr>
          <w:t>四、</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人防规划</w:t>
        </w:r>
        <w:r w:rsidR="00C205F2">
          <w:rPr>
            <w:noProof/>
            <w:webHidden/>
          </w:rPr>
          <w:tab/>
        </w:r>
        <w:r w:rsidR="00C205F2">
          <w:rPr>
            <w:noProof/>
            <w:webHidden/>
          </w:rPr>
          <w:fldChar w:fldCharType="begin"/>
        </w:r>
        <w:r w:rsidR="00C205F2">
          <w:rPr>
            <w:noProof/>
            <w:webHidden/>
          </w:rPr>
          <w:instrText xml:space="preserve"> PAGEREF _Toc429293608 \h </w:instrText>
        </w:r>
        <w:r w:rsidR="00C205F2">
          <w:rPr>
            <w:noProof/>
            <w:webHidden/>
          </w:rPr>
        </w:r>
        <w:r w:rsidR="00C205F2">
          <w:rPr>
            <w:noProof/>
            <w:webHidden/>
          </w:rPr>
          <w:fldChar w:fldCharType="separate"/>
        </w:r>
        <w:r w:rsidR="001363D3">
          <w:rPr>
            <w:noProof/>
            <w:webHidden/>
          </w:rPr>
          <w:t>56</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09" w:history="1">
        <w:r w:rsidR="00C205F2" w:rsidRPr="00D6692A">
          <w:rPr>
            <w:rStyle w:val="ad"/>
            <w:rFonts w:ascii="宋体" w:hAnsi="宋体" w:hint="eastAsia"/>
            <w:noProof/>
          </w:rPr>
          <w:t>五、</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生命线系统规划</w:t>
        </w:r>
        <w:r w:rsidR="00C205F2">
          <w:rPr>
            <w:noProof/>
            <w:webHidden/>
          </w:rPr>
          <w:tab/>
        </w:r>
        <w:r w:rsidR="00C205F2">
          <w:rPr>
            <w:noProof/>
            <w:webHidden/>
          </w:rPr>
          <w:fldChar w:fldCharType="begin"/>
        </w:r>
        <w:r w:rsidR="00C205F2">
          <w:rPr>
            <w:noProof/>
            <w:webHidden/>
          </w:rPr>
          <w:instrText xml:space="preserve"> PAGEREF _Toc429293609 \h </w:instrText>
        </w:r>
        <w:r w:rsidR="00C205F2">
          <w:rPr>
            <w:noProof/>
            <w:webHidden/>
          </w:rPr>
        </w:r>
        <w:r w:rsidR="00C205F2">
          <w:rPr>
            <w:noProof/>
            <w:webHidden/>
          </w:rPr>
          <w:fldChar w:fldCharType="separate"/>
        </w:r>
        <w:r w:rsidR="001363D3">
          <w:rPr>
            <w:noProof/>
            <w:webHidden/>
          </w:rPr>
          <w:t>57</w:t>
        </w:r>
        <w:r w:rsidR="00C205F2">
          <w:rPr>
            <w:noProof/>
            <w:webHidden/>
          </w:rPr>
          <w:fldChar w:fldCharType="end"/>
        </w:r>
      </w:hyperlink>
    </w:p>
    <w:p w:rsidR="00C205F2" w:rsidRDefault="0050730E">
      <w:pPr>
        <w:pStyle w:val="10"/>
        <w:tabs>
          <w:tab w:val="left" w:pos="1050"/>
          <w:tab w:val="right" w:leader="dot" w:pos="9524"/>
        </w:tabs>
        <w:rPr>
          <w:rFonts w:asciiTheme="minorHAnsi" w:eastAsiaTheme="minorEastAsia" w:hAnsiTheme="minorHAnsi" w:cstheme="minorBidi"/>
          <w:b w:val="0"/>
          <w:bCs w:val="0"/>
          <w:caps w:val="0"/>
          <w:noProof/>
          <w:sz w:val="21"/>
          <w:szCs w:val="22"/>
        </w:rPr>
      </w:pPr>
      <w:hyperlink w:anchor="_Toc429293610" w:history="1">
        <w:r w:rsidR="00C205F2" w:rsidRPr="00D6692A">
          <w:rPr>
            <w:rStyle w:val="ad"/>
            <w:rFonts w:hint="eastAsia"/>
            <w:noProof/>
          </w:rPr>
          <w:t>第十六章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王奔镇镇区“四线</w:t>
        </w:r>
        <w:r w:rsidR="00C205F2" w:rsidRPr="00D6692A">
          <w:rPr>
            <w:rStyle w:val="ad"/>
            <w:noProof/>
          </w:rPr>
          <w:t>”</w:t>
        </w:r>
        <w:r w:rsidR="00C205F2" w:rsidRPr="00D6692A">
          <w:rPr>
            <w:rStyle w:val="ad"/>
            <w:rFonts w:hint="eastAsia"/>
            <w:noProof/>
          </w:rPr>
          <w:t>控制规划</w:t>
        </w:r>
        <w:r w:rsidR="00C205F2">
          <w:rPr>
            <w:noProof/>
            <w:webHidden/>
          </w:rPr>
          <w:tab/>
        </w:r>
        <w:r w:rsidR="00C205F2">
          <w:rPr>
            <w:noProof/>
            <w:webHidden/>
          </w:rPr>
          <w:fldChar w:fldCharType="begin"/>
        </w:r>
        <w:r w:rsidR="00C205F2">
          <w:rPr>
            <w:noProof/>
            <w:webHidden/>
          </w:rPr>
          <w:instrText xml:space="preserve"> PAGEREF _Toc429293610 \h </w:instrText>
        </w:r>
        <w:r w:rsidR="00C205F2">
          <w:rPr>
            <w:noProof/>
            <w:webHidden/>
          </w:rPr>
        </w:r>
        <w:r w:rsidR="00C205F2">
          <w:rPr>
            <w:noProof/>
            <w:webHidden/>
          </w:rPr>
          <w:fldChar w:fldCharType="separate"/>
        </w:r>
        <w:r w:rsidR="001363D3">
          <w:rPr>
            <w:noProof/>
            <w:webHidden/>
          </w:rPr>
          <w:t>57</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11" w:history="1">
        <w:r w:rsidR="00C205F2" w:rsidRPr="00D6692A">
          <w:rPr>
            <w:rStyle w:val="ad"/>
            <w:rFonts w:ascii="宋体" w:hAnsi="宋体"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城市蓝线</w:t>
        </w:r>
        <w:r w:rsidR="00C205F2">
          <w:rPr>
            <w:noProof/>
            <w:webHidden/>
          </w:rPr>
          <w:tab/>
        </w:r>
        <w:r w:rsidR="00C205F2">
          <w:rPr>
            <w:noProof/>
            <w:webHidden/>
          </w:rPr>
          <w:fldChar w:fldCharType="begin"/>
        </w:r>
        <w:r w:rsidR="00C205F2">
          <w:rPr>
            <w:noProof/>
            <w:webHidden/>
          </w:rPr>
          <w:instrText xml:space="preserve"> PAGEREF _Toc429293611 \h </w:instrText>
        </w:r>
        <w:r w:rsidR="00C205F2">
          <w:rPr>
            <w:noProof/>
            <w:webHidden/>
          </w:rPr>
        </w:r>
        <w:r w:rsidR="00C205F2">
          <w:rPr>
            <w:noProof/>
            <w:webHidden/>
          </w:rPr>
          <w:fldChar w:fldCharType="separate"/>
        </w:r>
        <w:r w:rsidR="001363D3">
          <w:rPr>
            <w:noProof/>
            <w:webHidden/>
          </w:rPr>
          <w:t>57</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12" w:history="1">
        <w:r w:rsidR="00C205F2" w:rsidRPr="00D6692A">
          <w:rPr>
            <w:rStyle w:val="ad"/>
            <w:rFonts w:ascii="宋体" w:hAnsi="宋体"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城市绿线</w:t>
        </w:r>
        <w:r w:rsidR="00C205F2">
          <w:rPr>
            <w:noProof/>
            <w:webHidden/>
          </w:rPr>
          <w:tab/>
        </w:r>
        <w:r w:rsidR="00C205F2">
          <w:rPr>
            <w:noProof/>
            <w:webHidden/>
          </w:rPr>
          <w:fldChar w:fldCharType="begin"/>
        </w:r>
        <w:r w:rsidR="00C205F2">
          <w:rPr>
            <w:noProof/>
            <w:webHidden/>
          </w:rPr>
          <w:instrText xml:space="preserve"> PAGEREF _Toc429293612 \h </w:instrText>
        </w:r>
        <w:r w:rsidR="00C205F2">
          <w:rPr>
            <w:noProof/>
            <w:webHidden/>
          </w:rPr>
        </w:r>
        <w:r w:rsidR="00C205F2">
          <w:rPr>
            <w:noProof/>
            <w:webHidden/>
          </w:rPr>
          <w:fldChar w:fldCharType="separate"/>
        </w:r>
        <w:r w:rsidR="001363D3">
          <w:rPr>
            <w:noProof/>
            <w:webHidden/>
          </w:rPr>
          <w:t>57</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13" w:history="1">
        <w:r w:rsidR="00C205F2" w:rsidRPr="00D6692A">
          <w:rPr>
            <w:rStyle w:val="ad"/>
            <w:rFonts w:ascii="宋体" w:hAnsi="宋体"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城市黄线</w:t>
        </w:r>
        <w:r w:rsidR="00C205F2">
          <w:rPr>
            <w:noProof/>
            <w:webHidden/>
          </w:rPr>
          <w:tab/>
        </w:r>
        <w:r w:rsidR="00C205F2">
          <w:rPr>
            <w:noProof/>
            <w:webHidden/>
          </w:rPr>
          <w:fldChar w:fldCharType="begin"/>
        </w:r>
        <w:r w:rsidR="00C205F2">
          <w:rPr>
            <w:noProof/>
            <w:webHidden/>
          </w:rPr>
          <w:instrText xml:space="preserve"> PAGEREF _Toc429293613 \h </w:instrText>
        </w:r>
        <w:r w:rsidR="00C205F2">
          <w:rPr>
            <w:noProof/>
            <w:webHidden/>
          </w:rPr>
        </w:r>
        <w:r w:rsidR="00C205F2">
          <w:rPr>
            <w:noProof/>
            <w:webHidden/>
          </w:rPr>
          <w:fldChar w:fldCharType="separate"/>
        </w:r>
        <w:r w:rsidR="001363D3">
          <w:rPr>
            <w:noProof/>
            <w:webHidden/>
          </w:rPr>
          <w:t>57</w:t>
        </w:r>
        <w:r w:rsidR="00C205F2">
          <w:rPr>
            <w:noProof/>
            <w:webHidden/>
          </w:rPr>
          <w:fldChar w:fldCharType="end"/>
        </w:r>
      </w:hyperlink>
    </w:p>
    <w:p w:rsidR="00C205F2" w:rsidRDefault="0050730E">
      <w:pPr>
        <w:pStyle w:val="10"/>
        <w:tabs>
          <w:tab w:val="left" w:pos="1050"/>
          <w:tab w:val="right" w:leader="dot" w:pos="9524"/>
        </w:tabs>
        <w:rPr>
          <w:rFonts w:asciiTheme="minorHAnsi" w:eastAsiaTheme="minorEastAsia" w:hAnsiTheme="minorHAnsi" w:cstheme="minorBidi"/>
          <w:b w:val="0"/>
          <w:bCs w:val="0"/>
          <w:caps w:val="0"/>
          <w:noProof/>
          <w:sz w:val="21"/>
          <w:szCs w:val="22"/>
        </w:rPr>
      </w:pPr>
      <w:hyperlink w:anchor="_Toc429293614" w:history="1">
        <w:r w:rsidR="00C205F2" w:rsidRPr="00D6692A">
          <w:rPr>
            <w:rStyle w:val="ad"/>
            <w:rFonts w:hint="eastAsia"/>
            <w:noProof/>
          </w:rPr>
          <w:t>第十七章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王奔镇镇区近期建设规划</w:t>
        </w:r>
        <w:r w:rsidR="00C205F2">
          <w:rPr>
            <w:noProof/>
            <w:webHidden/>
          </w:rPr>
          <w:tab/>
        </w:r>
        <w:r w:rsidR="00C205F2">
          <w:rPr>
            <w:noProof/>
            <w:webHidden/>
          </w:rPr>
          <w:fldChar w:fldCharType="begin"/>
        </w:r>
        <w:r w:rsidR="00C205F2">
          <w:rPr>
            <w:noProof/>
            <w:webHidden/>
          </w:rPr>
          <w:instrText xml:space="preserve"> PAGEREF _Toc429293614 \h </w:instrText>
        </w:r>
        <w:r w:rsidR="00C205F2">
          <w:rPr>
            <w:noProof/>
            <w:webHidden/>
          </w:rPr>
        </w:r>
        <w:r w:rsidR="00C205F2">
          <w:rPr>
            <w:noProof/>
            <w:webHidden/>
          </w:rPr>
          <w:fldChar w:fldCharType="separate"/>
        </w:r>
        <w:r w:rsidR="001363D3">
          <w:rPr>
            <w:noProof/>
            <w:webHidden/>
          </w:rPr>
          <w:t>58</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15" w:history="1">
        <w:r w:rsidR="00C205F2" w:rsidRPr="00D6692A">
          <w:rPr>
            <w:rStyle w:val="ad"/>
            <w:rFonts w:ascii="宋体" w:hAnsi="宋体"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近期发展目标</w:t>
        </w:r>
        <w:r w:rsidR="00C205F2">
          <w:rPr>
            <w:noProof/>
            <w:webHidden/>
          </w:rPr>
          <w:tab/>
        </w:r>
        <w:r w:rsidR="00C205F2">
          <w:rPr>
            <w:noProof/>
            <w:webHidden/>
          </w:rPr>
          <w:fldChar w:fldCharType="begin"/>
        </w:r>
        <w:r w:rsidR="00C205F2">
          <w:rPr>
            <w:noProof/>
            <w:webHidden/>
          </w:rPr>
          <w:instrText xml:space="preserve"> PAGEREF _Toc429293615 \h </w:instrText>
        </w:r>
        <w:r w:rsidR="00C205F2">
          <w:rPr>
            <w:noProof/>
            <w:webHidden/>
          </w:rPr>
        </w:r>
        <w:r w:rsidR="00C205F2">
          <w:rPr>
            <w:noProof/>
            <w:webHidden/>
          </w:rPr>
          <w:fldChar w:fldCharType="separate"/>
        </w:r>
        <w:r w:rsidR="001363D3">
          <w:rPr>
            <w:noProof/>
            <w:webHidden/>
          </w:rPr>
          <w:t>58</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16" w:history="1">
        <w:r w:rsidR="00C205F2" w:rsidRPr="00D6692A">
          <w:rPr>
            <w:rStyle w:val="ad"/>
            <w:rFonts w:ascii="宋体" w:hAnsi="宋体"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规划期限与规模</w:t>
        </w:r>
        <w:r w:rsidR="00C205F2">
          <w:rPr>
            <w:noProof/>
            <w:webHidden/>
          </w:rPr>
          <w:tab/>
        </w:r>
        <w:r w:rsidR="00C205F2">
          <w:rPr>
            <w:noProof/>
            <w:webHidden/>
          </w:rPr>
          <w:fldChar w:fldCharType="begin"/>
        </w:r>
        <w:r w:rsidR="00C205F2">
          <w:rPr>
            <w:noProof/>
            <w:webHidden/>
          </w:rPr>
          <w:instrText xml:space="preserve"> PAGEREF _Toc429293616 \h </w:instrText>
        </w:r>
        <w:r w:rsidR="00C205F2">
          <w:rPr>
            <w:noProof/>
            <w:webHidden/>
          </w:rPr>
        </w:r>
        <w:r w:rsidR="00C205F2">
          <w:rPr>
            <w:noProof/>
            <w:webHidden/>
          </w:rPr>
          <w:fldChar w:fldCharType="separate"/>
        </w:r>
        <w:r w:rsidR="001363D3">
          <w:rPr>
            <w:noProof/>
            <w:webHidden/>
          </w:rPr>
          <w:t>58</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17" w:history="1">
        <w:r w:rsidR="00C205F2" w:rsidRPr="00D6692A">
          <w:rPr>
            <w:rStyle w:val="ad"/>
            <w:rFonts w:ascii="宋体" w:hAnsi="宋体"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近期建设原则</w:t>
        </w:r>
        <w:r w:rsidR="00C205F2">
          <w:rPr>
            <w:noProof/>
            <w:webHidden/>
          </w:rPr>
          <w:tab/>
        </w:r>
        <w:r w:rsidR="00C205F2">
          <w:rPr>
            <w:noProof/>
            <w:webHidden/>
          </w:rPr>
          <w:fldChar w:fldCharType="begin"/>
        </w:r>
        <w:r w:rsidR="00C205F2">
          <w:rPr>
            <w:noProof/>
            <w:webHidden/>
          </w:rPr>
          <w:instrText xml:space="preserve"> PAGEREF _Toc429293617 \h </w:instrText>
        </w:r>
        <w:r w:rsidR="00C205F2">
          <w:rPr>
            <w:noProof/>
            <w:webHidden/>
          </w:rPr>
        </w:r>
        <w:r w:rsidR="00C205F2">
          <w:rPr>
            <w:noProof/>
            <w:webHidden/>
          </w:rPr>
          <w:fldChar w:fldCharType="separate"/>
        </w:r>
        <w:r w:rsidR="001363D3">
          <w:rPr>
            <w:noProof/>
            <w:webHidden/>
          </w:rPr>
          <w:t>58</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18" w:history="1">
        <w:r w:rsidR="00C205F2" w:rsidRPr="00D6692A">
          <w:rPr>
            <w:rStyle w:val="ad"/>
            <w:rFonts w:ascii="宋体" w:hAnsi="宋体" w:hint="eastAsia"/>
            <w:noProof/>
          </w:rPr>
          <w:t>四、</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近期建设的主要内容</w:t>
        </w:r>
        <w:r w:rsidR="00C205F2">
          <w:rPr>
            <w:noProof/>
            <w:webHidden/>
          </w:rPr>
          <w:tab/>
        </w:r>
        <w:r w:rsidR="00C205F2">
          <w:rPr>
            <w:noProof/>
            <w:webHidden/>
          </w:rPr>
          <w:fldChar w:fldCharType="begin"/>
        </w:r>
        <w:r w:rsidR="00C205F2">
          <w:rPr>
            <w:noProof/>
            <w:webHidden/>
          </w:rPr>
          <w:instrText xml:space="preserve"> PAGEREF _Toc429293618 \h </w:instrText>
        </w:r>
        <w:r w:rsidR="00C205F2">
          <w:rPr>
            <w:noProof/>
            <w:webHidden/>
          </w:rPr>
        </w:r>
        <w:r w:rsidR="00C205F2">
          <w:rPr>
            <w:noProof/>
            <w:webHidden/>
          </w:rPr>
          <w:fldChar w:fldCharType="separate"/>
        </w:r>
        <w:r w:rsidR="001363D3">
          <w:rPr>
            <w:noProof/>
            <w:webHidden/>
          </w:rPr>
          <w:t>58</w:t>
        </w:r>
        <w:r w:rsidR="00C205F2">
          <w:rPr>
            <w:noProof/>
            <w:webHidden/>
          </w:rPr>
          <w:fldChar w:fldCharType="end"/>
        </w:r>
      </w:hyperlink>
    </w:p>
    <w:p w:rsidR="00C205F2" w:rsidRDefault="0050730E">
      <w:pPr>
        <w:pStyle w:val="10"/>
        <w:tabs>
          <w:tab w:val="left" w:pos="1050"/>
          <w:tab w:val="right" w:leader="dot" w:pos="9524"/>
        </w:tabs>
        <w:rPr>
          <w:rFonts w:asciiTheme="minorHAnsi" w:eastAsiaTheme="minorEastAsia" w:hAnsiTheme="minorHAnsi" w:cstheme="minorBidi"/>
          <w:b w:val="0"/>
          <w:bCs w:val="0"/>
          <w:caps w:val="0"/>
          <w:noProof/>
          <w:sz w:val="21"/>
          <w:szCs w:val="22"/>
        </w:rPr>
      </w:pPr>
      <w:hyperlink w:anchor="_Toc429293619" w:history="1">
        <w:r w:rsidR="00C205F2" w:rsidRPr="00D6692A">
          <w:rPr>
            <w:rStyle w:val="ad"/>
            <w:rFonts w:hint="eastAsia"/>
            <w:noProof/>
          </w:rPr>
          <w:t>第十八章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王奔镇镇区中期建设规划</w:t>
        </w:r>
        <w:r w:rsidR="00C205F2">
          <w:rPr>
            <w:noProof/>
            <w:webHidden/>
          </w:rPr>
          <w:tab/>
        </w:r>
        <w:r w:rsidR="00C205F2">
          <w:rPr>
            <w:noProof/>
            <w:webHidden/>
          </w:rPr>
          <w:fldChar w:fldCharType="begin"/>
        </w:r>
        <w:r w:rsidR="00C205F2">
          <w:rPr>
            <w:noProof/>
            <w:webHidden/>
          </w:rPr>
          <w:instrText xml:space="preserve"> PAGEREF _Toc429293619 \h </w:instrText>
        </w:r>
        <w:r w:rsidR="00C205F2">
          <w:rPr>
            <w:noProof/>
            <w:webHidden/>
          </w:rPr>
        </w:r>
        <w:r w:rsidR="00C205F2">
          <w:rPr>
            <w:noProof/>
            <w:webHidden/>
          </w:rPr>
          <w:fldChar w:fldCharType="separate"/>
        </w:r>
        <w:r w:rsidR="001363D3">
          <w:rPr>
            <w:noProof/>
            <w:webHidden/>
          </w:rPr>
          <w:t>59</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20" w:history="1">
        <w:r w:rsidR="00C205F2" w:rsidRPr="00D6692A">
          <w:rPr>
            <w:rStyle w:val="ad"/>
            <w:rFonts w:ascii="宋体" w:hAnsi="宋体" w:hint="eastAsia"/>
            <w:noProof/>
          </w:rPr>
          <w:t>一、</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中期发展目标</w:t>
        </w:r>
        <w:r w:rsidR="00C205F2">
          <w:rPr>
            <w:noProof/>
            <w:webHidden/>
          </w:rPr>
          <w:tab/>
        </w:r>
        <w:r w:rsidR="00C205F2">
          <w:rPr>
            <w:noProof/>
            <w:webHidden/>
          </w:rPr>
          <w:fldChar w:fldCharType="begin"/>
        </w:r>
        <w:r w:rsidR="00C205F2">
          <w:rPr>
            <w:noProof/>
            <w:webHidden/>
          </w:rPr>
          <w:instrText xml:space="preserve"> PAGEREF _Toc429293620 \h </w:instrText>
        </w:r>
        <w:r w:rsidR="00C205F2">
          <w:rPr>
            <w:noProof/>
            <w:webHidden/>
          </w:rPr>
        </w:r>
        <w:r w:rsidR="00C205F2">
          <w:rPr>
            <w:noProof/>
            <w:webHidden/>
          </w:rPr>
          <w:fldChar w:fldCharType="separate"/>
        </w:r>
        <w:r w:rsidR="001363D3">
          <w:rPr>
            <w:noProof/>
            <w:webHidden/>
          </w:rPr>
          <w:t>59</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21" w:history="1">
        <w:r w:rsidR="00C205F2" w:rsidRPr="00D6692A">
          <w:rPr>
            <w:rStyle w:val="ad"/>
            <w:rFonts w:ascii="宋体" w:hAnsi="宋体" w:hint="eastAsia"/>
            <w:noProof/>
          </w:rPr>
          <w:t>二、</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规划期限与规模</w:t>
        </w:r>
        <w:r w:rsidR="00C205F2">
          <w:rPr>
            <w:noProof/>
            <w:webHidden/>
          </w:rPr>
          <w:tab/>
        </w:r>
        <w:r w:rsidR="00C205F2">
          <w:rPr>
            <w:noProof/>
            <w:webHidden/>
          </w:rPr>
          <w:fldChar w:fldCharType="begin"/>
        </w:r>
        <w:r w:rsidR="00C205F2">
          <w:rPr>
            <w:noProof/>
            <w:webHidden/>
          </w:rPr>
          <w:instrText xml:space="preserve"> PAGEREF _Toc429293621 \h </w:instrText>
        </w:r>
        <w:r w:rsidR="00C205F2">
          <w:rPr>
            <w:noProof/>
            <w:webHidden/>
          </w:rPr>
        </w:r>
        <w:r w:rsidR="00C205F2">
          <w:rPr>
            <w:noProof/>
            <w:webHidden/>
          </w:rPr>
          <w:fldChar w:fldCharType="separate"/>
        </w:r>
        <w:r w:rsidR="001363D3">
          <w:rPr>
            <w:noProof/>
            <w:webHidden/>
          </w:rPr>
          <w:t>59</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22" w:history="1">
        <w:r w:rsidR="00C205F2" w:rsidRPr="00D6692A">
          <w:rPr>
            <w:rStyle w:val="ad"/>
            <w:rFonts w:ascii="宋体" w:hAnsi="宋体" w:hint="eastAsia"/>
            <w:noProof/>
          </w:rPr>
          <w:t>三、</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中期建设原则</w:t>
        </w:r>
        <w:r w:rsidR="00C205F2">
          <w:rPr>
            <w:noProof/>
            <w:webHidden/>
          </w:rPr>
          <w:tab/>
        </w:r>
        <w:r w:rsidR="00C205F2">
          <w:rPr>
            <w:noProof/>
            <w:webHidden/>
          </w:rPr>
          <w:fldChar w:fldCharType="begin"/>
        </w:r>
        <w:r w:rsidR="00C205F2">
          <w:rPr>
            <w:noProof/>
            <w:webHidden/>
          </w:rPr>
          <w:instrText xml:space="preserve"> PAGEREF _Toc429293622 \h </w:instrText>
        </w:r>
        <w:r w:rsidR="00C205F2">
          <w:rPr>
            <w:noProof/>
            <w:webHidden/>
          </w:rPr>
        </w:r>
        <w:r w:rsidR="00C205F2">
          <w:rPr>
            <w:noProof/>
            <w:webHidden/>
          </w:rPr>
          <w:fldChar w:fldCharType="separate"/>
        </w:r>
        <w:r w:rsidR="001363D3">
          <w:rPr>
            <w:noProof/>
            <w:webHidden/>
          </w:rPr>
          <w:t>59</w:t>
        </w:r>
        <w:r w:rsidR="00C205F2">
          <w:rPr>
            <w:noProof/>
            <w:webHidden/>
          </w:rPr>
          <w:fldChar w:fldCharType="end"/>
        </w:r>
      </w:hyperlink>
    </w:p>
    <w:p w:rsidR="00C205F2" w:rsidRDefault="0050730E">
      <w:pPr>
        <w:pStyle w:val="21"/>
        <w:tabs>
          <w:tab w:val="left" w:pos="1260"/>
        </w:tabs>
        <w:rPr>
          <w:rFonts w:asciiTheme="minorHAnsi" w:eastAsiaTheme="minorEastAsia" w:hAnsiTheme="minorHAnsi" w:cstheme="minorBidi"/>
          <w:smallCaps w:val="0"/>
          <w:noProof/>
          <w:sz w:val="21"/>
          <w:szCs w:val="22"/>
        </w:rPr>
      </w:pPr>
      <w:hyperlink w:anchor="_Toc429293623" w:history="1">
        <w:r w:rsidR="00C205F2" w:rsidRPr="00D6692A">
          <w:rPr>
            <w:rStyle w:val="ad"/>
            <w:rFonts w:ascii="宋体" w:hAnsi="宋体" w:hint="eastAsia"/>
            <w:noProof/>
          </w:rPr>
          <w:t>四、</w:t>
        </w:r>
        <w:r w:rsidR="00C205F2">
          <w:rPr>
            <w:rFonts w:asciiTheme="minorHAnsi" w:eastAsiaTheme="minorEastAsia" w:hAnsiTheme="minorHAnsi" w:cstheme="minorBidi"/>
            <w:smallCaps w:val="0"/>
            <w:noProof/>
            <w:sz w:val="21"/>
            <w:szCs w:val="22"/>
          </w:rPr>
          <w:tab/>
        </w:r>
        <w:r w:rsidR="00C205F2" w:rsidRPr="00D6692A">
          <w:rPr>
            <w:rStyle w:val="ad"/>
            <w:rFonts w:ascii="宋体" w:hAnsi="宋体" w:hint="eastAsia"/>
            <w:noProof/>
          </w:rPr>
          <w:t>中期建设的主要内容</w:t>
        </w:r>
        <w:r w:rsidR="00C205F2">
          <w:rPr>
            <w:noProof/>
            <w:webHidden/>
          </w:rPr>
          <w:tab/>
        </w:r>
        <w:r w:rsidR="00C205F2">
          <w:rPr>
            <w:noProof/>
            <w:webHidden/>
          </w:rPr>
          <w:fldChar w:fldCharType="begin"/>
        </w:r>
        <w:r w:rsidR="00C205F2">
          <w:rPr>
            <w:noProof/>
            <w:webHidden/>
          </w:rPr>
          <w:instrText xml:space="preserve"> PAGEREF _Toc429293623 \h </w:instrText>
        </w:r>
        <w:r w:rsidR="00C205F2">
          <w:rPr>
            <w:noProof/>
            <w:webHidden/>
          </w:rPr>
        </w:r>
        <w:r w:rsidR="00C205F2">
          <w:rPr>
            <w:noProof/>
            <w:webHidden/>
          </w:rPr>
          <w:fldChar w:fldCharType="separate"/>
        </w:r>
        <w:r w:rsidR="001363D3">
          <w:rPr>
            <w:noProof/>
            <w:webHidden/>
          </w:rPr>
          <w:t>60</w:t>
        </w:r>
        <w:r w:rsidR="00C205F2">
          <w:rPr>
            <w:noProof/>
            <w:webHidden/>
          </w:rPr>
          <w:fldChar w:fldCharType="end"/>
        </w:r>
      </w:hyperlink>
    </w:p>
    <w:p w:rsidR="00C205F2" w:rsidRDefault="0050730E">
      <w:pPr>
        <w:pStyle w:val="10"/>
        <w:tabs>
          <w:tab w:val="left" w:pos="1050"/>
          <w:tab w:val="right" w:leader="dot" w:pos="9524"/>
        </w:tabs>
        <w:rPr>
          <w:rFonts w:asciiTheme="minorHAnsi" w:eastAsiaTheme="minorEastAsia" w:hAnsiTheme="minorHAnsi" w:cstheme="minorBidi"/>
          <w:b w:val="0"/>
          <w:bCs w:val="0"/>
          <w:caps w:val="0"/>
          <w:noProof/>
          <w:sz w:val="21"/>
          <w:szCs w:val="22"/>
        </w:rPr>
      </w:pPr>
      <w:hyperlink w:anchor="_Toc429293624" w:history="1">
        <w:r w:rsidR="00C205F2" w:rsidRPr="00D6692A">
          <w:rPr>
            <w:rStyle w:val="ad"/>
            <w:rFonts w:hint="eastAsia"/>
            <w:noProof/>
          </w:rPr>
          <w:t>第十九章</w:t>
        </w:r>
        <w:r w:rsidR="00C205F2">
          <w:rPr>
            <w:rFonts w:asciiTheme="minorHAnsi" w:eastAsiaTheme="minorEastAsia" w:hAnsiTheme="minorHAnsi" w:cstheme="minorBidi"/>
            <w:b w:val="0"/>
            <w:bCs w:val="0"/>
            <w:caps w:val="0"/>
            <w:noProof/>
            <w:sz w:val="21"/>
            <w:szCs w:val="22"/>
          </w:rPr>
          <w:tab/>
        </w:r>
        <w:r w:rsidR="00C205F2" w:rsidRPr="00D6692A">
          <w:rPr>
            <w:rStyle w:val="ad"/>
            <w:rFonts w:hint="eastAsia"/>
            <w:noProof/>
          </w:rPr>
          <w:t>规划实施措施</w:t>
        </w:r>
        <w:r w:rsidR="00C205F2">
          <w:rPr>
            <w:noProof/>
            <w:webHidden/>
          </w:rPr>
          <w:tab/>
        </w:r>
        <w:r w:rsidR="00C205F2">
          <w:rPr>
            <w:noProof/>
            <w:webHidden/>
          </w:rPr>
          <w:fldChar w:fldCharType="begin"/>
        </w:r>
        <w:r w:rsidR="00C205F2">
          <w:rPr>
            <w:noProof/>
            <w:webHidden/>
          </w:rPr>
          <w:instrText xml:space="preserve"> PAGEREF _Toc429293624 \h </w:instrText>
        </w:r>
        <w:r w:rsidR="00C205F2">
          <w:rPr>
            <w:noProof/>
            <w:webHidden/>
          </w:rPr>
        </w:r>
        <w:r w:rsidR="00C205F2">
          <w:rPr>
            <w:noProof/>
            <w:webHidden/>
          </w:rPr>
          <w:fldChar w:fldCharType="separate"/>
        </w:r>
        <w:r w:rsidR="001363D3">
          <w:rPr>
            <w:noProof/>
            <w:webHidden/>
          </w:rPr>
          <w:t>61</w:t>
        </w:r>
        <w:r w:rsidR="00C205F2">
          <w:rPr>
            <w:noProof/>
            <w:webHidden/>
          </w:rPr>
          <w:fldChar w:fldCharType="end"/>
        </w:r>
      </w:hyperlink>
    </w:p>
    <w:p w:rsidR="00C205F2" w:rsidRDefault="0050730E">
      <w:pPr>
        <w:pStyle w:val="10"/>
        <w:tabs>
          <w:tab w:val="right" w:leader="dot" w:pos="9524"/>
        </w:tabs>
        <w:rPr>
          <w:rFonts w:asciiTheme="minorHAnsi" w:eastAsiaTheme="minorEastAsia" w:hAnsiTheme="minorHAnsi" w:cstheme="minorBidi"/>
          <w:b w:val="0"/>
          <w:bCs w:val="0"/>
          <w:caps w:val="0"/>
          <w:noProof/>
          <w:sz w:val="21"/>
          <w:szCs w:val="22"/>
        </w:rPr>
      </w:pPr>
      <w:hyperlink w:anchor="_Toc429293625" w:history="1">
        <w:r w:rsidR="00C205F2" w:rsidRPr="00D6692A">
          <w:rPr>
            <w:rStyle w:val="ad"/>
            <w:rFonts w:hint="eastAsia"/>
            <w:noProof/>
          </w:rPr>
          <w:t>附表一</w:t>
        </w:r>
        <w:r w:rsidR="00C205F2" w:rsidRPr="00D6692A">
          <w:rPr>
            <w:rStyle w:val="ad"/>
            <w:noProof/>
          </w:rPr>
          <w:t xml:space="preserve">:  </w:t>
        </w:r>
        <w:r w:rsidR="00C205F2" w:rsidRPr="00D6692A">
          <w:rPr>
            <w:rStyle w:val="ad"/>
            <w:rFonts w:hint="eastAsia"/>
            <w:noProof/>
          </w:rPr>
          <w:t>王奔镇总体规划用地汇总表</w:t>
        </w:r>
        <w:r w:rsidR="00C205F2">
          <w:rPr>
            <w:noProof/>
            <w:webHidden/>
          </w:rPr>
          <w:tab/>
        </w:r>
        <w:r w:rsidR="00C205F2">
          <w:rPr>
            <w:noProof/>
            <w:webHidden/>
          </w:rPr>
          <w:fldChar w:fldCharType="begin"/>
        </w:r>
        <w:r w:rsidR="00C205F2">
          <w:rPr>
            <w:noProof/>
            <w:webHidden/>
          </w:rPr>
          <w:instrText xml:space="preserve"> PAGEREF _Toc429293625 \h </w:instrText>
        </w:r>
        <w:r w:rsidR="00C205F2">
          <w:rPr>
            <w:noProof/>
            <w:webHidden/>
          </w:rPr>
        </w:r>
        <w:r w:rsidR="00C205F2">
          <w:rPr>
            <w:noProof/>
            <w:webHidden/>
          </w:rPr>
          <w:fldChar w:fldCharType="separate"/>
        </w:r>
        <w:r w:rsidR="001363D3">
          <w:rPr>
            <w:noProof/>
            <w:webHidden/>
          </w:rPr>
          <w:t>62</w:t>
        </w:r>
        <w:r w:rsidR="00C205F2">
          <w:rPr>
            <w:noProof/>
            <w:webHidden/>
          </w:rPr>
          <w:fldChar w:fldCharType="end"/>
        </w:r>
      </w:hyperlink>
    </w:p>
    <w:p w:rsidR="00CA3E19" w:rsidRPr="00E24C1B" w:rsidRDefault="001624AD" w:rsidP="00D02351">
      <w:pPr>
        <w:pStyle w:val="10"/>
        <w:tabs>
          <w:tab w:val="left" w:pos="840"/>
          <w:tab w:val="right" w:leader="dot" w:pos="9890"/>
        </w:tabs>
        <w:spacing w:line="460" w:lineRule="exact"/>
        <w:ind w:firstLine="445"/>
        <w:rPr>
          <w:rFonts w:ascii="宋体" w:hAnsi="宋体"/>
          <w:caps w:val="0"/>
          <w:sz w:val="24"/>
          <w:szCs w:val="24"/>
        </w:rPr>
      </w:pPr>
      <w:r w:rsidRPr="00E24C1B">
        <w:rPr>
          <w:rFonts w:ascii="宋体" w:hAnsi="宋体"/>
          <w:caps w:val="0"/>
          <w:sz w:val="24"/>
          <w:szCs w:val="24"/>
        </w:rPr>
        <w:fldChar w:fldCharType="end"/>
      </w:r>
    </w:p>
    <w:p w:rsidR="00CA3E19" w:rsidRPr="00E24C1B" w:rsidRDefault="00CA3E19" w:rsidP="00816EDC">
      <w:pPr>
        <w:ind w:firstLine="443"/>
      </w:pPr>
    </w:p>
    <w:p w:rsidR="00CA3E19" w:rsidRPr="00E24C1B" w:rsidRDefault="00CA3E19" w:rsidP="00816EDC">
      <w:pPr>
        <w:ind w:firstLine="443"/>
      </w:pPr>
    </w:p>
    <w:p w:rsidR="00CA3E19" w:rsidRPr="00E24C1B" w:rsidRDefault="00CA3E19" w:rsidP="00816EDC">
      <w:pPr>
        <w:ind w:firstLine="443"/>
        <w:sectPr w:rsidR="00CA3E19" w:rsidRPr="00E24C1B" w:rsidSect="00EE7049">
          <w:headerReference w:type="default" r:id="rId9"/>
          <w:footerReference w:type="even" r:id="rId10"/>
          <w:footerReference w:type="default" r:id="rId11"/>
          <w:headerReference w:type="first" r:id="rId12"/>
          <w:pgSz w:w="23814" w:h="16840" w:orient="landscape" w:code="8"/>
          <w:pgMar w:top="1440" w:right="1797" w:bottom="1440" w:left="1797" w:header="851" w:footer="737" w:gutter="0"/>
          <w:pgNumType w:fmt="upperRoman" w:start="1"/>
          <w:cols w:num="2" w:space="1152"/>
          <w:docGrid w:type="linesAndChars" w:linePitch="312" w:charSpace="-3775"/>
        </w:sectPr>
      </w:pPr>
    </w:p>
    <w:p w:rsidR="000E4F8E" w:rsidRPr="00E24C1B" w:rsidRDefault="000E4F8E" w:rsidP="00F07391">
      <w:pPr>
        <w:pStyle w:val="1"/>
        <w:ind w:firstLine="606"/>
        <w:rPr>
          <w:kern w:val="2"/>
        </w:rPr>
      </w:pPr>
      <w:r w:rsidRPr="00E24C1B">
        <w:rPr>
          <w:rFonts w:hint="eastAsia"/>
          <w:kern w:val="2"/>
        </w:rPr>
        <w:lastRenderedPageBreak/>
        <w:t xml:space="preserve">  </w:t>
      </w:r>
      <w:bookmarkStart w:id="0" w:name="_Toc270140233"/>
      <w:bookmarkStart w:id="1" w:name="_Toc429293522"/>
      <w:r w:rsidRPr="00E24C1B">
        <w:rPr>
          <w:rFonts w:hint="eastAsia"/>
          <w:kern w:val="2"/>
        </w:rPr>
        <w:t>城镇概况</w:t>
      </w:r>
      <w:bookmarkEnd w:id="0"/>
      <w:bookmarkEnd w:id="1"/>
    </w:p>
    <w:p w:rsidR="000E4F8E" w:rsidRPr="00E24C1B" w:rsidRDefault="00487309" w:rsidP="004214CD">
      <w:pPr>
        <w:pStyle w:val="2"/>
        <w:numPr>
          <w:ilvl w:val="0"/>
          <w:numId w:val="4"/>
        </w:numPr>
        <w:rPr>
          <w:szCs w:val="24"/>
        </w:rPr>
      </w:pPr>
      <w:bookmarkStart w:id="2" w:name="_Toc237252929"/>
      <w:bookmarkStart w:id="3" w:name="_Toc268606840"/>
      <w:bookmarkStart w:id="4" w:name="_Toc270140234"/>
      <w:bookmarkStart w:id="5" w:name="_Toc429293523"/>
      <w:r w:rsidRPr="00E24C1B">
        <w:rPr>
          <w:rFonts w:hint="eastAsia"/>
          <w:szCs w:val="24"/>
        </w:rPr>
        <w:t>自然</w:t>
      </w:r>
      <w:r w:rsidR="000E4F8E" w:rsidRPr="00E24C1B">
        <w:rPr>
          <w:rFonts w:hint="eastAsia"/>
          <w:szCs w:val="24"/>
        </w:rPr>
        <w:t>概况</w:t>
      </w:r>
      <w:bookmarkEnd w:id="2"/>
      <w:bookmarkEnd w:id="3"/>
      <w:bookmarkEnd w:id="4"/>
      <w:bookmarkEnd w:id="5"/>
    </w:p>
    <w:p w:rsidR="000E4F8E" w:rsidRPr="00E24C1B" w:rsidRDefault="000E4F8E" w:rsidP="008F7467">
      <w:pPr>
        <w:pStyle w:val="3"/>
        <w:numPr>
          <w:ilvl w:val="0"/>
          <w:numId w:val="2"/>
        </w:numPr>
        <w:spacing w:line="460" w:lineRule="exact"/>
        <w:ind w:left="0" w:firstLine="445"/>
        <w:rPr>
          <w:rFonts w:ascii="宋体" w:hAnsi="宋体"/>
          <w:sz w:val="24"/>
          <w:szCs w:val="24"/>
        </w:rPr>
      </w:pPr>
      <w:r w:rsidRPr="00E24C1B">
        <w:rPr>
          <w:rFonts w:ascii="宋体" w:hAnsi="宋体" w:hint="eastAsia"/>
          <w:sz w:val="24"/>
          <w:szCs w:val="24"/>
        </w:rPr>
        <w:t>地理位置与行政区划</w:t>
      </w:r>
    </w:p>
    <w:p w:rsidR="000C7E28" w:rsidRPr="00E24C1B" w:rsidRDefault="008E0EE8" w:rsidP="00C04452">
      <w:pPr>
        <w:spacing w:line="360" w:lineRule="auto"/>
        <w:ind w:firstLineChars="200" w:firstLine="443"/>
        <w:rPr>
          <w:rFonts w:ascii="宋体" w:hAnsi="宋体"/>
          <w:sz w:val="24"/>
          <w:szCs w:val="24"/>
        </w:rPr>
      </w:pPr>
      <w:proofErr w:type="gramStart"/>
      <w:r w:rsidRPr="00E24C1B">
        <w:rPr>
          <w:rFonts w:ascii="宋体" w:hAnsi="宋体" w:hint="eastAsia"/>
          <w:sz w:val="24"/>
          <w:szCs w:val="24"/>
        </w:rPr>
        <w:t>王奔镇</w:t>
      </w:r>
      <w:proofErr w:type="gramEnd"/>
      <w:r w:rsidRPr="00E24C1B">
        <w:rPr>
          <w:rFonts w:ascii="宋体" w:hAnsi="宋体" w:hint="eastAsia"/>
          <w:sz w:val="24"/>
          <w:szCs w:val="24"/>
        </w:rPr>
        <w:t>位于双辽市区（郑家屯）东南部，</w:t>
      </w:r>
      <w:r w:rsidR="006664C5" w:rsidRPr="00E24C1B">
        <w:rPr>
          <w:rFonts w:ascii="宋体" w:hAnsi="宋体" w:hint="eastAsia"/>
          <w:sz w:val="24"/>
          <w:szCs w:val="24"/>
        </w:rPr>
        <w:t>地处</w:t>
      </w:r>
      <w:r w:rsidR="00C72C23" w:rsidRPr="00E24C1B">
        <w:rPr>
          <w:rFonts w:ascii="宋体" w:hAnsi="宋体" w:hint="eastAsia"/>
          <w:sz w:val="24"/>
          <w:szCs w:val="24"/>
        </w:rPr>
        <w:t>吉、辽、蒙三省区交界，</w:t>
      </w:r>
      <w:r w:rsidR="006664C5" w:rsidRPr="00E24C1B">
        <w:rPr>
          <w:rFonts w:ascii="宋体" w:hAnsi="宋体" w:hint="eastAsia"/>
          <w:sz w:val="24"/>
          <w:szCs w:val="24"/>
        </w:rPr>
        <w:t>东西辽河的夹角地带。位于东经123</w:t>
      </w:r>
      <w:r w:rsidR="002B265C" w:rsidRPr="00E24C1B">
        <w:rPr>
          <w:rFonts w:ascii="宋体" w:hAnsi="宋体" w:hint="eastAsia"/>
          <w:sz w:val="24"/>
          <w:szCs w:val="24"/>
        </w:rPr>
        <w:t>°20′—120°05′，北纬23°20′—44°05′。</w:t>
      </w:r>
      <w:r w:rsidR="001F2FA4" w:rsidRPr="00E24C1B">
        <w:rPr>
          <w:rFonts w:ascii="宋体" w:hAnsi="宋体" w:hint="eastAsia"/>
          <w:sz w:val="24"/>
          <w:szCs w:val="24"/>
        </w:rPr>
        <w:t>北邻双辽市一马</w:t>
      </w:r>
      <w:proofErr w:type="gramStart"/>
      <w:r w:rsidR="001F2FA4" w:rsidRPr="00E24C1B">
        <w:rPr>
          <w:rFonts w:ascii="宋体" w:hAnsi="宋体" w:hint="eastAsia"/>
          <w:sz w:val="24"/>
          <w:szCs w:val="24"/>
        </w:rPr>
        <w:t>树林</w:t>
      </w:r>
      <w:r w:rsidR="00B646D5" w:rsidRPr="00E24C1B">
        <w:rPr>
          <w:rFonts w:ascii="宋体" w:hAnsi="宋体" w:hint="eastAsia"/>
          <w:sz w:val="24"/>
          <w:szCs w:val="24"/>
        </w:rPr>
        <w:t>场</w:t>
      </w:r>
      <w:proofErr w:type="gramEnd"/>
      <w:r w:rsidR="00B646D5" w:rsidRPr="00E24C1B">
        <w:rPr>
          <w:rFonts w:ascii="宋体" w:hAnsi="宋体" w:hint="eastAsia"/>
          <w:sz w:val="24"/>
          <w:szCs w:val="24"/>
        </w:rPr>
        <w:t>和红旗街</w:t>
      </w:r>
      <w:r w:rsidR="002B5622" w:rsidRPr="00E24C1B">
        <w:rPr>
          <w:rFonts w:ascii="宋体" w:hAnsi="宋体" w:hint="eastAsia"/>
          <w:sz w:val="24"/>
          <w:szCs w:val="24"/>
        </w:rPr>
        <w:t>道</w:t>
      </w:r>
      <w:r w:rsidR="00B646D5" w:rsidRPr="00E24C1B">
        <w:rPr>
          <w:rFonts w:ascii="宋体" w:hAnsi="宋体" w:hint="eastAsia"/>
          <w:sz w:val="24"/>
          <w:szCs w:val="24"/>
        </w:rPr>
        <w:t>，</w:t>
      </w:r>
      <w:proofErr w:type="gramStart"/>
      <w:r w:rsidR="00B646D5" w:rsidRPr="00E24C1B">
        <w:rPr>
          <w:rFonts w:ascii="宋体" w:hAnsi="宋体" w:hint="eastAsia"/>
          <w:sz w:val="24"/>
          <w:szCs w:val="24"/>
        </w:rPr>
        <w:t>西隔西辽河</w:t>
      </w:r>
      <w:proofErr w:type="gramEnd"/>
      <w:r w:rsidR="00B646D5" w:rsidRPr="00E24C1B">
        <w:rPr>
          <w:rFonts w:ascii="宋体" w:hAnsi="宋体" w:hint="eastAsia"/>
          <w:sz w:val="24"/>
          <w:szCs w:val="24"/>
        </w:rPr>
        <w:t>与双辽市那木斯蒙古族乡相望</w:t>
      </w:r>
      <w:r w:rsidR="00815FC4" w:rsidRPr="00E24C1B">
        <w:rPr>
          <w:rFonts w:ascii="宋体" w:hAnsi="宋体" w:hint="eastAsia"/>
          <w:sz w:val="24"/>
          <w:szCs w:val="24"/>
        </w:rPr>
        <w:t>，东接双辽市东明镇，</w:t>
      </w:r>
      <w:proofErr w:type="gramStart"/>
      <w:r w:rsidR="00815FC4" w:rsidRPr="00E24C1B">
        <w:rPr>
          <w:rFonts w:ascii="宋体" w:hAnsi="宋体" w:hint="eastAsia"/>
          <w:sz w:val="24"/>
          <w:szCs w:val="24"/>
        </w:rPr>
        <w:t>南隔东辽河</w:t>
      </w:r>
      <w:proofErr w:type="gramEnd"/>
      <w:r w:rsidR="00815FC4" w:rsidRPr="00E24C1B">
        <w:rPr>
          <w:rFonts w:ascii="宋体" w:hAnsi="宋体" w:hint="eastAsia"/>
          <w:sz w:val="24"/>
          <w:szCs w:val="24"/>
        </w:rPr>
        <w:t>以平齐铁路为界，铁中以南即为辽宁省和内蒙古通辽市科左后旗。</w:t>
      </w:r>
      <w:proofErr w:type="gramStart"/>
      <w:r w:rsidR="000C7E28" w:rsidRPr="00E24C1B">
        <w:rPr>
          <w:rFonts w:ascii="宋体" w:hAnsi="宋体" w:hint="eastAsia"/>
          <w:sz w:val="24"/>
          <w:szCs w:val="24"/>
        </w:rPr>
        <w:t>王奔镇</w:t>
      </w:r>
      <w:proofErr w:type="gramEnd"/>
      <w:r w:rsidR="000C7E28" w:rsidRPr="00E24C1B">
        <w:rPr>
          <w:rFonts w:ascii="宋体" w:hAnsi="宋体" w:hint="eastAsia"/>
          <w:sz w:val="24"/>
          <w:szCs w:val="24"/>
        </w:rPr>
        <w:t>下辖王奔、东岗、高产、长江、宏伟、团结、三江、捌家、巨兴、红星、</w:t>
      </w:r>
      <w:proofErr w:type="gramStart"/>
      <w:r w:rsidR="000C7E28" w:rsidRPr="00E24C1B">
        <w:rPr>
          <w:rFonts w:ascii="宋体" w:hAnsi="宋体" w:hint="eastAsia"/>
          <w:sz w:val="24"/>
          <w:szCs w:val="24"/>
        </w:rPr>
        <w:t>仕</w:t>
      </w:r>
      <w:proofErr w:type="gramEnd"/>
      <w:r w:rsidR="000C7E28" w:rsidRPr="00E24C1B">
        <w:rPr>
          <w:rFonts w:ascii="宋体" w:hAnsi="宋体" w:hint="eastAsia"/>
          <w:sz w:val="24"/>
          <w:szCs w:val="24"/>
        </w:rPr>
        <w:t>家、呈祥、留久、光明、宝山等15个行政村，60</w:t>
      </w:r>
      <w:r w:rsidR="00CC0039" w:rsidRPr="00E24C1B">
        <w:rPr>
          <w:rFonts w:ascii="宋体" w:hAnsi="宋体" w:hint="eastAsia"/>
          <w:sz w:val="24"/>
          <w:szCs w:val="24"/>
        </w:rPr>
        <w:t>个自然屯，全镇</w:t>
      </w:r>
      <w:proofErr w:type="gramStart"/>
      <w:r w:rsidR="00CC0039" w:rsidRPr="00E24C1B">
        <w:rPr>
          <w:rFonts w:ascii="宋体" w:hAnsi="宋体" w:hint="eastAsia"/>
          <w:sz w:val="24"/>
          <w:szCs w:val="24"/>
        </w:rPr>
        <w:t>辐员面积</w:t>
      </w:r>
      <w:proofErr w:type="gramEnd"/>
      <w:r w:rsidR="00CC0039" w:rsidRPr="00E24C1B">
        <w:rPr>
          <w:rFonts w:ascii="宋体" w:hAnsi="宋体" w:hint="eastAsia"/>
          <w:sz w:val="24"/>
          <w:szCs w:val="24"/>
        </w:rPr>
        <w:t>122.2平方公</w:t>
      </w:r>
      <w:r w:rsidR="00FE4476" w:rsidRPr="00E24C1B">
        <w:rPr>
          <w:rFonts w:ascii="宋体" w:hAnsi="宋体" w:hint="eastAsia"/>
          <w:sz w:val="24"/>
          <w:szCs w:val="24"/>
        </w:rPr>
        <w:t>里</w:t>
      </w:r>
      <w:r w:rsidR="00CC0039" w:rsidRPr="00E24C1B">
        <w:rPr>
          <w:rFonts w:ascii="宋体" w:hAnsi="宋体" w:hint="eastAsia"/>
          <w:sz w:val="24"/>
          <w:szCs w:val="24"/>
        </w:rPr>
        <w:t>。</w:t>
      </w:r>
    </w:p>
    <w:p w:rsidR="00310548" w:rsidRPr="00E24C1B" w:rsidRDefault="00310548" w:rsidP="00DA2E07">
      <w:pPr>
        <w:pStyle w:val="3"/>
        <w:numPr>
          <w:ilvl w:val="0"/>
          <w:numId w:val="2"/>
        </w:numPr>
        <w:spacing w:line="460" w:lineRule="exact"/>
        <w:ind w:left="0" w:firstLine="445"/>
        <w:rPr>
          <w:rFonts w:ascii="宋体" w:hAnsi="宋体"/>
          <w:sz w:val="24"/>
          <w:szCs w:val="24"/>
        </w:rPr>
      </w:pPr>
      <w:r w:rsidRPr="00E24C1B">
        <w:rPr>
          <w:rFonts w:ascii="宋体" w:hAnsi="宋体" w:hint="eastAsia"/>
          <w:sz w:val="24"/>
          <w:szCs w:val="24"/>
        </w:rPr>
        <w:t>交通条件</w:t>
      </w:r>
    </w:p>
    <w:p w:rsidR="00B60A0B" w:rsidRPr="00E24C1B" w:rsidRDefault="001E7E9F" w:rsidP="00816EDC">
      <w:pPr>
        <w:spacing w:line="360" w:lineRule="auto"/>
        <w:ind w:firstLineChars="200" w:firstLine="443"/>
        <w:rPr>
          <w:rFonts w:ascii="宋体" w:hAnsi="宋体"/>
          <w:sz w:val="24"/>
          <w:szCs w:val="24"/>
        </w:rPr>
      </w:pPr>
      <w:proofErr w:type="gramStart"/>
      <w:r w:rsidRPr="00E24C1B">
        <w:rPr>
          <w:rFonts w:ascii="宋体" w:hAnsi="宋体" w:hint="eastAsia"/>
          <w:sz w:val="24"/>
          <w:szCs w:val="24"/>
        </w:rPr>
        <w:t>王奔镇</w:t>
      </w:r>
      <w:proofErr w:type="gramEnd"/>
      <w:r w:rsidRPr="00E24C1B">
        <w:rPr>
          <w:rFonts w:ascii="宋体" w:hAnsi="宋体" w:hint="eastAsia"/>
          <w:sz w:val="24"/>
          <w:szCs w:val="24"/>
        </w:rPr>
        <w:t>距双辽市区17公里，距辽宁省三江口镇10</w:t>
      </w:r>
      <w:r w:rsidR="00DD2BF3" w:rsidRPr="00E24C1B">
        <w:rPr>
          <w:rFonts w:ascii="宋体" w:hAnsi="宋体" w:hint="eastAsia"/>
          <w:sz w:val="24"/>
          <w:szCs w:val="24"/>
        </w:rPr>
        <w:t>公里，距内蒙古金宝屯</w:t>
      </w:r>
      <w:r w:rsidRPr="00E24C1B">
        <w:rPr>
          <w:rFonts w:ascii="宋体" w:hAnsi="宋体" w:hint="eastAsia"/>
          <w:sz w:val="24"/>
          <w:szCs w:val="24"/>
        </w:rPr>
        <w:t>镇12公里。</w:t>
      </w:r>
      <w:r w:rsidR="00B60A0B" w:rsidRPr="00E24C1B">
        <w:rPr>
          <w:rFonts w:ascii="宋体" w:hAnsi="宋体" w:hint="eastAsia"/>
          <w:sz w:val="24"/>
          <w:szCs w:val="24"/>
        </w:rPr>
        <w:t>交通发达，</w:t>
      </w:r>
      <w:r w:rsidRPr="00E24C1B">
        <w:rPr>
          <w:rFonts w:ascii="宋体" w:hAnsi="宋体" w:hint="eastAsia"/>
          <w:sz w:val="24"/>
          <w:szCs w:val="24"/>
        </w:rPr>
        <w:t>国道203线（明沈公路），国道303线（</w:t>
      </w:r>
      <w:proofErr w:type="gramStart"/>
      <w:r w:rsidRPr="00E24C1B">
        <w:rPr>
          <w:rFonts w:ascii="宋体" w:hAnsi="宋体" w:hint="eastAsia"/>
          <w:sz w:val="24"/>
          <w:szCs w:val="24"/>
        </w:rPr>
        <w:t>集锡公路</w:t>
      </w:r>
      <w:proofErr w:type="gramEnd"/>
      <w:r w:rsidRPr="00E24C1B">
        <w:rPr>
          <w:rFonts w:ascii="宋体" w:hAnsi="宋体" w:hint="eastAsia"/>
          <w:sz w:val="24"/>
          <w:szCs w:val="24"/>
        </w:rPr>
        <w:t xml:space="preserve">）在镇区内交汇， </w:t>
      </w:r>
      <w:r w:rsidR="007F651A" w:rsidRPr="00E24C1B">
        <w:rPr>
          <w:rFonts w:ascii="宋体" w:hAnsi="宋体" w:hint="eastAsia"/>
          <w:sz w:val="24"/>
          <w:szCs w:val="24"/>
        </w:rPr>
        <w:t>“</w:t>
      </w:r>
      <w:r w:rsidR="0087054F" w:rsidRPr="00E24C1B">
        <w:rPr>
          <w:rFonts w:ascii="宋体" w:hAnsi="宋体" w:hint="eastAsia"/>
          <w:sz w:val="24"/>
          <w:szCs w:val="24"/>
        </w:rPr>
        <w:t>长春——深圳</w:t>
      </w:r>
      <w:r w:rsidR="007F651A" w:rsidRPr="00E24C1B">
        <w:rPr>
          <w:rFonts w:ascii="宋体" w:hAnsi="宋体" w:hint="eastAsia"/>
          <w:sz w:val="24"/>
          <w:szCs w:val="24"/>
        </w:rPr>
        <w:t>”高速公路从镇内穿过</w:t>
      </w:r>
      <w:r w:rsidRPr="00E24C1B">
        <w:rPr>
          <w:rFonts w:ascii="宋体" w:hAnsi="宋体" w:hint="eastAsia"/>
          <w:sz w:val="24"/>
          <w:szCs w:val="24"/>
        </w:rPr>
        <w:t>，出入口位于</w:t>
      </w:r>
      <w:proofErr w:type="gramStart"/>
      <w:r w:rsidR="00466F2C" w:rsidRPr="00E24C1B">
        <w:rPr>
          <w:rFonts w:ascii="宋体" w:hAnsi="宋体" w:hint="eastAsia"/>
          <w:sz w:val="24"/>
          <w:szCs w:val="24"/>
        </w:rPr>
        <w:t>呈祥村</w:t>
      </w:r>
      <w:proofErr w:type="gramEnd"/>
      <w:r w:rsidR="00466F2C" w:rsidRPr="00E24C1B">
        <w:rPr>
          <w:rFonts w:ascii="宋体" w:hAnsi="宋体" w:hint="eastAsia"/>
          <w:sz w:val="24"/>
          <w:szCs w:val="24"/>
        </w:rPr>
        <w:t>境内</w:t>
      </w:r>
      <w:r w:rsidR="00816EDC" w:rsidRPr="00E24C1B">
        <w:rPr>
          <w:rFonts w:ascii="宋体" w:hAnsi="宋体" w:hint="eastAsia"/>
          <w:sz w:val="24"/>
          <w:szCs w:val="24"/>
        </w:rPr>
        <w:t>。</w:t>
      </w:r>
      <w:proofErr w:type="gramStart"/>
      <w:r w:rsidR="00816EDC" w:rsidRPr="00E24C1B">
        <w:rPr>
          <w:rFonts w:ascii="宋体" w:hAnsi="宋体" w:hint="eastAsia"/>
          <w:sz w:val="24"/>
          <w:szCs w:val="24"/>
        </w:rPr>
        <w:t>王奔镇</w:t>
      </w:r>
      <w:proofErr w:type="gramEnd"/>
      <w:r w:rsidR="00B60A0B" w:rsidRPr="00E24C1B">
        <w:rPr>
          <w:rFonts w:ascii="宋体" w:hAnsi="宋体" w:hint="eastAsia"/>
          <w:sz w:val="24"/>
          <w:szCs w:val="24"/>
        </w:rPr>
        <w:t>是各种商品的集散地，也是商贾云集之地。</w:t>
      </w:r>
    </w:p>
    <w:p w:rsidR="000E4F8E" w:rsidRPr="00E24C1B" w:rsidRDefault="000E4F8E" w:rsidP="008F7467">
      <w:pPr>
        <w:pStyle w:val="3"/>
        <w:numPr>
          <w:ilvl w:val="0"/>
          <w:numId w:val="2"/>
        </w:numPr>
        <w:spacing w:line="460" w:lineRule="exact"/>
        <w:ind w:left="0" w:firstLine="445"/>
        <w:rPr>
          <w:rFonts w:ascii="宋体" w:hAnsi="宋体"/>
          <w:sz w:val="24"/>
          <w:szCs w:val="24"/>
        </w:rPr>
      </w:pPr>
      <w:r w:rsidRPr="00E24C1B">
        <w:rPr>
          <w:rFonts w:ascii="宋体" w:hAnsi="宋体" w:hint="eastAsia"/>
          <w:sz w:val="24"/>
          <w:szCs w:val="24"/>
        </w:rPr>
        <w:t>自然条件</w:t>
      </w:r>
    </w:p>
    <w:p w:rsidR="00F16C94" w:rsidRPr="00E24C1B" w:rsidRDefault="00F16C94" w:rsidP="004B4885">
      <w:pPr>
        <w:spacing w:line="360" w:lineRule="auto"/>
        <w:ind w:firstLineChars="200" w:firstLine="443"/>
        <w:rPr>
          <w:rFonts w:ascii="宋体" w:hAnsi="宋体"/>
          <w:sz w:val="24"/>
          <w:szCs w:val="24"/>
        </w:rPr>
      </w:pPr>
      <w:r w:rsidRPr="00E24C1B">
        <w:rPr>
          <w:rFonts w:ascii="宋体" w:hAnsi="宋体" w:hint="eastAsia"/>
          <w:sz w:val="24"/>
          <w:szCs w:val="24"/>
        </w:rPr>
        <w:t>1、地形地貌</w:t>
      </w:r>
    </w:p>
    <w:p w:rsidR="009E42AB" w:rsidRPr="00E24C1B" w:rsidRDefault="009E42AB" w:rsidP="00E41083">
      <w:pPr>
        <w:spacing w:line="360" w:lineRule="auto"/>
        <w:ind w:firstLineChars="200" w:firstLine="443"/>
        <w:rPr>
          <w:rFonts w:ascii="宋体" w:hAnsi="宋体"/>
          <w:sz w:val="24"/>
          <w:szCs w:val="24"/>
        </w:rPr>
      </w:pPr>
      <w:proofErr w:type="gramStart"/>
      <w:r w:rsidRPr="00E24C1B">
        <w:rPr>
          <w:rFonts w:ascii="宋体" w:hAnsi="宋体" w:hint="eastAsia"/>
          <w:sz w:val="24"/>
          <w:szCs w:val="24"/>
        </w:rPr>
        <w:t>王奔镇</w:t>
      </w:r>
      <w:proofErr w:type="gramEnd"/>
      <w:r w:rsidR="00E41083" w:rsidRPr="00E24C1B">
        <w:rPr>
          <w:rFonts w:ascii="宋体" w:hAnsi="宋体" w:hint="eastAsia"/>
          <w:sz w:val="24"/>
          <w:szCs w:val="24"/>
        </w:rPr>
        <w:t>地处东西辽河沿岸，整体地势北高南低，属冲积性土壤，形成了沿河平原地势。主要是草甸土、沼泽土、泥炭土和黑钙土</w:t>
      </w:r>
      <w:r w:rsidRPr="00E24C1B">
        <w:rPr>
          <w:rFonts w:ascii="宋体" w:hAnsi="宋体" w:hint="eastAsia"/>
          <w:sz w:val="24"/>
          <w:szCs w:val="24"/>
        </w:rPr>
        <w:t>，平均海拔128</w:t>
      </w:r>
      <w:r w:rsidR="00E41083" w:rsidRPr="00E24C1B">
        <w:rPr>
          <w:rFonts w:ascii="宋体" w:hAnsi="宋体" w:hint="eastAsia"/>
          <w:sz w:val="24"/>
          <w:szCs w:val="24"/>
        </w:rPr>
        <w:t>米</w:t>
      </w:r>
      <w:r w:rsidRPr="00E24C1B">
        <w:rPr>
          <w:rFonts w:ascii="宋体" w:hAnsi="宋体" w:hint="eastAsia"/>
          <w:sz w:val="24"/>
          <w:szCs w:val="24"/>
        </w:rPr>
        <w:t>。</w:t>
      </w:r>
    </w:p>
    <w:p w:rsidR="00F16C94" w:rsidRPr="00E24C1B" w:rsidRDefault="00F16C94" w:rsidP="004B4885">
      <w:pPr>
        <w:spacing w:line="360" w:lineRule="auto"/>
        <w:ind w:firstLineChars="200" w:firstLine="443"/>
        <w:rPr>
          <w:rFonts w:ascii="宋体" w:hAnsi="宋体"/>
          <w:sz w:val="24"/>
          <w:szCs w:val="24"/>
        </w:rPr>
      </w:pPr>
      <w:r w:rsidRPr="00E24C1B">
        <w:rPr>
          <w:rFonts w:ascii="宋体" w:hAnsi="宋体" w:hint="eastAsia"/>
          <w:sz w:val="24"/>
          <w:szCs w:val="24"/>
        </w:rPr>
        <w:t>2、气候</w:t>
      </w:r>
    </w:p>
    <w:p w:rsidR="009E42AB" w:rsidRPr="00E24C1B" w:rsidRDefault="00DD7C33" w:rsidP="00E41083">
      <w:pPr>
        <w:spacing w:line="360" w:lineRule="auto"/>
        <w:ind w:firstLineChars="200" w:firstLine="443"/>
        <w:rPr>
          <w:rFonts w:ascii="宋体" w:hAnsi="宋体"/>
          <w:sz w:val="24"/>
          <w:szCs w:val="24"/>
        </w:rPr>
      </w:pPr>
      <w:proofErr w:type="gramStart"/>
      <w:r w:rsidRPr="00E24C1B">
        <w:rPr>
          <w:rFonts w:ascii="宋体" w:hAnsi="宋体" w:hint="eastAsia"/>
          <w:sz w:val="24"/>
          <w:szCs w:val="24"/>
        </w:rPr>
        <w:t>王奔镇</w:t>
      </w:r>
      <w:proofErr w:type="gramEnd"/>
      <w:r w:rsidRPr="00E24C1B">
        <w:rPr>
          <w:rFonts w:ascii="宋体" w:hAnsi="宋体" w:hint="eastAsia"/>
          <w:sz w:val="24"/>
          <w:szCs w:val="24"/>
        </w:rPr>
        <w:t>地属亚寒带大陆性气候，历年主导风向是</w:t>
      </w:r>
      <w:r w:rsidR="009E42AB" w:rsidRPr="00E24C1B">
        <w:rPr>
          <w:rFonts w:ascii="宋体" w:hAnsi="宋体" w:hint="eastAsia"/>
          <w:sz w:val="24"/>
          <w:szCs w:val="24"/>
        </w:rPr>
        <w:t>西南风，年平均风速3.7米/秒，最大风速24米/秒；年平均气温5.6℃</w:t>
      </w:r>
      <w:r w:rsidR="00DD2BF3" w:rsidRPr="00E24C1B">
        <w:rPr>
          <w:rFonts w:ascii="宋体" w:hAnsi="宋体" w:hint="eastAsia"/>
          <w:sz w:val="24"/>
          <w:szCs w:val="24"/>
        </w:rPr>
        <w:t>，</w:t>
      </w:r>
      <w:r w:rsidR="009E42AB" w:rsidRPr="00E24C1B">
        <w:rPr>
          <w:rFonts w:ascii="宋体" w:hAnsi="宋体" w:hint="eastAsia"/>
          <w:sz w:val="24"/>
          <w:szCs w:val="24"/>
        </w:rPr>
        <w:t>最低气温—35℃，最高气温36.7℃，地面平均温度7.1℃；降雨多集中在七、八月份，年平均降雨量为450mm，最大降雨量150mm，最大积雪深度200mm，最大冻土深度为1.5-1.55m；年平均相对湿度63%；累计年平均日照百分率6%，</w:t>
      </w:r>
      <w:proofErr w:type="gramStart"/>
      <w:r w:rsidR="009E42AB" w:rsidRPr="00E24C1B">
        <w:rPr>
          <w:rFonts w:ascii="宋体" w:hAnsi="宋体" w:hint="eastAsia"/>
          <w:sz w:val="24"/>
          <w:szCs w:val="24"/>
        </w:rPr>
        <w:t>年雾日数</w:t>
      </w:r>
      <w:proofErr w:type="gramEnd"/>
      <w:r w:rsidR="009E42AB" w:rsidRPr="00E24C1B">
        <w:rPr>
          <w:rFonts w:ascii="宋体" w:hAnsi="宋体" w:hint="eastAsia"/>
          <w:sz w:val="24"/>
          <w:szCs w:val="24"/>
        </w:rPr>
        <w:t>13天，无霜期145天。</w:t>
      </w:r>
    </w:p>
    <w:p w:rsidR="00F16C94" w:rsidRPr="00E24C1B" w:rsidRDefault="00F16C94" w:rsidP="004B4885">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3、水文</w:t>
      </w:r>
    </w:p>
    <w:p w:rsidR="000B19F6" w:rsidRPr="00E24C1B" w:rsidRDefault="00674448" w:rsidP="004B4885">
      <w:pPr>
        <w:spacing w:line="360" w:lineRule="auto"/>
        <w:ind w:firstLineChars="200" w:firstLine="443"/>
        <w:rPr>
          <w:rFonts w:asciiTheme="minorEastAsia" w:eastAsiaTheme="minorEastAsia" w:hAnsiTheme="minorEastAsia"/>
          <w:sz w:val="24"/>
          <w:szCs w:val="24"/>
        </w:rPr>
      </w:pPr>
      <w:proofErr w:type="gramStart"/>
      <w:r w:rsidRPr="00E24C1B">
        <w:rPr>
          <w:rFonts w:asciiTheme="minorEastAsia" w:eastAsiaTheme="minorEastAsia" w:hAnsiTheme="minorEastAsia" w:hint="eastAsia"/>
          <w:sz w:val="24"/>
          <w:szCs w:val="24"/>
        </w:rPr>
        <w:lastRenderedPageBreak/>
        <w:t>王奔镇</w:t>
      </w:r>
      <w:r w:rsidR="000B19F6" w:rsidRPr="00E24C1B">
        <w:rPr>
          <w:rFonts w:asciiTheme="minorEastAsia" w:eastAsiaTheme="minorEastAsia" w:hAnsiTheme="minorEastAsia" w:hint="eastAsia"/>
          <w:sz w:val="24"/>
          <w:szCs w:val="24"/>
        </w:rPr>
        <w:t>位居</w:t>
      </w:r>
      <w:proofErr w:type="gramEnd"/>
      <w:r w:rsidR="000B19F6" w:rsidRPr="00E24C1B">
        <w:rPr>
          <w:rFonts w:asciiTheme="minorEastAsia" w:eastAsiaTheme="minorEastAsia" w:hAnsiTheme="minorEastAsia" w:hint="eastAsia"/>
          <w:sz w:val="24"/>
          <w:szCs w:val="24"/>
        </w:rPr>
        <w:t>东西辽河脚下，境内地下水源丰富，抗旱水源井7500眼，完全解决春耕拿全苗，全年保丰收的问题。境内排水系统完备，有红旗沟、清河、新兴排干、弓河里排干、</w:t>
      </w:r>
      <w:proofErr w:type="gramStart"/>
      <w:r w:rsidR="000B19F6" w:rsidRPr="00E24C1B">
        <w:rPr>
          <w:rFonts w:asciiTheme="minorEastAsia" w:eastAsiaTheme="minorEastAsia" w:hAnsiTheme="minorEastAsia" w:hint="eastAsia"/>
          <w:sz w:val="24"/>
          <w:szCs w:val="24"/>
        </w:rPr>
        <w:t>高产青年</w:t>
      </w:r>
      <w:proofErr w:type="gramEnd"/>
      <w:r w:rsidR="000B19F6" w:rsidRPr="00E24C1B">
        <w:rPr>
          <w:rFonts w:asciiTheme="minorEastAsia" w:eastAsiaTheme="minorEastAsia" w:hAnsiTheme="minorEastAsia" w:hint="eastAsia"/>
          <w:sz w:val="24"/>
          <w:szCs w:val="24"/>
        </w:rPr>
        <w:t>干、长江排干、三排干、四排干、吴家导洪</w:t>
      </w:r>
      <w:r w:rsidR="00C94E9A" w:rsidRPr="00E24C1B">
        <w:rPr>
          <w:rFonts w:asciiTheme="minorEastAsia" w:eastAsiaTheme="minorEastAsia" w:hAnsiTheme="minorEastAsia" w:hint="eastAsia"/>
          <w:sz w:val="24"/>
          <w:szCs w:val="24"/>
        </w:rPr>
        <w:t>渠</w:t>
      </w:r>
      <w:r w:rsidR="000B19F6" w:rsidRPr="00E24C1B">
        <w:rPr>
          <w:rFonts w:asciiTheme="minorEastAsia" w:eastAsiaTheme="minorEastAsia" w:hAnsiTheme="minorEastAsia" w:hint="eastAsia"/>
          <w:sz w:val="24"/>
          <w:szCs w:val="24"/>
        </w:rPr>
        <w:t>等9条排水干渠和桥涵导洪系5座，能达到排洪要求。</w:t>
      </w:r>
    </w:p>
    <w:p w:rsidR="00F16C94" w:rsidRPr="00E24C1B" w:rsidRDefault="00F16C94" w:rsidP="004B4885">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4、自然灾害</w:t>
      </w:r>
    </w:p>
    <w:p w:rsidR="000E4F8E" w:rsidRPr="00E24C1B" w:rsidRDefault="000B19F6" w:rsidP="002C6D00">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主要自然灾害为旱涝两害，几十年中十年九春旱，</w:t>
      </w:r>
      <w:proofErr w:type="gramStart"/>
      <w:r w:rsidRPr="00E24C1B">
        <w:rPr>
          <w:rFonts w:asciiTheme="minorEastAsia" w:eastAsiaTheme="minorEastAsia" w:hAnsiTheme="minorEastAsia" w:hint="eastAsia"/>
          <w:sz w:val="24"/>
          <w:szCs w:val="24"/>
        </w:rPr>
        <w:t>夏涝秋吊时有</w:t>
      </w:r>
      <w:proofErr w:type="gramEnd"/>
      <w:r w:rsidRPr="00E24C1B">
        <w:rPr>
          <w:rFonts w:asciiTheme="minorEastAsia" w:eastAsiaTheme="minorEastAsia" w:hAnsiTheme="minorEastAsia" w:hint="eastAsia"/>
          <w:sz w:val="24"/>
          <w:szCs w:val="24"/>
        </w:rPr>
        <w:t>出现。</w:t>
      </w:r>
    </w:p>
    <w:p w:rsidR="000E4F8E" w:rsidRPr="00E24C1B" w:rsidRDefault="000E4F8E" w:rsidP="008F7467">
      <w:pPr>
        <w:pStyle w:val="3"/>
        <w:numPr>
          <w:ilvl w:val="0"/>
          <w:numId w:val="2"/>
        </w:numPr>
        <w:spacing w:line="460" w:lineRule="exact"/>
        <w:ind w:left="0" w:firstLine="445"/>
        <w:rPr>
          <w:rFonts w:ascii="宋体" w:hAnsi="宋体"/>
          <w:sz w:val="24"/>
          <w:szCs w:val="24"/>
        </w:rPr>
      </w:pPr>
      <w:r w:rsidRPr="00E24C1B">
        <w:rPr>
          <w:rFonts w:ascii="宋体" w:hAnsi="宋体" w:hint="eastAsia"/>
          <w:sz w:val="24"/>
          <w:szCs w:val="24"/>
        </w:rPr>
        <w:t>资源</w:t>
      </w:r>
      <w:r w:rsidR="003C09BF" w:rsidRPr="00E24C1B">
        <w:rPr>
          <w:rFonts w:ascii="宋体" w:hAnsi="宋体" w:hint="eastAsia"/>
          <w:sz w:val="24"/>
          <w:szCs w:val="24"/>
        </w:rPr>
        <w:t>条件</w:t>
      </w:r>
    </w:p>
    <w:p w:rsidR="004970E0" w:rsidRPr="00E24C1B" w:rsidRDefault="004970E0" w:rsidP="00E74223">
      <w:pPr>
        <w:spacing w:line="360" w:lineRule="auto"/>
        <w:ind w:firstLineChars="200" w:firstLine="443"/>
        <w:rPr>
          <w:rFonts w:asciiTheme="minorEastAsia" w:eastAsiaTheme="minorEastAsia" w:hAnsiTheme="minorEastAsia"/>
          <w:sz w:val="24"/>
          <w:szCs w:val="24"/>
        </w:rPr>
      </w:pPr>
      <w:proofErr w:type="gramStart"/>
      <w:r w:rsidRPr="00E24C1B">
        <w:rPr>
          <w:rFonts w:asciiTheme="minorEastAsia" w:eastAsiaTheme="minorEastAsia" w:hAnsiTheme="minorEastAsia" w:hint="eastAsia"/>
          <w:sz w:val="24"/>
          <w:szCs w:val="24"/>
        </w:rPr>
        <w:t>王奔镇</w:t>
      </w:r>
      <w:proofErr w:type="gramEnd"/>
      <w:r w:rsidRPr="00E24C1B">
        <w:rPr>
          <w:rFonts w:ascii="宋体" w:hAnsi="宋体" w:hint="eastAsia"/>
          <w:sz w:val="24"/>
          <w:szCs w:val="24"/>
        </w:rPr>
        <w:t>土地面积122.2平方公里，其中耕地面积99.6平方公里，占总土地面积的81.5%</w:t>
      </w:r>
      <w:r w:rsidR="003C09BF" w:rsidRPr="00E24C1B">
        <w:rPr>
          <w:rFonts w:asciiTheme="minorEastAsia" w:eastAsiaTheme="minorEastAsia" w:hAnsiTheme="minorEastAsia" w:hint="eastAsia"/>
          <w:sz w:val="24"/>
          <w:szCs w:val="24"/>
        </w:rPr>
        <w:t>，其中玉米6210公顷，水稻2300公顷，杂粮瓜菜820公顷，花生630公顷。</w:t>
      </w:r>
      <w:r w:rsidRPr="00E24C1B">
        <w:rPr>
          <w:rFonts w:ascii="宋体" w:hAnsi="宋体" w:hint="eastAsia"/>
          <w:sz w:val="24"/>
          <w:szCs w:val="24"/>
        </w:rPr>
        <w:t>，农作物以玉米、水稻、杂粮为主。</w:t>
      </w:r>
    </w:p>
    <w:p w:rsidR="000B19F6" w:rsidRPr="00E24C1B" w:rsidRDefault="000B19F6" w:rsidP="00E74223">
      <w:pPr>
        <w:spacing w:line="360" w:lineRule="auto"/>
        <w:ind w:firstLineChars="200" w:firstLine="443"/>
        <w:rPr>
          <w:rFonts w:asciiTheme="minorEastAsia" w:eastAsiaTheme="minorEastAsia" w:hAnsiTheme="minorEastAsia"/>
          <w:sz w:val="24"/>
          <w:szCs w:val="24"/>
        </w:rPr>
      </w:pPr>
      <w:proofErr w:type="gramStart"/>
      <w:r w:rsidRPr="00E24C1B">
        <w:rPr>
          <w:rFonts w:asciiTheme="minorEastAsia" w:eastAsiaTheme="minorEastAsia" w:hAnsiTheme="minorEastAsia" w:hint="eastAsia"/>
          <w:sz w:val="24"/>
          <w:szCs w:val="24"/>
        </w:rPr>
        <w:t>王奔镇土地</w:t>
      </w:r>
      <w:proofErr w:type="gramEnd"/>
      <w:r w:rsidRPr="00E24C1B">
        <w:rPr>
          <w:rFonts w:asciiTheme="minorEastAsia" w:eastAsiaTheme="minorEastAsia" w:hAnsiTheme="minorEastAsia" w:hint="eastAsia"/>
          <w:sz w:val="24"/>
          <w:szCs w:val="24"/>
        </w:rPr>
        <w:t>肥沃，特别是</w:t>
      </w:r>
      <w:proofErr w:type="gramStart"/>
      <w:r w:rsidRPr="00E24C1B">
        <w:rPr>
          <w:rFonts w:asciiTheme="minorEastAsia" w:eastAsiaTheme="minorEastAsia" w:hAnsiTheme="minorEastAsia" w:hint="eastAsia"/>
          <w:sz w:val="24"/>
          <w:szCs w:val="24"/>
        </w:rPr>
        <w:t>王奔镇</w:t>
      </w:r>
      <w:proofErr w:type="gramEnd"/>
      <w:r w:rsidRPr="00E24C1B">
        <w:rPr>
          <w:rFonts w:asciiTheme="minorEastAsia" w:eastAsiaTheme="minorEastAsia" w:hAnsiTheme="minorEastAsia" w:hint="eastAsia"/>
          <w:sz w:val="24"/>
          <w:szCs w:val="24"/>
        </w:rPr>
        <w:t>的土壤无污染，适合绿色食品生产，2004年被吉林省绿证委员会定位“绿色无公害瓜菜生产基地”。</w:t>
      </w:r>
      <w:proofErr w:type="gramStart"/>
      <w:r w:rsidRPr="00E24C1B">
        <w:rPr>
          <w:rFonts w:asciiTheme="minorEastAsia" w:eastAsiaTheme="minorEastAsia" w:hAnsiTheme="minorEastAsia" w:hint="eastAsia"/>
          <w:sz w:val="24"/>
          <w:szCs w:val="24"/>
        </w:rPr>
        <w:t>王奔镇</w:t>
      </w:r>
      <w:proofErr w:type="gramEnd"/>
      <w:r w:rsidRPr="00E24C1B">
        <w:rPr>
          <w:rFonts w:asciiTheme="minorEastAsia" w:eastAsiaTheme="minorEastAsia" w:hAnsiTheme="minorEastAsia" w:hint="eastAsia"/>
          <w:sz w:val="24"/>
          <w:szCs w:val="24"/>
        </w:rPr>
        <w:t>地下水资源丰富，沟渠众多，旱可浇，涝可排，块块地都有井，尤其有四个村是高标准农田示范村，有电机井，从而确保了</w:t>
      </w:r>
      <w:proofErr w:type="gramStart"/>
      <w:r w:rsidRPr="00E24C1B">
        <w:rPr>
          <w:rFonts w:asciiTheme="minorEastAsia" w:eastAsiaTheme="minorEastAsia" w:hAnsiTheme="minorEastAsia" w:hint="eastAsia"/>
          <w:sz w:val="24"/>
          <w:szCs w:val="24"/>
        </w:rPr>
        <w:t>王奔镇</w:t>
      </w:r>
      <w:proofErr w:type="gramEnd"/>
      <w:r w:rsidRPr="00E24C1B">
        <w:rPr>
          <w:rFonts w:asciiTheme="minorEastAsia" w:eastAsiaTheme="minorEastAsia" w:hAnsiTheme="minorEastAsia" w:hint="eastAsia"/>
          <w:sz w:val="24"/>
          <w:szCs w:val="24"/>
        </w:rPr>
        <w:t>农业单产高，效益好。</w:t>
      </w:r>
      <w:proofErr w:type="gramStart"/>
      <w:r w:rsidRPr="00E24C1B">
        <w:rPr>
          <w:rFonts w:asciiTheme="minorEastAsia" w:eastAsiaTheme="minorEastAsia" w:hAnsiTheme="minorEastAsia" w:hint="eastAsia"/>
          <w:sz w:val="24"/>
          <w:szCs w:val="24"/>
        </w:rPr>
        <w:t>王奔镇</w:t>
      </w:r>
      <w:proofErr w:type="gramEnd"/>
      <w:r w:rsidRPr="00E24C1B">
        <w:rPr>
          <w:rFonts w:asciiTheme="minorEastAsia" w:eastAsiaTheme="minorEastAsia" w:hAnsiTheme="minorEastAsia" w:hint="eastAsia"/>
          <w:sz w:val="24"/>
          <w:szCs w:val="24"/>
        </w:rPr>
        <w:t>还有其特色的农产品，</w:t>
      </w:r>
      <w:proofErr w:type="gramStart"/>
      <w:r w:rsidRPr="00E24C1B">
        <w:rPr>
          <w:rFonts w:asciiTheme="minorEastAsia" w:eastAsiaTheme="minorEastAsia" w:hAnsiTheme="minorEastAsia" w:hint="eastAsia"/>
          <w:sz w:val="24"/>
          <w:szCs w:val="24"/>
        </w:rPr>
        <w:t>王奔镇留久牌</w:t>
      </w:r>
      <w:proofErr w:type="gramEnd"/>
      <w:r w:rsidRPr="00E24C1B">
        <w:rPr>
          <w:rFonts w:asciiTheme="minorEastAsia" w:eastAsiaTheme="minorEastAsia" w:hAnsiTheme="minorEastAsia" w:hint="eastAsia"/>
          <w:sz w:val="24"/>
          <w:szCs w:val="24"/>
        </w:rPr>
        <w:t>香瓜，绿色无污染，吃了唇齿留香，回味悠长；</w:t>
      </w:r>
      <w:proofErr w:type="gramStart"/>
      <w:r w:rsidRPr="00E24C1B">
        <w:rPr>
          <w:rFonts w:asciiTheme="minorEastAsia" w:eastAsiaTheme="minorEastAsia" w:hAnsiTheme="minorEastAsia" w:hint="eastAsia"/>
          <w:sz w:val="24"/>
          <w:szCs w:val="24"/>
        </w:rPr>
        <w:t>王奔镇呈祥村脱毒</w:t>
      </w:r>
      <w:proofErr w:type="gramEnd"/>
      <w:r w:rsidRPr="00E24C1B">
        <w:rPr>
          <w:rFonts w:asciiTheme="minorEastAsia" w:eastAsiaTheme="minorEastAsia" w:hAnsiTheme="minorEastAsia" w:hint="eastAsia"/>
          <w:sz w:val="24"/>
          <w:szCs w:val="24"/>
        </w:rPr>
        <w:t>马铃薯无公害、体型大、单产高、效益好；</w:t>
      </w:r>
      <w:proofErr w:type="gramStart"/>
      <w:r w:rsidRPr="00E24C1B">
        <w:rPr>
          <w:rFonts w:asciiTheme="minorEastAsia" w:eastAsiaTheme="minorEastAsia" w:hAnsiTheme="minorEastAsia" w:hint="eastAsia"/>
          <w:sz w:val="24"/>
          <w:szCs w:val="24"/>
        </w:rPr>
        <w:t>王奔镇内</w:t>
      </w:r>
      <w:proofErr w:type="gramEnd"/>
      <w:r w:rsidRPr="00E24C1B">
        <w:rPr>
          <w:rFonts w:asciiTheme="minorEastAsia" w:eastAsiaTheme="minorEastAsia" w:hAnsiTheme="minorEastAsia" w:hint="eastAsia"/>
          <w:sz w:val="24"/>
          <w:szCs w:val="24"/>
        </w:rPr>
        <w:t>水稻加工企业5户，机械设备先进，加之水稻籽粒饱满，色泽好，绿色无公害，深受广大消费者的</w:t>
      </w:r>
      <w:r w:rsidR="001616B8" w:rsidRPr="00E24C1B">
        <w:rPr>
          <w:rFonts w:asciiTheme="minorEastAsia" w:eastAsiaTheme="minorEastAsia" w:hAnsiTheme="minorEastAsia" w:hint="eastAsia"/>
          <w:sz w:val="24"/>
          <w:szCs w:val="24"/>
        </w:rPr>
        <w:t>青睐，</w:t>
      </w:r>
      <w:proofErr w:type="gramStart"/>
      <w:r w:rsidR="001616B8" w:rsidRPr="00E24C1B">
        <w:rPr>
          <w:rFonts w:asciiTheme="minorEastAsia" w:eastAsiaTheme="minorEastAsia" w:hAnsiTheme="minorEastAsia" w:hint="eastAsia"/>
          <w:sz w:val="24"/>
          <w:szCs w:val="24"/>
        </w:rPr>
        <w:t>王奔镇</w:t>
      </w:r>
      <w:proofErr w:type="gramEnd"/>
      <w:r w:rsidR="001616B8" w:rsidRPr="00E24C1B">
        <w:rPr>
          <w:rFonts w:asciiTheme="minorEastAsia" w:eastAsiaTheme="minorEastAsia" w:hAnsiTheme="minorEastAsia" w:hint="eastAsia"/>
          <w:sz w:val="24"/>
          <w:szCs w:val="24"/>
        </w:rPr>
        <w:t>大米还远销到大连、</w:t>
      </w:r>
      <w:r w:rsidRPr="00E24C1B">
        <w:rPr>
          <w:rFonts w:asciiTheme="minorEastAsia" w:eastAsiaTheme="minorEastAsia" w:hAnsiTheme="minorEastAsia" w:hint="eastAsia"/>
          <w:sz w:val="24"/>
          <w:szCs w:val="24"/>
        </w:rPr>
        <w:t>北京、济南、广州和深圳等地；</w:t>
      </w:r>
      <w:proofErr w:type="gramStart"/>
      <w:r w:rsidRPr="00E24C1B">
        <w:rPr>
          <w:rFonts w:asciiTheme="minorEastAsia" w:eastAsiaTheme="minorEastAsia" w:hAnsiTheme="minorEastAsia" w:hint="eastAsia"/>
          <w:sz w:val="24"/>
          <w:szCs w:val="24"/>
        </w:rPr>
        <w:t>王奔镇内</w:t>
      </w:r>
      <w:proofErr w:type="gramEnd"/>
      <w:r w:rsidRPr="00E24C1B">
        <w:rPr>
          <w:rFonts w:asciiTheme="minorEastAsia" w:eastAsiaTheme="minorEastAsia" w:hAnsiTheme="minorEastAsia" w:hint="eastAsia"/>
          <w:sz w:val="24"/>
          <w:szCs w:val="24"/>
        </w:rPr>
        <w:t>酒业发展较快，规模较大的酒厂就有5个，王奔镇的酒都是纯粮食</w:t>
      </w:r>
      <w:proofErr w:type="gramStart"/>
      <w:r w:rsidRPr="00E24C1B">
        <w:rPr>
          <w:rFonts w:asciiTheme="minorEastAsia" w:eastAsiaTheme="minorEastAsia" w:hAnsiTheme="minorEastAsia" w:hint="eastAsia"/>
          <w:sz w:val="24"/>
          <w:szCs w:val="24"/>
        </w:rPr>
        <w:t>精烧细酿而</w:t>
      </w:r>
      <w:proofErr w:type="gramEnd"/>
      <w:r w:rsidRPr="00E24C1B">
        <w:rPr>
          <w:rFonts w:asciiTheme="minorEastAsia" w:eastAsiaTheme="minorEastAsia" w:hAnsiTheme="minorEastAsia" w:hint="eastAsia"/>
          <w:sz w:val="24"/>
          <w:szCs w:val="24"/>
        </w:rPr>
        <w:t>成，喝着辣中带甜，香味扑鼻，年销售量750吨。王奔镇农业的大发展，也带动了牧业的发展，王奔镇境内大型养猪合作社15个，年出栏量18万头，养鸡合作社2个，年销售量3万只，养牛合作社6个，年出栏量4万头，还有几个养牛合作社正在建设中，王奔镇三江村户户都有牛，养牛成了三江村又一条致富</w:t>
      </w:r>
      <w:r w:rsidR="000A7787" w:rsidRPr="00E24C1B">
        <w:rPr>
          <w:rFonts w:asciiTheme="minorEastAsia" w:eastAsiaTheme="minorEastAsia" w:hAnsiTheme="minorEastAsia" w:hint="eastAsia"/>
          <w:sz w:val="24"/>
          <w:szCs w:val="24"/>
        </w:rPr>
        <w:t>路</w:t>
      </w:r>
      <w:r w:rsidRPr="00E24C1B">
        <w:rPr>
          <w:rFonts w:asciiTheme="minorEastAsia" w:eastAsiaTheme="minorEastAsia" w:hAnsiTheme="minorEastAsia" w:hint="eastAsia"/>
          <w:sz w:val="24"/>
          <w:szCs w:val="24"/>
        </w:rPr>
        <w:t>。</w:t>
      </w:r>
    </w:p>
    <w:p w:rsidR="000E4F8E" w:rsidRPr="00E24C1B" w:rsidRDefault="000E4F8E" w:rsidP="004214CD">
      <w:pPr>
        <w:pStyle w:val="2"/>
        <w:numPr>
          <w:ilvl w:val="0"/>
          <w:numId w:val="4"/>
        </w:numPr>
        <w:rPr>
          <w:szCs w:val="24"/>
        </w:rPr>
      </w:pPr>
      <w:bookmarkStart w:id="6" w:name="_Toc429293524"/>
      <w:r w:rsidRPr="00E24C1B">
        <w:rPr>
          <w:rFonts w:hint="eastAsia"/>
          <w:szCs w:val="24"/>
        </w:rPr>
        <w:t>历史沿革</w:t>
      </w:r>
      <w:bookmarkEnd w:id="6"/>
    </w:p>
    <w:p w:rsidR="009E42AB" w:rsidRPr="00E24C1B" w:rsidRDefault="009E42AB" w:rsidP="00E33AE9">
      <w:pPr>
        <w:spacing w:line="360" w:lineRule="auto"/>
        <w:ind w:firstLineChars="200" w:firstLine="427"/>
        <w:rPr>
          <w:rFonts w:asciiTheme="minorEastAsia" w:eastAsiaTheme="minorEastAsia" w:hAnsiTheme="minorEastAsia"/>
          <w:spacing w:val="-4"/>
          <w:sz w:val="24"/>
          <w:szCs w:val="24"/>
        </w:rPr>
      </w:pPr>
      <w:bookmarkStart w:id="7" w:name="_Toc270140235"/>
      <w:r w:rsidRPr="00E24C1B">
        <w:rPr>
          <w:rFonts w:asciiTheme="minorEastAsia" w:eastAsiaTheme="minorEastAsia" w:hAnsiTheme="minorEastAsia" w:hint="eastAsia"/>
          <w:spacing w:val="-4"/>
          <w:sz w:val="24"/>
          <w:szCs w:val="24"/>
        </w:rPr>
        <w:t>据历史记载：早在秦汉时期，</w:t>
      </w:r>
      <w:proofErr w:type="gramStart"/>
      <w:r w:rsidRPr="00E24C1B">
        <w:rPr>
          <w:rFonts w:asciiTheme="minorEastAsia" w:eastAsiaTheme="minorEastAsia" w:hAnsiTheme="minorEastAsia" w:hint="eastAsia"/>
          <w:spacing w:val="-4"/>
          <w:sz w:val="24"/>
          <w:szCs w:val="24"/>
        </w:rPr>
        <w:t>此域属</w:t>
      </w:r>
      <w:proofErr w:type="gramEnd"/>
      <w:r w:rsidRPr="00E24C1B">
        <w:rPr>
          <w:rFonts w:asciiTheme="minorEastAsia" w:eastAsiaTheme="minorEastAsia" w:hAnsiTheme="minorEastAsia" w:hint="eastAsia"/>
          <w:spacing w:val="-4"/>
          <w:sz w:val="24"/>
          <w:szCs w:val="24"/>
        </w:rPr>
        <w:t>匈奴，唐代以来，属内蒙古之东部，几无居人。直至光绪三十三年，经总督</w:t>
      </w:r>
      <w:proofErr w:type="gramStart"/>
      <w:r w:rsidRPr="00E24C1B">
        <w:rPr>
          <w:rFonts w:asciiTheme="minorEastAsia" w:eastAsiaTheme="minorEastAsia" w:hAnsiTheme="minorEastAsia" w:hint="eastAsia"/>
          <w:spacing w:val="-4"/>
          <w:sz w:val="24"/>
          <w:szCs w:val="24"/>
        </w:rPr>
        <w:t>徐士昌奏结大</w:t>
      </w:r>
      <w:proofErr w:type="gramEnd"/>
      <w:r w:rsidRPr="00E24C1B">
        <w:rPr>
          <w:rFonts w:asciiTheme="minorEastAsia" w:eastAsiaTheme="minorEastAsia" w:hAnsiTheme="minorEastAsia" w:hint="eastAsia"/>
          <w:spacing w:val="-4"/>
          <w:sz w:val="24"/>
          <w:szCs w:val="24"/>
        </w:rPr>
        <w:t>放，汉人始入。宣统二年（1901年）王奔镇</w:t>
      </w:r>
      <w:proofErr w:type="gramStart"/>
      <w:r w:rsidRPr="00E24C1B">
        <w:rPr>
          <w:rFonts w:asciiTheme="minorEastAsia" w:eastAsiaTheme="minorEastAsia" w:hAnsiTheme="minorEastAsia" w:hint="eastAsia"/>
          <w:spacing w:val="-4"/>
          <w:sz w:val="24"/>
          <w:szCs w:val="24"/>
        </w:rPr>
        <w:t>设安垦</w:t>
      </w:r>
      <w:proofErr w:type="gramEnd"/>
      <w:r w:rsidRPr="00E24C1B">
        <w:rPr>
          <w:rFonts w:asciiTheme="minorEastAsia" w:eastAsiaTheme="minorEastAsia" w:hAnsiTheme="minorEastAsia" w:hint="eastAsia"/>
          <w:spacing w:val="-4"/>
          <w:sz w:val="24"/>
          <w:szCs w:val="24"/>
        </w:rPr>
        <w:t>局，村人剧增，民国二年（1912年）改王奔镇。因境内有大、小哈拉巴两座孤山，</w:t>
      </w:r>
      <w:proofErr w:type="gramStart"/>
      <w:r w:rsidRPr="00E24C1B">
        <w:rPr>
          <w:rFonts w:asciiTheme="minorEastAsia" w:eastAsiaTheme="minorEastAsia" w:hAnsiTheme="minorEastAsia" w:hint="eastAsia"/>
          <w:spacing w:val="-4"/>
          <w:sz w:val="24"/>
          <w:szCs w:val="24"/>
        </w:rPr>
        <w:t>此域属</w:t>
      </w:r>
      <w:proofErr w:type="gramEnd"/>
      <w:r w:rsidRPr="00E24C1B">
        <w:rPr>
          <w:rFonts w:asciiTheme="minorEastAsia" w:eastAsiaTheme="minorEastAsia" w:hAnsiTheme="minorEastAsia" w:hint="eastAsia"/>
          <w:spacing w:val="-4"/>
          <w:sz w:val="24"/>
          <w:szCs w:val="24"/>
        </w:rPr>
        <w:t>双辽县管辖。日伪统治时期，此地为</w:t>
      </w:r>
      <w:proofErr w:type="gramStart"/>
      <w:r w:rsidRPr="00E24C1B">
        <w:rPr>
          <w:rFonts w:asciiTheme="minorEastAsia" w:eastAsiaTheme="minorEastAsia" w:hAnsiTheme="minorEastAsia" w:hint="eastAsia"/>
          <w:spacing w:val="-4"/>
          <w:sz w:val="24"/>
          <w:szCs w:val="24"/>
        </w:rPr>
        <w:t>王奔村</w:t>
      </w:r>
      <w:proofErr w:type="gramEnd"/>
      <w:r w:rsidRPr="00E24C1B">
        <w:rPr>
          <w:rFonts w:asciiTheme="minorEastAsia" w:eastAsiaTheme="minorEastAsia" w:hAnsiTheme="minorEastAsia" w:hint="eastAsia"/>
          <w:spacing w:val="-4"/>
          <w:sz w:val="24"/>
          <w:szCs w:val="24"/>
        </w:rPr>
        <w:t>，设有伪村公所和伪警察署。1945年“九·三”胜利后，我军接收王奔，</w:t>
      </w:r>
      <w:proofErr w:type="gramStart"/>
      <w:r w:rsidRPr="00E24C1B">
        <w:rPr>
          <w:rFonts w:asciiTheme="minorEastAsia" w:eastAsiaTheme="minorEastAsia" w:hAnsiTheme="minorEastAsia" w:hint="eastAsia"/>
          <w:spacing w:val="-4"/>
          <w:sz w:val="24"/>
          <w:szCs w:val="24"/>
        </w:rPr>
        <w:t>设民主</w:t>
      </w:r>
      <w:proofErr w:type="gramEnd"/>
      <w:r w:rsidRPr="00E24C1B">
        <w:rPr>
          <w:rFonts w:asciiTheme="minorEastAsia" w:eastAsiaTheme="minorEastAsia" w:hAnsiTheme="minorEastAsia" w:hint="eastAsia"/>
          <w:spacing w:val="-4"/>
          <w:sz w:val="24"/>
          <w:szCs w:val="24"/>
        </w:rPr>
        <w:t>政府。1946年国民党盘踞王奔，设村公所和警察分局，</w:t>
      </w:r>
      <w:proofErr w:type="gramStart"/>
      <w:r w:rsidRPr="00E24C1B">
        <w:rPr>
          <w:rFonts w:asciiTheme="minorEastAsia" w:eastAsiaTheme="minorEastAsia" w:hAnsiTheme="minorEastAsia" w:hint="eastAsia"/>
          <w:spacing w:val="-4"/>
          <w:sz w:val="24"/>
          <w:szCs w:val="24"/>
        </w:rPr>
        <w:t>1947年春王奔解放</w:t>
      </w:r>
      <w:proofErr w:type="gramEnd"/>
      <w:r w:rsidRPr="00E24C1B">
        <w:rPr>
          <w:rFonts w:asciiTheme="minorEastAsia" w:eastAsiaTheme="minorEastAsia" w:hAnsiTheme="minorEastAsia" w:hint="eastAsia"/>
          <w:spacing w:val="-4"/>
          <w:sz w:val="24"/>
          <w:szCs w:val="24"/>
        </w:rPr>
        <w:t>，成立了第五区人民政府，后变王奔镇。1958年公社化时</w:t>
      </w:r>
      <w:proofErr w:type="gramStart"/>
      <w:r w:rsidRPr="00E24C1B">
        <w:rPr>
          <w:rFonts w:asciiTheme="minorEastAsia" w:eastAsiaTheme="minorEastAsia" w:hAnsiTheme="minorEastAsia" w:hint="eastAsia"/>
          <w:spacing w:val="-4"/>
          <w:sz w:val="24"/>
          <w:szCs w:val="24"/>
        </w:rPr>
        <w:t>成立王奔公社</w:t>
      </w:r>
      <w:proofErr w:type="gramEnd"/>
      <w:r w:rsidRPr="00E24C1B">
        <w:rPr>
          <w:rFonts w:asciiTheme="minorEastAsia" w:eastAsiaTheme="minorEastAsia" w:hAnsiTheme="minorEastAsia" w:hint="eastAsia"/>
          <w:spacing w:val="-4"/>
          <w:sz w:val="24"/>
          <w:szCs w:val="24"/>
        </w:rPr>
        <w:t>，1961年划出永加、秀水、柳条、新立四个公社，撤王奔镇</w:t>
      </w:r>
      <w:proofErr w:type="gramStart"/>
      <w:r w:rsidRPr="00E24C1B">
        <w:rPr>
          <w:rFonts w:asciiTheme="minorEastAsia" w:eastAsiaTheme="minorEastAsia" w:hAnsiTheme="minorEastAsia" w:hint="eastAsia"/>
          <w:spacing w:val="-4"/>
          <w:sz w:val="24"/>
          <w:szCs w:val="24"/>
        </w:rPr>
        <w:t>为王奔公</w:t>
      </w:r>
      <w:r w:rsidRPr="00E24C1B">
        <w:rPr>
          <w:rFonts w:asciiTheme="minorEastAsia" w:eastAsiaTheme="minorEastAsia" w:hAnsiTheme="minorEastAsia" w:hint="eastAsia"/>
          <w:spacing w:val="-4"/>
          <w:sz w:val="24"/>
          <w:szCs w:val="24"/>
        </w:rPr>
        <w:lastRenderedPageBreak/>
        <w:t>社</w:t>
      </w:r>
      <w:proofErr w:type="gramEnd"/>
      <w:r w:rsidRPr="00E24C1B">
        <w:rPr>
          <w:rFonts w:asciiTheme="minorEastAsia" w:eastAsiaTheme="minorEastAsia" w:hAnsiTheme="minorEastAsia" w:hint="eastAsia"/>
          <w:spacing w:val="-4"/>
          <w:sz w:val="24"/>
          <w:szCs w:val="24"/>
        </w:rPr>
        <w:t>，1984年批准重新设立王奔镇至今。</w:t>
      </w:r>
    </w:p>
    <w:p w:rsidR="000E4F8E" w:rsidRPr="00E24C1B" w:rsidRDefault="000E4F8E" w:rsidP="004214CD">
      <w:pPr>
        <w:pStyle w:val="2"/>
        <w:numPr>
          <w:ilvl w:val="0"/>
          <w:numId w:val="4"/>
        </w:numPr>
        <w:rPr>
          <w:szCs w:val="24"/>
        </w:rPr>
      </w:pPr>
      <w:bookmarkStart w:id="8" w:name="_Toc429293525"/>
      <w:r w:rsidRPr="00E24C1B">
        <w:rPr>
          <w:rFonts w:hint="eastAsia"/>
          <w:szCs w:val="24"/>
        </w:rPr>
        <w:t>社会经济</w:t>
      </w:r>
      <w:bookmarkEnd w:id="7"/>
      <w:bookmarkEnd w:id="8"/>
    </w:p>
    <w:p w:rsidR="00EC6304" w:rsidRPr="00E24C1B" w:rsidRDefault="007C25F2" w:rsidP="00E33AE9">
      <w:pPr>
        <w:spacing w:line="360" w:lineRule="auto"/>
        <w:ind w:firstLineChars="200" w:firstLine="443"/>
        <w:rPr>
          <w:rFonts w:asciiTheme="minorEastAsia" w:eastAsiaTheme="minorEastAsia" w:hAnsiTheme="minorEastAsia" w:cs="Calibri"/>
          <w:sz w:val="24"/>
          <w:szCs w:val="24"/>
        </w:rPr>
      </w:pPr>
      <w:r w:rsidRPr="00E24C1B">
        <w:rPr>
          <w:rFonts w:asciiTheme="minorEastAsia" w:eastAsiaTheme="minorEastAsia" w:hAnsiTheme="minorEastAsia" w:cs="Calibri" w:hint="eastAsia"/>
          <w:sz w:val="24"/>
          <w:szCs w:val="24"/>
        </w:rPr>
        <w:t xml:space="preserve"> </w:t>
      </w:r>
      <w:r w:rsidR="00EC6304" w:rsidRPr="00E24C1B">
        <w:rPr>
          <w:rFonts w:asciiTheme="minorEastAsia" w:eastAsiaTheme="minorEastAsia" w:hAnsiTheme="minorEastAsia" w:cs="Calibri"/>
          <w:sz w:val="24"/>
          <w:szCs w:val="24"/>
        </w:rPr>
        <w:t>1</w:t>
      </w:r>
      <w:r w:rsidR="00EC6304" w:rsidRPr="00E24C1B">
        <w:rPr>
          <w:rFonts w:asciiTheme="minorEastAsia" w:eastAsiaTheme="minorEastAsia" w:hAnsiTheme="minorEastAsia" w:cs="Calibri" w:hint="eastAsia"/>
          <w:sz w:val="24"/>
          <w:szCs w:val="24"/>
        </w:rPr>
        <w:t>、人口</w:t>
      </w:r>
    </w:p>
    <w:p w:rsidR="006234BD" w:rsidRPr="00E24C1B" w:rsidRDefault="004E4CE3" w:rsidP="00E33AE9">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王奔镇</w:t>
      </w:r>
      <w:r w:rsidR="006234BD" w:rsidRPr="00E24C1B">
        <w:rPr>
          <w:rFonts w:asciiTheme="minorEastAsia" w:eastAsiaTheme="minorEastAsia" w:hAnsiTheme="minorEastAsia" w:hint="eastAsia"/>
          <w:sz w:val="24"/>
          <w:szCs w:val="24"/>
        </w:rPr>
        <w:t>总人口</w:t>
      </w:r>
      <w:r w:rsidR="00CC099F" w:rsidRPr="00E24C1B">
        <w:rPr>
          <w:rFonts w:asciiTheme="minorEastAsia" w:eastAsiaTheme="minorEastAsia" w:hAnsiTheme="minorEastAsia" w:hint="eastAsia"/>
          <w:sz w:val="24"/>
          <w:szCs w:val="24"/>
        </w:rPr>
        <w:t>24328</w:t>
      </w:r>
      <w:r w:rsidR="006234BD" w:rsidRPr="00E24C1B">
        <w:rPr>
          <w:rFonts w:asciiTheme="minorEastAsia" w:eastAsiaTheme="minorEastAsia" w:hAnsiTheme="minorEastAsia" w:hint="eastAsia"/>
          <w:sz w:val="24"/>
          <w:szCs w:val="24"/>
        </w:rPr>
        <w:t>人，少数民族有蒙古族、朝鲜族、满</w:t>
      </w:r>
      <w:r w:rsidR="0043384E" w:rsidRPr="00E24C1B">
        <w:rPr>
          <w:rFonts w:asciiTheme="minorEastAsia" w:eastAsiaTheme="minorEastAsia" w:hAnsiTheme="minorEastAsia" w:hint="eastAsia"/>
          <w:sz w:val="24"/>
          <w:szCs w:val="24"/>
        </w:rPr>
        <w:t>族</w:t>
      </w:r>
      <w:r w:rsidR="006234BD" w:rsidRPr="00E24C1B">
        <w:rPr>
          <w:rFonts w:asciiTheme="minorEastAsia" w:eastAsiaTheme="minorEastAsia" w:hAnsiTheme="minorEastAsia" w:hint="eastAsia"/>
          <w:sz w:val="24"/>
          <w:szCs w:val="24"/>
        </w:rPr>
        <w:t>、锡伯族，占总人口的1</w:t>
      </w:r>
      <w:r w:rsidR="00C0380B" w:rsidRPr="00E24C1B">
        <w:rPr>
          <w:rFonts w:asciiTheme="minorEastAsia" w:eastAsiaTheme="minorEastAsia" w:hAnsiTheme="minorEastAsia" w:hint="eastAsia"/>
          <w:sz w:val="24"/>
          <w:szCs w:val="24"/>
        </w:rPr>
        <w:t>.</w:t>
      </w:r>
      <w:r w:rsidR="006234BD" w:rsidRPr="00E24C1B">
        <w:rPr>
          <w:rFonts w:asciiTheme="minorEastAsia" w:eastAsiaTheme="minorEastAsia" w:hAnsiTheme="minorEastAsia" w:hint="eastAsia"/>
          <w:sz w:val="24"/>
          <w:szCs w:val="24"/>
        </w:rPr>
        <w:t>5％。</w:t>
      </w:r>
    </w:p>
    <w:p w:rsidR="00EC6304" w:rsidRPr="00E24C1B" w:rsidRDefault="00EC6304" w:rsidP="00E33AE9">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 xml:space="preserve"> 2、经济概况</w:t>
      </w:r>
    </w:p>
    <w:p w:rsidR="00882D1D" w:rsidRPr="00E24C1B" w:rsidRDefault="00E837A3" w:rsidP="00E33AE9">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2011</w:t>
      </w:r>
      <w:r w:rsidR="00A1598E" w:rsidRPr="00E24C1B">
        <w:rPr>
          <w:rFonts w:asciiTheme="minorEastAsia" w:eastAsiaTheme="minorEastAsia" w:hAnsiTheme="minorEastAsia" w:hint="eastAsia"/>
          <w:sz w:val="24"/>
          <w:szCs w:val="24"/>
        </w:rPr>
        <w:t>年</w:t>
      </w:r>
      <w:r w:rsidR="0047610B" w:rsidRPr="00E24C1B">
        <w:rPr>
          <w:rFonts w:asciiTheme="minorEastAsia" w:eastAsiaTheme="minorEastAsia" w:hAnsiTheme="minorEastAsia" w:hint="eastAsia"/>
          <w:sz w:val="24"/>
          <w:szCs w:val="24"/>
        </w:rPr>
        <w:t>国内生产总值 达42722万元，其中第一产业37649万元、第二产业1060万元、第三产业4013万元，人均国内生产总值</w:t>
      </w:r>
      <w:r w:rsidR="00CC099F" w:rsidRPr="00E24C1B">
        <w:rPr>
          <w:rFonts w:asciiTheme="minorEastAsia" w:eastAsiaTheme="minorEastAsia" w:hAnsiTheme="minorEastAsia" w:hint="eastAsia"/>
          <w:sz w:val="24"/>
          <w:szCs w:val="24"/>
        </w:rPr>
        <w:t>17561元。</w:t>
      </w:r>
    </w:p>
    <w:p w:rsidR="006234BD" w:rsidRPr="00E24C1B" w:rsidRDefault="006234BD" w:rsidP="00816EDC">
      <w:pPr>
        <w:ind w:firstLine="443"/>
      </w:pPr>
    </w:p>
    <w:p w:rsidR="00A931A2" w:rsidRPr="00E24C1B" w:rsidRDefault="00A931A2" w:rsidP="00816EDC">
      <w:pPr>
        <w:ind w:firstLine="443"/>
      </w:pPr>
    </w:p>
    <w:p w:rsidR="00A931A2" w:rsidRPr="00E24C1B" w:rsidRDefault="00A931A2"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E74223" w:rsidRPr="00E24C1B" w:rsidRDefault="00E74223" w:rsidP="00816EDC">
      <w:pPr>
        <w:ind w:firstLine="443"/>
      </w:pPr>
    </w:p>
    <w:p w:rsidR="00A931A2" w:rsidRPr="00E24C1B" w:rsidRDefault="00A931A2" w:rsidP="00816EDC">
      <w:pPr>
        <w:ind w:firstLine="443"/>
      </w:pPr>
    </w:p>
    <w:p w:rsidR="00602C25" w:rsidRPr="00E24C1B" w:rsidRDefault="00771ABF" w:rsidP="00A931A2">
      <w:pPr>
        <w:pStyle w:val="1"/>
      </w:pPr>
      <w:r w:rsidRPr="00E24C1B">
        <w:rPr>
          <w:rFonts w:hint="eastAsia"/>
        </w:rPr>
        <w:lastRenderedPageBreak/>
        <w:t xml:space="preserve">  </w:t>
      </w:r>
      <w:bookmarkStart w:id="9" w:name="_Toc237252919"/>
      <w:bookmarkStart w:id="10" w:name="_Toc268606830"/>
      <w:bookmarkStart w:id="11" w:name="_Toc270140236"/>
      <w:bookmarkStart w:id="12" w:name="_Toc429293526"/>
      <w:r w:rsidR="00602C25" w:rsidRPr="00E24C1B">
        <w:rPr>
          <w:rFonts w:hint="eastAsia"/>
        </w:rPr>
        <w:t>规划概述</w:t>
      </w:r>
      <w:bookmarkEnd w:id="9"/>
      <w:bookmarkEnd w:id="10"/>
      <w:bookmarkEnd w:id="11"/>
      <w:bookmarkEnd w:id="12"/>
    </w:p>
    <w:p w:rsidR="005013BC" w:rsidRPr="00E24C1B" w:rsidRDefault="002F3FEF" w:rsidP="004214CD">
      <w:pPr>
        <w:pStyle w:val="2"/>
        <w:numPr>
          <w:ilvl w:val="0"/>
          <w:numId w:val="5"/>
        </w:numPr>
        <w:rPr>
          <w:szCs w:val="24"/>
        </w:rPr>
      </w:pPr>
      <w:bookmarkStart w:id="13" w:name="_Toc237252920"/>
      <w:bookmarkStart w:id="14" w:name="_Toc268606831"/>
      <w:bookmarkStart w:id="15" w:name="_Toc270140237"/>
      <w:bookmarkStart w:id="16" w:name="_Toc429293527"/>
      <w:r w:rsidRPr="00E24C1B">
        <w:rPr>
          <w:rFonts w:hint="eastAsia"/>
          <w:szCs w:val="24"/>
        </w:rPr>
        <w:t>现行规划实施绩效评述</w:t>
      </w:r>
      <w:bookmarkEnd w:id="13"/>
      <w:bookmarkEnd w:id="14"/>
      <w:bookmarkEnd w:id="15"/>
      <w:bookmarkEnd w:id="16"/>
    </w:p>
    <w:p w:rsidR="00CD72EB" w:rsidRPr="00E24C1B" w:rsidRDefault="00CD72EB" w:rsidP="004214CD">
      <w:pPr>
        <w:pStyle w:val="3"/>
        <w:numPr>
          <w:ilvl w:val="0"/>
          <w:numId w:val="6"/>
        </w:numPr>
        <w:spacing w:line="460" w:lineRule="exact"/>
        <w:ind w:left="0" w:firstLine="445"/>
        <w:rPr>
          <w:rFonts w:ascii="宋体" w:hAnsi="宋体"/>
          <w:sz w:val="24"/>
          <w:szCs w:val="24"/>
        </w:rPr>
      </w:pPr>
      <w:bookmarkStart w:id="17" w:name="_Toc275608630"/>
      <w:bookmarkStart w:id="18" w:name="_Toc277144409"/>
      <w:bookmarkStart w:id="19" w:name="_Toc237252921"/>
      <w:bookmarkStart w:id="20" w:name="_Toc268606832"/>
      <w:bookmarkStart w:id="21" w:name="_Toc270140238"/>
      <w:r w:rsidRPr="00E24C1B">
        <w:rPr>
          <w:rFonts w:ascii="宋体" w:hAnsi="宋体" w:hint="eastAsia"/>
          <w:sz w:val="24"/>
          <w:szCs w:val="24"/>
        </w:rPr>
        <w:t>上版规划简介</w:t>
      </w:r>
      <w:bookmarkEnd w:id="17"/>
      <w:bookmarkEnd w:id="18"/>
    </w:p>
    <w:p w:rsidR="00CD72EB" w:rsidRPr="00E24C1B" w:rsidRDefault="00CD72EB" w:rsidP="00816EDC">
      <w:pPr>
        <w:spacing w:line="460" w:lineRule="exact"/>
        <w:ind w:firstLine="443"/>
        <w:rPr>
          <w:rFonts w:ascii="宋体" w:hAnsi="宋体"/>
          <w:sz w:val="24"/>
          <w:szCs w:val="24"/>
        </w:rPr>
      </w:pPr>
      <w:r w:rsidRPr="00E24C1B">
        <w:rPr>
          <w:rFonts w:ascii="宋体" w:hAnsi="宋体"/>
          <w:sz w:val="24"/>
          <w:szCs w:val="24"/>
        </w:rPr>
        <w:t>目前指导城</w:t>
      </w:r>
      <w:r w:rsidRPr="00E24C1B">
        <w:rPr>
          <w:rFonts w:ascii="宋体" w:hAnsi="宋体" w:hint="eastAsia"/>
          <w:sz w:val="24"/>
          <w:szCs w:val="24"/>
        </w:rPr>
        <w:t>镇</w:t>
      </w:r>
      <w:r w:rsidRPr="00E24C1B">
        <w:rPr>
          <w:rFonts w:ascii="宋体" w:hAnsi="宋体"/>
          <w:sz w:val="24"/>
          <w:szCs w:val="24"/>
        </w:rPr>
        <w:t>发展建设的</w:t>
      </w:r>
      <w:r w:rsidR="009641B2" w:rsidRPr="00E24C1B">
        <w:rPr>
          <w:rFonts w:ascii="宋体" w:hAnsi="宋体" w:hint="eastAsia"/>
          <w:sz w:val="24"/>
          <w:szCs w:val="24"/>
        </w:rPr>
        <w:t>是19</w:t>
      </w:r>
      <w:r w:rsidR="00BF3758" w:rsidRPr="00E24C1B">
        <w:rPr>
          <w:rFonts w:ascii="宋体" w:hAnsi="宋体" w:hint="eastAsia"/>
          <w:sz w:val="24"/>
          <w:szCs w:val="24"/>
        </w:rPr>
        <w:t>99</w:t>
      </w:r>
      <w:r w:rsidR="009641B2" w:rsidRPr="00E24C1B">
        <w:rPr>
          <w:rFonts w:ascii="宋体" w:hAnsi="宋体" w:hint="eastAsia"/>
          <w:sz w:val="24"/>
          <w:szCs w:val="24"/>
        </w:rPr>
        <w:t>年编制的</w:t>
      </w:r>
      <w:r w:rsidRPr="00E24C1B">
        <w:rPr>
          <w:rFonts w:ascii="宋体" w:hAnsi="宋体"/>
          <w:sz w:val="24"/>
          <w:szCs w:val="24"/>
        </w:rPr>
        <w:t>《</w:t>
      </w:r>
      <w:r w:rsidR="00BF3758" w:rsidRPr="00E24C1B">
        <w:rPr>
          <w:rFonts w:ascii="宋体" w:hAnsi="宋体" w:hint="eastAsia"/>
          <w:sz w:val="24"/>
          <w:szCs w:val="24"/>
        </w:rPr>
        <w:t>双辽市王奔镇总体规划（2000-2020）</w:t>
      </w:r>
      <w:r w:rsidRPr="00E24C1B">
        <w:rPr>
          <w:rFonts w:ascii="宋体" w:hAnsi="宋体"/>
          <w:sz w:val="24"/>
          <w:szCs w:val="24"/>
        </w:rPr>
        <w:t>》</w:t>
      </w:r>
      <w:r w:rsidRPr="00E24C1B">
        <w:rPr>
          <w:rFonts w:ascii="宋体" w:hAnsi="宋体" w:hint="eastAsia"/>
          <w:sz w:val="24"/>
          <w:szCs w:val="24"/>
        </w:rPr>
        <w:t>，</w:t>
      </w:r>
      <w:r w:rsidR="009641B2" w:rsidRPr="00E24C1B">
        <w:rPr>
          <w:rFonts w:ascii="宋体" w:hAnsi="宋体" w:hint="eastAsia"/>
          <w:sz w:val="24"/>
          <w:szCs w:val="24"/>
        </w:rPr>
        <w:t>199</w:t>
      </w:r>
      <w:r w:rsidR="00A20A29" w:rsidRPr="00E24C1B">
        <w:rPr>
          <w:rFonts w:ascii="宋体" w:hAnsi="宋体" w:hint="eastAsia"/>
          <w:sz w:val="24"/>
          <w:szCs w:val="24"/>
        </w:rPr>
        <w:t>9</w:t>
      </w:r>
      <w:r w:rsidR="009641B2" w:rsidRPr="00E24C1B">
        <w:rPr>
          <w:rFonts w:ascii="宋体" w:hAnsi="宋体" w:hint="eastAsia"/>
          <w:sz w:val="24"/>
          <w:szCs w:val="24"/>
        </w:rPr>
        <w:t>年经</w:t>
      </w:r>
      <w:r w:rsidR="0045701F" w:rsidRPr="00E24C1B">
        <w:rPr>
          <w:rFonts w:ascii="宋体" w:hAnsi="宋体" w:hint="eastAsia"/>
          <w:sz w:val="24"/>
          <w:szCs w:val="24"/>
        </w:rPr>
        <w:t>双辽</w:t>
      </w:r>
      <w:r w:rsidR="009641B2" w:rsidRPr="00E24C1B">
        <w:rPr>
          <w:rFonts w:ascii="宋体" w:hAnsi="宋体" w:hint="eastAsia"/>
          <w:sz w:val="24"/>
          <w:szCs w:val="24"/>
        </w:rPr>
        <w:t>市人民政府批准，</w:t>
      </w:r>
      <w:r w:rsidRPr="00E24C1B">
        <w:rPr>
          <w:rFonts w:ascii="宋体" w:hAnsi="宋体" w:hint="eastAsia"/>
          <w:sz w:val="24"/>
          <w:szCs w:val="24"/>
        </w:rPr>
        <w:t>近</w:t>
      </w:r>
      <w:r w:rsidR="009641B2" w:rsidRPr="00E24C1B">
        <w:rPr>
          <w:rFonts w:ascii="宋体" w:hAnsi="宋体" w:hint="eastAsia"/>
          <w:sz w:val="24"/>
          <w:szCs w:val="24"/>
        </w:rPr>
        <w:t>十几</w:t>
      </w:r>
      <w:r w:rsidRPr="00E24C1B">
        <w:rPr>
          <w:rFonts w:ascii="宋体" w:hAnsi="宋体" w:hint="eastAsia"/>
          <w:sz w:val="24"/>
          <w:szCs w:val="24"/>
        </w:rPr>
        <w:t>年的城镇发展与建设基本按照规划实施</w:t>
      </w:r>
      <w:r w:rsidRPr="00E24C1B">
        <w:rPr>
          <w:rFonts w:ascii="宋体" w:hAnsi="宋体"/>
          <w:sz w:val="24"/>
          <w:szCs w:val="24"/>
        </w:rPr>
        <w:t>。</w:t>
      </w:r>
    </w:p>
    <w:p w:rsidR="00CD72EB" w:rsidRPr="00E24C1B" w:rsidRDefault="00CD72EB" w:rsidP="00816EDC">
      <w:pPr>
        <w:spacing w:line="460" w:lineRule="exact"/>
        <w:ind w:firstLine="443"/>
        <w:rPr>
          <w:rFonts w:ascii="宋体" w:hAnsi="宋体"/>
          <w:sz w:val="24"/>
          <w:szCs w:val="24"/>
        </w:rPr>
      </w:pPr>
      <w:r w:rsidRPr="00E24C1B">
        <w:rPr>
          <w:rFonts w:ascii="宋体" w:hAnsi="宋体" w:hint="eastAsia"/>
          <w:sz w:val="24"/>
          <w:szCs w:val="24"/>
        </w:rPr>
        <w:t>规划基期年为</w:t>
      </w:r>
      <w:r w:rsidR="00A20A29" w:rsidRPr="00E24C1B">
        <w:rPr>
          <w:rFonts w:ascii="宋体" w:hAnsi="宋体" w:hint="eastAsia"/>
          <w:sz w:val="24"/>
          <w:szCs w:val="24"/>
        </w:rPr>
        <w:t>1999</w:t>
      </w:r>
      <w:r w:rsidRPr="00E24C1B">
        <w:rPr>
          <w:rFonts w:ascii="宋体" w:hAnsi="宋体" w:hint="eastAsia"/>
          <w:sz w:val="24"/>
          <w:szCs w:val="24"/>
        </w:rPr>
        <w:t>年，规划期限至20</w:t>
      </w:r>
      <w:r w:rsidR="00A20A29" w:rsidRPr="00E24C1B">
        <w:rPr>
          <w:rFonts w:ascii="宋体" w:hAnsi="宋体" w:hint="eastAsia"/>
          <w:sz w:val="24"/>
          <w:szCs w:val="24"/>
        </w:rPr>
        <w:t>20</w:t>
      </w:r>
      <w:r w:rsidRPr="00E24C1B">
        <w:rPr>
          <w:rFonts w:ascii="宋体" w:hAnsi="宋体" w:hint="eastAsia"/>
          <w:sz w:val="24"/>
          <w:szCs w:val="24"/>
        </w:rPr>
        <w:t>年。</w:t>
      </w:r>
    </w:p>
    <w:p w:rsidR="00CD72EB" w:rsidRPr="00E24C1B" w:rsidRDefault="00CD72EB" w:rsidP="00816EDC">
      <w:pPr>
        <w:spacing w:line="460" w:lineRule="exact"/>
        <w:ind w:firstLine="443"/>
        <w:rPr>
          <w:rFonts w:ascii="宋体" w:hAnsi="宋体"/>
          <w:sz w:val="24"/>
          <w:szCs w:val="24"/>
        </w:rPr>
      </w:pPr>
      <w:r w:rsidRPr="00E24C1B">
        <w:rPr>
          <w:rFonts w:ascii="宋体" w:hAnsi="宋体" w:hint="eastAsia"/>
          <w:sz w:val="24"/>
          <w:szCs w:val="24"/>
        </w:rPr>
        <w:t>规划只有</w:t>
      </w:r>
      <w:r w:rsidR="0045701F" w:rsidRPr="00E24C1B">
        <w:rPr>
          <w:rFonts w:ascii="宋体" w:hAnsi="宋体" w:hint="eastAsia"/>
          <w:sz w:val="24"/>
          <w:szCs w:val="24"/>
        </w:rPr>
        <w:t>王奔</w:t>
      </w:r>
      <w:r w:rsidRPr="00E24C1B">
        <w:rPr>
          <w:rFonts w:ascii="宋体" w:hAnsi="宋体" w:hint="eastAsia"/>
          <w:sz w:val="24"/>
          <w:szCs w:val="24"/>
        </w:rPr>
        <w:t>镇区的规划，未对镇域村镇体系做规划。</w:t>
      </w:r>
    </w:p>
    <w:p w:rsidR="00CD72EB" w:rsidRPr="00E24C1B" w:rsidRDefault="00CD72EB" w:rsidP="00816EDC">
      <w:pPr>
        <w:spacing w:line="460" w:lineRule="exact"/>
        <w:ind w:firstLine="443"/>
        <w:rPr>
          <w:rFonts w:ascii="宋体" w:hAnsi="宋体"/>
          <w:sz w:val="24"/>
          <w:szCs w:val="24"/>
        </w:rPr>
      </w:pPr>
      <w:r w:rsidRPr="00E24C1B">
        <w:rPr>
          <w:rFonts w:ascii="宋体" w:hAnsi="宋体" w:hint="eastAsia"/>
          <w:sz w:val="24"/>
          <w:szCs w:val="24"/>
        </w:rPr>
        <w:t>城镇性质：</w:t>
      </w:r>
      <w:r w:rsidR="008B3A2B" w:rsidRPr="00E24C1B">
        <w:rPr>
          <w:rFonts w:ascii="宋体" w:hAnsi="宋体" w:hint="eastAsia"/>
          <w:sz w:val="24"/>
          <w:szCs w:val="24"/>
        </w:rPr>
        <w:t>以农副产品加工、商贸为主的（中型）中心集镇</w:t>
      </w:r>
      <w:r w:rsidRPr="00E24C1B">
        <w:rPr>
          <w:rFonts w:ascii="宋体" w:hAnsi="宋体" w:hint="eastAsia"/>
          <w:sz w:val="24"/>
          <w:szCs w:val="24"/>
        </w:rPr>
        <w:t>。</w:t>
      </w:r>
    </w:p>
    <w:p w:rsidR="00CD72EB" w:rsidRPr="00E24C1B" w:rsidRDefault="00945ED5" w:rsidP="00816EDC">
      <w:pPr>
        <w:spacing w:line="460" w:lineRule="exact"/>
        <w:ind w:firstLine="443"/>
        <w:rPr>
          <w:rFonts w:ascii="宋体" w:hAnsi="宋体"/>
          <w:sz w:val="24"/>
          <w:szCs w:val="24"/>
        </w:rPr>
      </w:pPr>
      <w:r w:rsidRPr="00E24C1B">
        <w:rPr>
          <w:rFonts w:ascii="宋体" w:hAnsi="宋体" w:hint="eastAsia"/>
          <w:sz w:val="24"/>
          <w:szCs w:val="24"/>
        </w:rPr>
        <w:t>规划2020年人口规模为6600人，用地规模72公顷。</w:t>
      </w:r>
    </w:p>
    <w:p w:rsidR="00CD72EB" w:rsidRPr="00E24C1B" w:rsidRDefault="00CD72EB" w:rsidP="00816EDC">
      <w:pPr>
        <w:spacing w:line="460" w:lineRule="exact"/>
        <w:ind w:firstLine="443"/>
        <w:rPr>
          <w:rFonts w:ascii="宋体" w:hAnsi="宋体"/>
          <w:sz w:val="24"/>
          <w:szCs w:val="24"/>
        </w:rPr>
      </w:pPr>
      <w:r w:rsidRPr="00E24C1B">
        <w:rPr>
          <w:rFonts w:ascii="宋体" w:hAnsi="宋体" w:hint="eastAsia"/>
          <w:sz w:val="24"/>
          <w:szCs w:val="24"/>
        </w:rPr>
        <w:t>城镇用地发展方向：</w:t>
      </w:r>
      <w:r w:rsidR="000B3C74" w:rsidRPr="00E24C1B">
        <w:rPr>
          <w:rFonts w:ascii="宋体" w:hAnsi="宋体" w:hint="eastAsia"/>
          <w:sz w:val="24"/>
          <w:szCs w:val="24"/>
        </w:rPr>
        <w:t>改造旧区，提高层数，加大建筑密度</w:t>
      </w:r>
      <w:r w:rsidR="008F159A" w:rsidRPr="00E24C1B">
        <w:rPr>
          <w:rFonts w:ascii="宋体" w:hAnsi="宋体" w:hint="eastAsia"/>
          <w:sz w:val="24"/>
          <w:szCs w:val="24"/>
        </w:rPr>
        <w:t>。</w:t>
      </w:r>
    </w:p>
    <w:p w:rsidR="00CD72EB" w:rsidRPr="00E24C1B" w:rsidRDefault="00CD72EB" w:rsidP="004214CD">
      <w:pPr>
        <w:pStyle w:val="3"/>
        <w:numPr>
          <w:ilvl w:val="0"/>
          <w:numId w:val="6"/>
        </w:numPr>
        <w:spacing w:line="460" w:lineRule="exact"/>
        <w:ind w:left="0" w:firstLine="445"/>
        <w:rPr>
          <w:rFonts w:ascii="宋体" w:hAnsi="宋体"/>
          <w:sz w:val="24"/>
          <w:szCs w:val="24"/>
        </w:rPr>
      </w:pPr>
      <w:bookmarkStart w:id="22" w:name="_Toc275608631"/>
      <w:bookmarkStart w:id="23" w:name="_Toc277144410"/>
      <w:r w:rsidRPr="00E24C1B">
        <w:rPr>
          <w:rFonts w:ascii="宋体" w:hAnsi="宋体" w:hint="eastAsia"/>
          <w:sz w:val="24"/>
          <w:szCs w:val="24"/>
        </w:rPr>
        <w:t>实施绩效评价</w:t>
      </w:r>
      <w:bookmarkEnd w:id="22"/>
      <w:bookmarkEnd w:id="23"/>
    </w:p>
    <w:p w:rsidR="00CD72EB" w:rsidRPr="00E24C1B" w:rsidRDefault="00CD72EB" w:rsidP="00816EDC">
      <w:pPr>
        <w:spacing w:line="460" w:lineRule="exact"/>
        <w:ind w:firstLine="443"/>
        <w:rPr>
          <w:rFonts w:ascii="宋体" w:hAnsi="宋体"/>
          <w:sz w:val="24"/>
          <w:szCs w:val="24"/>
        </w:rPr>
      </w:pPr>
      <w:r w:rsidRPr="00E24C1B">
        <w:rPr>
          <w:rFonts w:ascii="宋体" w:hAnsi="宋体" w:hint="eastAsia"/>
          <w:sz w:val="24"/>
          <w:szCs w:val="24"/>
        </w:rPr>
        <w:t>1、城镇性质：原城镇性质的确定依据主要是立足于</w:t>
      </w:r>
      <w:r w:rsidR="0045701F" w:rsidRPr="00E24C1B">
        <w:rPr>
          <w:rFonts w:ascii="宋体" w:hAnsi="宋体" w:hint="eastAsia"/>
          <w:sz w:val="24"/>
          <w:szCs w:val="24"/>
        </w:rPr>
        <w:t>王奔</w:t>
      </w:r>
      <w:r w:rsidRPr="00E24C1B">
        <w:rPr>
          <w:rFonts w:ascii="宋体" w:hAnsi="宋体" w:hint="eastAsia"/>
          <w:sz w:val="24"/>
          <w:szCs w:val="24"/>
        </w:rPr>
        <w:t>镇地理位置及丰富的农产品资源</w:t>
      </w:r>
      <w:r w:rsidR="004979BD" w:rsidRPr="00E24C1B">
        <w:rPr>
          <w:rFonts w:ascii="宋体" w:hAnsi="宋体" w:hint="eastAsia"/>
          <w:sz w:val="24"/>
          <w:szCs w:val="24"/>
        </w:rPr>
        <w:t>和区位交通优势</w:t>
      </w:r>
      <w:r w:rsidRPr="00E24C1B">
        <w:rPr>
          <w:rFonts w:ascii="宋体" w:hAnsi="宋体" w:hint="eastAsia"/>
          <w:sz w:val="24"/>
          <w:szCs w:val="24"/>
        </w:rPr>
        <w:t>。在当时的资源和发展条件下，这个定位是符合</w:t>
      </w:r>
      <w:r w:rsidR="0045701F" w:rsidRPr="00E24C1B">
        <w:rPr>
          <w:rFonts w:ascii="宋体" w:hAnsi="宋体" w:hint="eastAsia"/>
          <w:sz w:val="24"/>
          <w:szCs w:val="24"/>
        </w:rPr>
        <w:t>王奔</w:t>
      </w:r>
      <w:r w:rsidRPr="00E24C1B">
        <w:rPr>
          <w:rFonts w:ascii="宋体" w:hAnsi="宋体" w:hint="eastAsia"/>
          <w:sz w:val="24"/>
          <w:szCs w:val="24"/>
        </w:rPr>
        <w:t>镇的具体情况的。由于</w:t>
      </w:r>
      <w:r w:rsidR="008B4D36" w:rsidRPr="00E24C1B">
        <w:rPr>
          <w:rFonts w:ascii="宋体" w:hAnsi="宋体" w:hint="eastAsia"/>
          <w:sz w:val="24"/>
          <w:szCs w:val="24"/>
        </w:rPr>
        <w:t>区域发展格局的变化及双辽市发展战略的调整，</w:t>
      </w:r>
      <w:r w:rsidRPr="00E24C1B">
        <w:rPr>
          <w:rFonts w:ascii="宋体" w:hAnsi="宋体" w:hint="eastAsia"/>
          <w:sz w:val="24"/>
          <w:szCs w:val="24"/>
        </w:rPr>
        <w:t>以及近些年</w:t>
      </w:r>
      <w:r w:rsidR="0045701F" w:rsidRPr="00E24C1B">
        <w:rPr>
          <w:rFonts w:ascii="宋体" w:hAnsi="宋体" w:hint="eastAsia"/>
          <w:sz w:val="24"/>
          <w:szCs w:val="24"/>
        </w:rPr>
        <w:t>王奔</w:t>
      </w:r>
      <w:r w:rsidRPr="00E24C1B">
        <w:rPr>
          <w:rFonts w:ascii="宋体" w:hAnsi="宋体" w:hint="eastAsia"/>
          <w:sz w:val="24"/>
          <w:szCs w:val="24"/>
        </w:rPr>
        <w:t>镇</w:t>
      </w:r>
      <w:r w:rsidR="00B23A7F" w:rsidRPr="00E24C1B">
        <w:rPr>
          <w:rFonts w:ascii="宋体" w:hAnsi="宋体" w:hint="eastAsia"/>
          <w:sz w:val="24"/>
          <w:szCs w:val="24"/>
        </w:rPr>
        <w:t>产</w:t>
      </w:r>
      <w:r w:rsidRPr="00E24C1B">
        <w:rPr>
          <w:rFonts w:ascii="宋体" w:hAnsi="宋体" w:hint="eastAsia"/>
          <w:sz w:val="24"/>
          <w:szCs w:val="24"/>
        </w:rPr>
        <w:t>业的发展和重要的区域地位，尤其是</w:t>
      </w:r>
      <w:r w:rsidR="00B23A7F" w:rsidRPr="00E24C1B">
        <w:rPr>
          <w:rFonts w:ascii="宋体" w:hAnsi="宋体" w:hint="eastAsia"/>
          <w:sz w:val="24"/>
          <w:szCs w:val="24"/>
        </w:rPr>
        <w:t>长深高速</w:t>
      </w:r>
      <w:r w:rsidR="00463A1D" w:rsidRPr="00E24C1B">
        <w:rPr>
          <w:rFonts w:ascii="宋体" w:hAnsi="宋体" w:hint="eastAsia"/>
          <w:sz w:val="24"/>
          <w:szCs w:val="24"/>
        </w:rPr>
        <w:t>的开通</w:t>
      </w:r>
      <w:r w:rsidRPr="00E24C1B">
        <w:rPr>
          <w:rFonts w:ascii="宋体" w:hAnsi="宋体" w:hint="eastAsia"/>
          <w:sz w:val="24"/>
          <w:szCs w:val="24"/>
        </w:rPr>
        <w:t>，加上</w:t>
      </w:r>
      <w:r w:rsidR="0045701F" w:rsidRPr="00E24C1B">
        <w:rPr>
          <w:rFonts w:ascii="宋体" w:hAnsi="宋体" w:hint="eastAsia"/>
          <w:sz w:val="24"/>
          <w:szCs w:val="24"/>
        </w:rPr>
        <w:t>双辽</w:t>
      </w:r>
      <w:r w:rsidRPr="00E24C1B">
        <w:rPr>
          <w:rFonts w:ascii="宋体" w:hAnsi="宋体" w:hint="eastAsia"/>
          <w:sz w:val="24"/>
          <w:szCs w:val="24"/>
        </w:rPr>
        <w:t>市经济发展对</w:t>
      </w:r>
      <w:r w:rsidR="0045701F" w:rsidRPr="00E24C1B">
        <w:rPr>
          <w:rFonts w:ascii="宋体" w:hAnsi="宋体" w:hint="eastAsia"/>
          <w:sz w:val="24"/>
          <w:szCs w:val="24"/>
        </w:rPr>
        <w:t>王奔</w:t>
      </w:r>
      <w:r w:rsidR="00A66150" w:rsidRPr="00E24C1B">
        <w:rPr>
          <w:rFonts w:ascii="宋体" w:hAnsi="宋体" w:hint="eastAsia"/>
          <w:sz w:val="24"/>
          <w:szCs w:val="24"/>
        </w:rPr>
        <w:t>镇产生的积极影响，</w:t>
      </w:r>
      <w:r w:rsidR="00023F5B" w:rsidRPr="00E24C1B">
        <w:rPr>
          <w:rFonts w:ascii="宋体" w:hAnsi="宋体" w:hint="eastAsia"/>
          <w:sz w:val="24"/>
          <w:szCs w:val="24"/>
        </w:rPr>
        <w:t>因此</w:t>
      </w:r>
      <w:r w:rsidRPr="00E24C1B">
        <w:rPr>
          <w:rFonts w:ascii="宋体" w:hAnsi="宋体" w:hint="eastAsia"/>
          <w:sz w:val="24"/>
          <w:szCs w:val="24"/>
        </w:rPr>
        <w:t>本轮规划的城镇性质应做相应的调整。</w:t>
      </w:r>
    </w:p>
    <w:p w:rsidR="00B366E9" w:rsidRPr="00E24C1B" w:rsidRDefault="00CD72EB" w:rsidP="00816EDC">
      <w:pPr>
        <w:spacing w:line="460" w:lineRule="exact"/>
        <w:ind w:firstLine="443"/>
        <w:rPr>
          <w:rFonts w:ascii="宋体" w:hAnsi="宋体"/>
          <w:sz w:val="24"/>
          <w:szCs w:val="24"/>
        </w:rPr>
      </w:pPr>
      <w:r w:rsidRPr="00E24C1B">
        <w:rPr>
          <w:rFonts w:ascii="宋体" w:hAnsi="宋体" w:hint="eastAsia"/>
          <w:sz w:val="24"/>
          <w:szCs w:val="24"/>
        </w:rPr>
        <w:t>2、城镇规模：上轮规划预测到</w:t>
      </w:r>
      <w:r w:rsidR="00A77F7C" w:rsidRPr="00E24C1B">
        <w:rPr>
          <w:rFonts w:ascii="宋体" w:hAnsi="宋体" w:hint="eastAsia"/>
          <w:sz w:val="24"/>
          <w:szCs w:val="24"/>
        </w:rPr>
        <w:t>202</w:t>
      </w:r>
      <w:r w:rsidRPr="00E24C1B">
        <w:rPr>
          <w:rFonts w:ascii="宋体" w:hAnsi="宋体" w:hint="eastAsia"/>
          <w:sz w:val="24"/>
          <w:szCs w:val="24"/>
        </w:rPr>
        <w:t>0年镇区总人口将控制在</w:t>
      </w:r>
      <w:r w:rsidR="009D3ACC" w:rsidRPr="00E24C1B">
        <w:rPr>
          <w:rFonts w:ascii="宋体" w:hAnsi="宋体" w:hint="eastAsia"/>
          <w:sz w:val="24"/>
          <w:szCs w:val="24"/>
        </w:rPr>
        <w:t>6</w:t>
      </w:r>
      <w:r w:rsidR="00A77F7C" w:rsidRPr="00E24C1B">
        <w:rPr>
          <w:rFonts w:ascii="宋体" w:hAnsi="宋体" w:hint="eastAsia"/>
          <w:sz w:val="24"/>
          <w:szCs w:val="24"/>
        </w:rPr>
        <w:t>600</w:t>
      </w:r>
      <w:r w:rsidRPr="00E24C1B">
        <w:rPr>
          <w:rFonts w:ascii="宋体" w:hAnsi="宋体" w:hint="eastAsia"/>
          <w:sz w:val="24"/>
          <w:szCs w:val="24"/>
        </w:rPr>
        <w:t>人</w:t>
      </w:r>
      <w:r w:rsidR="008C0BCF" w:rsidRPr="00E24C1B">
        <w:rPr>
          <w:rFonts w:ascii="宋体" w:hAnsi="宋体" w:hint="eastAsia"/>
          <w:sz w:val="24"/>
          <w:szCs w:val="24"/>
        </w:rPr>
        <w:t>，目前镇区人口已达5421人，随着</w:t>
      </w:r>
      <w:r w:rsidR="000A39C8" w:rsidRPr="00E24C1B">
        <w:rPr>
          <w:rFonts w:ascii="宋体" w:hAnsi="宋体" w:hint="eastAsia"/>
          <w:sz w:val="24"/>
          <w:szCs w:val="24"/>
        </w:rPr>
        <w:t>新型城镇化的推进镇区人口规模将会进一步扩张</w:t>
      </w:r>
      <w:r w:rsidRPr="00E24C1B">
        <w:rPr>
          <w:rFonts w:ascii="宋体" w:hAnsi="宋体" w:hint="eastAsia"/>
          <w:sz w:val="24"/>
          <w:szCs w:val="24"/>
        </w:rPr>
        <w:t>。</w:t>
      </w:r>
    </w:p>
    <w:p w:rsidR="00CD72EB" w:rsidRPr="00E24C1B" w:rsidRDefault="00CD72EB" w:rsidP="00816EDC">
      <w:pPr>
        <w:spacing w:line="460" w:lineRule="exact"/>
        <w:ind w:firstLine="443"/>
        <w:rPr>
          <w:rFonts w:ascii="宋体" w:hAnsi="宋体"/>
          <w:sz w:val="24"/>
          <w:szCs w:val="24"/>
        </w:rPr>
      </w:pPr>
      <w:r w:rsidRPr="00E24C1B">
        <w:rPr>
          <w:rFonts w:ascii="宋体" w:hAnsi="宋体" w:hint="eastAsia"/>
          <w:sz w:val="24"/>
          <w:szCs w:val="24"/>
        </w:rPr>
        <w:t>3、城镇建设用地</w:t>
      </w:r>
      <w:r w:rsidR="00DF2DC9" w:rsidRPr="00E24C1B">
        <w:rPr>
          <w:rFonts w:ascii="宋体" w:hAnsi="宋体" w:hint="eastAsia"/>
          <w:sz w:val="24"/>
          <w:szCs w:val="24"/>
        </w:rPr>
        <w:t>发展方向：上版总体规划的用地发展方向是在现状基础上改造，从近几年执行规划的情况来看，建设基本按照上版规划进</w:t>
      </w:r>
      <w:r w:rsidR="00DD2BF3" w:rsidRPr="00E24C1B">
        <w:rPr>
          <w:rFonts w:ascii="宋体" w:hAnsi="宋体" w:hint="eastAsia"/>
          <w:sz w:val="24"/>
          <w:szCs w:val="24"/>
        </w:rPr>
        <w:t>行，目前</w:t>
      </w:r>
      <w:r w:rsidR="00DF2DC9" w:rsidRPr="00E24C1B">
        <w:rPr>
          <w:rFonts w:ascii="宋体" w:hAnsi="宋体" w:hint="eastAsia"/>
          <w:sz w:val="24"/>
          <w:szCs w:val="24"/>
        </w:rPr>
        <w:t>城镇面临新一轮的更新和扩张</w:t>
      </w:r>
      <w:r w:rsidRPr="00E24C1B">
        <w:rPr>
          <w:rFonts w:ascii="宋体" w:hAnsi="宋体" w:hint="eastAsia"/>
          <w:sz w:val="24"/>
          <w:szCs w:val="24"/>
        </w:rPr>
        <w:t>。</w:t>
      </w:r>
    </w:p>
    <w:p w:rsidR="006D5D5F" w:rsidRPr="00E24C1B" w:rsidRDefault="00CD72EB" w:rsidP="006D5D5F">
      <w:pPr>
        <w:spacing w:line="460" w:lineRule="exact"/>
        <w:ind w:firstLine="443"/>
        <w:rPr>
          <w:rFonts w:ascii="宋体" w:hAnsi="宋体"/>
          <w:sz w:val="24"/>
          <w:szCs w:val="24"/>
        </w:rPr>
      </w:pPr>
      <w:r w:rsidRPr="00E24C1B">
        <w:rPr>
          <w:rFonts w:ascii="宋体" w:hAnsi="宋体" w:hint="eastAsia"/>
          <w:sz w:val="24"/>
          <w:szCs w:val="24"/>
        </w:rPr>
        <w:t>综上，从上述分析可以看出，上轮规划对</w:t>
      </w:r>
      <w:r w:rsidR="0045701F" w:rsidRPr="00E24C1B">
        <w:rPr>
          <w:rFonts w:ascii="宋体" w:hAnsi="宋体" w:hint="eastAsia"/>
          <w:sz w:val="24"/>
          <w:szCs w:val="24"/>
        </w:rPr>
        <w:t>王奔</w:t>
      </w:r>
      <w:r w:rsidRPr="00E24C1B">
        <w:rPr>
          <w:rFonts w:ascii="宋体" w:hAnsi="宋体" w:hint="eastAsia"/>
          <w:sz w:val="24"/>
          <w:szCs w:val="24"/>
        </w:rPr>
        <w:t>镇的用地布局、发展方向等方面规划是比较符合实际的，较好的控制建设用地的盲目扩展</w:t>
      </w:r>
      <w:r w:rsidR="00B366E9" w:rsidRPr="00E24C1B">
        <w:rPr>
          <w:rFonts w:ascii="宋体" w:hAnsi="宋体" w:hint="eastAsia"/>
          <w:sz w:val="24"/>
          <w:szCs w:val="24"/>
        </w:rPr>
        <w:t>。</w:t>
      </w:r>
      <w:r w:rsidR="00000435" w:rsidRPr="00E24C1B">
        <w:rPr>
          <w:rFonts w:ascii="宋体" w:hAnsi="宋体" w:hint="eastAsia"/>
          <w:sz w:val="24"/>
          <w:szCs w:val="24"/>
        </w:rPr>
        <w:t>使城镇功能分区比较明确，但因</w:t>
      </w:r>
      <w:proofErr w:type="gramStart"/>
      <w:r w:rsidR="00000435" w:rsidRPr="00E24C1B">
        <w:rPr>
          <w:rFonts w:ascii="宋体" w:hAnsi="宋体" w:hint="eastAsia"/>
          <w:sz w:val="24"/>
          <w:szCs w:val="24"/>
        </w:rPr>
        <w:t>受东西</w:t>
      </w:r>
      <w:proofErr w:type="gramEnd"/>
      <w:r w:rsidR="00000435" w:rsidRPr="00E24C1B">
        <w:rPr>
          <w:rFonts w:ascii="宋体" w:hAnsi="宋体" w:hint="eastAsia"/>
          <w:sz w:val="24"/>
          <w:szCs w:val="24"/>
        </w:rPr>
        <w:t>向交通干道的影响，镇区缺少南北向的道路骨架。</w:t>
      </w:r>
    </w:p>
    <w:p w:rsidR="002D5EE0" w:rsidRPr="00E24C1B" w:rsidRDefault="002D5EE0" w:rsidP="006D5D5F">
      <w:pPr>
        <w:pStyle w:val="2"/>
        <w:numPr>
          <w:ilvl w:val="0"/>
          <w:numId w:val="5"/>
        </w:numPr>
        <w:rPr>
          <w:szCs w:val="24"/>
        </w:rPr>
      </w:pPr>
      <w:bookmarkStart w:id="24" w:name="_Toc429293528"/>
      <w:r w:rsidRPr="00E24C1B">
        <w:rPr>
          <w:rFonts w:hint="eastAsia"/>
          <w:szCs w:val="24"/>
        </w:rPr>
        <w:lastRenderedPageBreak/>
        <w:t>上位规划</w:t>
      </w:r>
      <w:bookmarkEnd w:id="19"/>
      <w:bookmarkEnd w:id="20"/>
      <w:bookmarkEnd w:id="21"/>
      <w:bookmarkEnd w:id="24"/>
    </w:p>
    <w:p w:rsidR="008F55DD" w:rsidRPr="00E24C1B" w:rsidRDefault="008F55DD" w:rsidP="004214CD">
      <w:pPr>
        <w:pStyle w:val="3"/>
        <w:numPr>
          <w:ilvl w:val="0"/>
          <w:numId w:val="7"/>
        </w:numPr>
        <w:spacing w:line="460" w:lineRule="exact"/>
        <w:ind w:left="0" w:firstLine="445"/>
        <w:rPr>
          <w:rFonts w:ascii="宋体" w:hAnsi="宋体"/>
          <w:sz w:val="24"/>
          <w:szCs w:val="24"/>
        </w:rPr>
      </w:pPr>
      <w:r w:rsidRPr="00E24C1B">
        <w:rPr>
          <w:rFonts w:ascii="宋体" w:hAnsi="宋体"/>
          <w:sz w:val="24"/>
          <w:szCs w:val="24"/>
        </w:rPr>
        <w:t>《吉林省城镇体系规划（20</w:t>
      </w:r>
      <w:r w:rsidR="00AC3AB1" w:rsidRPr="00E24C1B">
        <w:rPr>
          <w:rFonts w:ascii="宋体" w:hAnsi="宋体" w:hint="eastAsia"/>
          <w:sz w:val="24"/>
          <w:szCs w:val="24"/>
        </w:rPr>
        <w:t>1</w:t>
      </w:r>
      <w:r w:rsidR="00674448" w:rsidRPr="00E24C1B">
        <w:rPr>
          <w:rFonts w:ascii="宋体" w:hAnsi="宋体" w:hint="eastAsia"/>
          <w:sz w:val="24"/>
          <w:szCs w:val="24"/>
        </w:rPr>
        <w:t>1</w:t>
      </w:r>
      <w:r w:rsidRPr="00E24C1B">
        <w:rPr>
          <w:rFonts w:ascii="宋体" w:hAnsi="宋体"/>
          <w:sz w:val="24"/>
          <w:szCs w:val="24"/>
        </w:rPr>
        <w:t>-2020）》</w:t>
      </w:r>
    </w:p>
    <w:p w:rsidR="00794CB6" w:rsidRPr="00E24C1B" w:rsidRDefault="00332EE3" w:rsidP="002050AF">
      <w:pPr>
        <w:spacing w:line="360" w:lineRule="auto"/>
        <w:ind w:firstLine="443"/>
        <w:rPr>
          <w:rFonts w:ascii="宋体" w:hAnsi="宋体"/>
          <w:sz w:val="24"/>
          <w:szCs w:val="24"/>
        </w:rPr>
      </w:pPr>
      <w:r w:rsidRPr="00E24C1B">
        <w:rPr>
          <w:rFonts w:ascii="宋体" w:hAnsi="宋体" w:hint="eastAsia"/>
          <w:sz w:val="24"/>
          <w:szCs w:val="24"/>
        </w:rPr>
        <w:t>吉林省城镇空间结构确定为“两区四轴一带”，</w:t>
      </w:r>
      <w:r w:rsidRPr="00E24C1B">
        <w:rPr>
          <w:rFonts w:ascii="宋体" w:hAnsi="宋体"/>
          <w:sz w:val="24"/>
          <w:szCs w:val="24"/>
        </w:rPr>
        <w:t>“</w:t>
      </w:r>
      <w:r w:rsidRPr="00E24C1B">
        <w:rPr>
          <w:rFonts w:ascii="宋体" w:hAnsi="宋体" w:hint="eastAsia"/>
          <w:sz w:val="24"/>
          <w:szCs w:val="24"/>
        </w:rPr>
        <w:t>两区</w:t>
      </w:r>
      <w:r w:rsidRPr="00E24C1B">
        <w:rPr>
          <w:rFonts w:ascii="宋体" w:hAnsi="宋体"/>
          <w:sz w:val="24"/>
          <w:szCs w:val="24"/>
        </w:rPr>
        <w:t>”</w:t>
      </w:r>
      <w:r w:rsidRPr="00E24C1B">
        <w:rPr>
          <w:rFonts w:ascii="宋体" w:hAnsi="宋体" w:hint="eastAsia"/>
          <w:sz w:val="24"/>
          <w:szCs w:val="24"/>
        </w:rPr>
        <w:t>指长吉都市</w:t>
      </w:r>
      <w:proofErr w:type="gramStart"/>
      <w:r w:rsidRPr="00E24C1B">
        <w:rPr>
          <w:rFonts w:ascii="宋体" w:hAnsi="宋体" w:hint="eastAsia"/>
          <w:sz w:val="24"/>
          <w:szCs w:val="24"/>
        </w:rPr>
        <w:t>整合区</w:t>
      </w:r>
      <w:proofErr w:type="gramEnd"/>
      <w:r w:rsidRPr="00E24C1B">
        <w:rPr>
          <w:rFonts w:ascii="宋体" w:hAnsi="宋体" w:hint="eastAsia"/>
          <w:sz w:val="24"/>
          <w:szCs w:val="24"/>
        </w:rPr>
        <w:t>和</w:t>
      </w:r>
      <w:proofErr w:type="gramStart"/>
      <w:r w:rsidRPr="00E24C1B">
        <w:rPr>
          <w:rFonts w:ascii="宋体" w:hAnsi="宋体" w:hint="eastAsia"/>
          <w:sz w:val="24"/>
          <w:szCs w:val="24"/>
        </w:rPr>
        <w:t>延（</w:t>
      </w:r>
      <w:proofErr w:type="gramEnd"/>
      <w:r w:rsidRPr="00E24C1B">
        <w:rPr>
          <w:rFonts w:ascii="宋体" w:hAnsi="宋体" w:hint="eastAsia"/>
          <w:sz w:val="24"/>
          <w:szCs w:val="24"/>
        </w:rPr>
        <w:t>龙图）</w:t>
      </w:r>
      <w:proofErr w:type="gramStart"/>
      <w:r w:rsidRPr="00E24C1B">
        <w:rPr>
          <w:rFonts w:ascii="宋体" w:hAnsi="宋体" w:hint="eastAsia"/>
          <w:sz w:val="24"/>
          <w:szCs w:val="24"/>
        </w:rPr>
        <w:t>珲</w:t>
      </w:r>
      <w:proofErr w:type="gramEnd"/>
      <w:r w:rsidRPr="00E24C1B">
        <w:rPr>
          <w:rFonts w:ascii="宋体" w:hAnsi="宋体" w:hint="eastAsia"/>
          <w:sz w:val="24"/>
          <w:szCs w:val="24"/>
        </w:rPr>
        <w:t>（春）城市组合区；</w:t>
      </w:r>
      <w:r w:rsidRPr="00E24C1B">
        <w:rPr>
          <w:rFonts w:ascii="宋体" w:hAnsi="宋体"/>
          <w:sz w:val="24"/>
          <w:szCs w:val="24"/>
        </w:rPr>
        <w:t>“</w:t>
      </w:r>
      <w:r w:rsidRPr="00E24C1B">
        <w:rPr>
          <w:rFonts w:ascii="宋体" w:hAnsi="宋体" w:hint="eastAsia"/>
          <w:sz w:val="24"/>
          <w:szCs w:val="24"/>
        </w:rPr>
        <w:t>四轴</w:t>
      </w:r>
      <w:r w:rsidRPr="00E24C1B">
        <w:rPr>
          <w:rFonts w:ascii="宋体" w:hAnsi="宋体"/>
          <w:sz w:val="24"/>
          <w:szCs w:val="24"/>
        </w:rPr>
        <w:t>”</w:t>
      </w:r>
      <w:r w:rsidRPr="00E24C1B">
        <w:rPr>
          <w:rFonts w:ascii="宋体" w:hAnsi="宋体" w:hint="eastAsia"/>
          <w:sz w:val="24"/>
          <w:szCs w:val="24"/>
        </w:rPr>
        <w:t>指哈大发展轴、</w:t>
      </w:r>
      <w:proofErr w:type="gramStart"/>
      <w:r w:rsidRPr="00E24C1B">
        <w:rPr>
          <w:rFonts w:ascii="宋体" w:hAnsi="宋体" w:hint="eastAsia"/>
          <w:sz w:val="24"/>
          <w:szCs w:val="24"/>
        </w:rPr>
        <w:t>珲</w:t>
      </w:r>
      <w:proofErr w:type="gramEnd"/>
      <w:r w:rsidRPr="00E24C1B">
        <w:rPr>
          <w:rFonts w:ascii="宋体" w:hAnsi="宋体" w:hint="eastAsia"/>
          <w:sz w:val="24"/>
          <w:szCs w:val="24"/>
        </w:rPr>
        <w:t>乌发展轴、舒梅发展轴和南部门户轴；</w:t>
      </w:r>
      <w:r w:rsidRPr="00E24C1B">
        <w:rPr>
          <w:rFonts w:ascii="宋体" w:hAnsi="宋体"/>
          <w:sz w:val="24"/>
          <w:szCs w:val="24"/>
        </w:rPr>
        <w:t>“</w:t>
      </w:r>
      <w:r w:rsidRPr="00E24C1B">
        <w:rPr>
          <w:rFonts w:ascii="宋体" w:hAnsi="宋体" w:hint="eastAsia"/>
          <w:sz w:val="24"/>
          <w:szCs w:val="24"/>
        </w:rPr>
        <w:t>一带</w:t>
      </w:r>
      <w:r w:rsidRPr="00E24C1B">
        <w:rPr>
          <w:rFonts w:ascii="宋体" w:hAnsi="宋体"/>
          <w:sz w:val="24"/>
          <w:szCs w:val="24"/>
        </w:rPr>
        <w:t>”</w:t>
      </w:r>
      <w:r w:rsidRPr="00E24C1B">
        <w:rPr>
          <w:rFonts w:ascii="宋体" w:hAnsi="宋体" w:hint="eastAsia"/>
          <w:sz w:val="24"/>
          <w:szCs w:val="24"/>
        </w:rPr>
        <w:t>指东部边境生态产业发展带。</w:t>
      </w:r>
      <w:r w:rsidR="0045701F" w:rsidRPr="00E24C1B">
        <w:rPr>
          <w:rFonts w:ascii="宋体" w:hAnsi="宋体" w:hint="eastAsia"/>
          <w:sz w:val="24"/>
          <w:szCs w:val="24"/>
        </w:rPr>
        <w:t>王奔</w:t>
      </w:r>
      <w:r w:rsidR="00E433B4" w:rsidRPr="00E24C1B">
        <w:rPr>
          <w:rFonts w:ascii="宋体" w:hAnsi="宋体" w:hint="eastAsia"/>
          <w:sz w:val="24"/>
          <w:szCs w:val="24"/>
        </w:rPr>
        <w:t>镇</w:t>
      </w:r>
      <w:r w:rsidRPr="00E24C1B">
        <w:rPr>
          <w:rFonts w:ascii="宋体" w:hAnsi="宋体" w:hint="eastAsia"/>
          <w:sz w:val="24"/>
          <w:szCs w:val="24"/>
        </w:rPr>
        <w:t>位于</w:t>
      </w:r>
      <w:r w:rsidR="00E433B4" w:rsidRPr="00E24C1B">
        <w:rPr>
          <w:rFonts w:ascii="宋体" w:hAnsi="宋体" w:hint="eastAsia"/>
          <w:sz w:val="24"/>
          <w:szCs w:val="24"/>
        </w:rPr>
        <w:t>南部</w:t>
      </w:r>
      <w:r w:rsidR="003D1CCD" w:rsidRPr="00E24C1B">
        <w:rPr>
          <w:rFonts w:ascii="宋体" w:hAnsi="宋体" w:hint="eastAsia"/>
          <w:sz w:val="24"/>
          <w:szCs w:val="24"/>
        </w:rPr>
        <w:t>门户轴上</w:t>
      </w:r>
      <w:bookmarkStart w:id="25" w:name="_Toc275608634"/>
      <w:bookmarkStart w:id="26" w:name="_Toc277144413"/>
      <w:r w:rsidR="00794CB6" w:rsidRPr="00E24C1B">
        <w:rPr>
          <w:rFonts w:ascii="宋体" w:hAnsi="宋体" w:hint="eastAsia"/>
          <w:sz w:val="24"/>
          <w:szCs w:val="24"/>
        </w:rPr>
        <w:t>。</w:t>
      </w:r>
    </w:p>
    <w:p w:rsidR="002D0470" w:rsidRPr="00E24C1B" w:rsidRDefault="002D0470" w:rsidP="002D0470">
      <w:pPr>
        <w:pStyle w:val="3"/>
        <w:numPr>
          <w:ilvl w:val="0"/>
          <w:numId w:val="7"/>
        </w:numPr>
        <w:spacing w:line="460" w:lineRule="exact"/>
        <w:ind w:left="0" w:firstLine="445"/>
        <w:rPr>
          <w:rFonts w:ascii="宋体" w:hAnsi="宋体"/>
          <w:sz w:val="24"/>
          <w:szCs w:val="24"/>
        </w:rPr>
      </w:pPr>
      <w:r w:rsidRPr="00E24C1B">
        <w:rPr>
          <w:rFonts w:ascii="宋体" w:hAnsi="宋体"/>
          <w:sz w:val="24"/>
          <w:szCs w:val="24"/>
        </w:rPr>
        <w:t>《</w:t>
      </w:r>
      <w:r w:rsidRPr="00E24C1B">
        <w:rPr>
          <w:rFonts w:ascii="宋体" w:hAnsi="宋体" w:hint="eastAsia"/>
          <w:sz w:val="24"/>
          <w:szCs w:val="24"/>
        </w:rPr>
        <w:t>四平市城市总体</w:t>
      </w:r>
      <w:r w:rsidRPr="00E24C1B">
        <w:rPr>
          <w:rFonts w:ascii="宋体" w:hAnsi="宋体"/>
          <w:sz w:val="24"/>
          <w:szCs w:val="24"/>
        </w:rPr>
        <w:t>规划（20</w:t>
      </w:r>
      <w:r w:rsidRPr="00E24C1B">
        <w:rPr>
          <w:rFonts w:ascii="宋体" w:hAnsi="宋体" w:hint="eastAsia"/>
          <w:sz w:val="24"/>
          <w:szCs w:val="24"/>
        </w:rPr>
        <w:t>11</w:t>
      </w:r>
      <w:r w:rsidRPr="00E24C1B">
        <w:rPr>
          <w:rFonts w:ascii="宋体" w:hAnsi="宋体"/>
          <w:sz w:val="24"/>
          <w:szCs w:val="24"/>
        </w:rPr>
        <w:t>-20</w:t>
      </w:r>
      <w:r w:rsidRPr="00E24C1B">
        <w:rPr>
          <w:rFonts w:ascii="宋体" w:hAnsi="宋体" w:hint="eastAsia"/>
          <w:sz w:val="24"/>
          <w:szCs w:val="24"/>
        </w:rPr>
        <w:t>3</w:t>
      </w:r>
      <w:r w:rsidRPr="00E24C1B">
        <w:rPr>
          <w:rFonts w:ascii="宋体" w:hAnsi="宋体"/>
          <w:sz w:val="24"/>
          <w:szCs w:val="24"/>
        </w:rPr>
        <w:t>0）》</w:t>
      </w:r>
    </w:p>
    <w:p w:rsidR="002D0470" w:rsidRPr="00E24C1B" w:rsidRDefault="002D0470" w:rsidP="002D0470">
      <w:pPr>
        <w:spacing w:line="360" w:lineRule="auto"/>
        <w:ind w:firstLine="443"/>
        <w:rPr>
          <w:rFonts w:ascii="宋体" w:hAnsi="宋体"/>
          <w:sz w:val="24"/>
          <w:szCs w:val="24"/>
        </w:rPr>
      </w:pPr>
      <w:r w:rsidRPr="00E24C1B">
        <w:rPr>
          <w:rFonts w:ascii="宋体" w:hAnsi="宋体" w:hint="eastAsia"/>
          <w:sz w:val="24"/>
          <w:szCs w:val="24"/>
        </w:rPr>
        <w:t>四平市城市总体规划确定市域城镇空间结构：“一主、两副、四带”，“一主”是指四平市中心城区这一主中心；“两副”是指培育公主岭和双辽的中心城区作为市域副中心城市；“四带”是指沿哈大轴线、</w:t>
      </w:r>
      <w:r w:rsidRPr="00E24C1B">
        <w:rPr>
          <w:rFonts w:ascii="宋体" w:hAnsi="宋体"/>
          <w:sz w:val="24"/>
          <w:szCs w:val="24"/>
        </w:rPr>
        <w:t>105</w:t>
      </w:r>
      <w:r w:rsidRPr="00E24C1B">
        <w:rPr>
          <w:rFonts w:ascii="宋体" w:hAnsi="宋体" w:hint="eastAsia"/>
          <w:sz w:val="24"/>
          <w:szCs w:val="24"/>
        </w:rPr>
        <w:t>省道、长春外环高速公路（规划）和吉林</w:t>
      </w:r>
      <w:proofErr w:type="gramStart"/>
      <w:r w:rsidRPr="00E24C1B">
        <w:rPr>
          <w:rFonts w:ascii="宋体" w:hAnsi="宋体" w:hint="eastAsia"/>
          <w:sz w:val="24"/>
          <w:szCs w:val="24"/>
        </w:rPr>
        <w:t>南部次</w:t>
      </w:r>
      <w:proofErr w:type="gramEnd"/>
      <w:r w:rsidRPr="00E24C1B">
        <w:rPr>
          <w:rFonts w:ascii="宋体" w:hAnsi="宋体" w:hint="eastAsia"/>
          <w:sz w:val="24"/>
          <w:szCs w:val="24"/>
        </w:rPr>
        <w:t>区域高速公路（规划），形成城镇发展带。确定王奔镇城镇职能为农副产品加工集散中心、临近乡镇服务中心</w:t>
      </w:r>
      <w:r w:rsidR="00D9065F" w:rsidRPr="00E24C1B">
        <w:rPr>
          <w:rFonts w:ascii="宋体" w:hAnsi="宋体" w:hint="eastAsia"/>
          <w:sz w:val="24"/>
          <w:szCs w:val="24"/>
        </w:rPr>
        <w:t>。</w:t>
      </w:r>
    </w:p>
    <w:p w:rsidR="002D44DF" w:rsidRPr="00E24C1B" w:rsidRDefault="0017338D" w:rsidP="002D0470">
      <w:pPr>
        <w:pStyle w:val="3"/>
        <w:numPr>
          <w:ilvl w:val="0"/>
          <w:numId w:val="7"/>
        </w:numPr>
        <w:spacing w:line="460" w:lineRule="exact"/>
        <w:ind w:left="0" w:firstLine="445"/>
        <w:rPr>
          <w:rFonts w:ascii="宋体" w:hAnsi="宋体"/>
          <w:sz w:val="24"/>
          <w:szCs w:val="24"/>
        </w:rPr>
      </w:pPr>
      <w:r w:rsidRPr="00E24C1B">
        <w:rPr>
          <w:rFonts w:ascii="宋体" w:hAnsi="宋体" w:hint="eastAsia"/>
          <w:sz w:val="24"/>
          <w:szCs w:val="24"/>
        </w:rPr>
        <w:t>《</w:t>
      </w:r>
      <w:r w:rsidR="0045701F" w:rsidRPr="00E24C1B">
        <w:rPr>
          <w:rFonts w:ascii="宋体" w:hAnsi="宋体" w:hint="eastAsia"/>
          <w:sz w:val="24"/>
          <w:szCs w:val="24"/>
        </w:rPr>
        <w:t>双辽</w:t>
      </w:r>
      <w:r w:rsidR="002D44DF" w:rsidRPr="00E24C1B">
        <w:rPr>
          <w:rFonts w:ascii="宋体" w:hAnsi="宋体" w:hint="eastAsia"/>
          <w:sz w:val="24"/>
          <w:szCs w:val="24"/>
        </w:rPr>
        <w:t>市</w:t>
      </w:r>
      <w:r w:rsidR="00C85940" w:rsidRPr="00E24C1B">
        <w:rPr>
          <w:rFonts w:ascii="宋体" w:hAnsi="宋体" w:hint="eastAsia"/>
          <w:sz w:val="24"/>
          <w:szCs w:val="24"/>
        </w:rPr>
        <w:t>市域</w:t>
      </w:r>
      <w:r w:rsidR="006E60D1" w:rsidRPr="00E24C1B">
        <w:rPr>
          <w:rFonts w:ascii="宋体" w:hAnsi="宋体" w:hint="eastAsia"/>
          <w:sz w:val="24"/>
          <w:szCs w:val="24"/>
        </w:rPr>
        <w:t>镇</w:t>
      </w:r>
      <w:r w:rsidR="00C85940" w:rsidRPr="00E24C1B">
        <w:rPr>
          <w:rFonts w:ascii="宋体" w:hAnsi="宋体" w:hint="eastAsia"/>
          <w:sz w:val="24"/>
          <w:szCs w:val="24"/>
        </w:rPr>
        <w:t>村体系规划</w:t>
      </w:r>
      <w:r w:rsidR="002D44DF" w:rsidRPr="00E24C1B">
        <w:rPr>
          <w:rFonts w:ascii="宋体" w:hAnsi="宋体" w:hint="eastAsia"/>
          <w:sz w:val="24"/>
          <w:szCs w:val="24"/>
        </w:rPr>
        <w:t>（</w:t>
      </w:r>
      <w:r w:rsidR="00C85940" w:rsidRPr="00E24C1B">
        <w:rPr>
          <w:rFonts w:ascii="宋体" w:hAnsi="宋体" w:hint="eastAsia"/>
          <w:sz w:val="24"/>
          <w:szCs w:val="24"/>
        </w:rPr>
        <w:t>2008</w:t>
      </w:r>
      <w:r w:rsidR="002D44DF" w:rsidRPr="00E24C1B">
        <w:rPr>
          <w:rFonts w:ascii="宋体" w:hAnsi="宋体" w:hint="eastAsia"/>
          <w:sz w:val="24"/>
          <w:szCs w:val="24"/>
        </w:rPr>
        <w:t>-2030）》</w:t>
      </w:r>
      <w:bookmarkEnd w:id="25"/>
      <w:bookmarkEnd w:id="26"/>
    </w:p>
    <w:p w:rsidR="009F2AF4" w:rsidRPr="00E24C1B" w:rsidRDefault="00EF5DC2" w:rsidP="002050AF">
      <w:pPr>
        <w:spacing w:line="360" w:lineRule="auto"/>
        <w:ind w:firstLine="443"/>
        <w:rPr>
          <w:rFonts w:ascii="宋体" w:hAnsi="宋体"/>
          <w:sz w:val="24"/>
          <w:szCs w:val="24"/>
        </w:rPr>
      </w:pPr>
      <w:r w:rsidRPr="00E24C1B">
        <w:rPr>
          <w:rFonts w:ascii="宋体" w:hAnsi="宋体" w:hint="eastAsia"/>
          <w:sz w:val="24"/>
          <w:szCs w:val="24"/>
        </w:rPr>
        <w:t>1、</w:t>
      </w:r>
      <w:r w:rsidR="00867955" w:rsidRPr="00E24C1B">
        <w:rPr>
          <w:rFonts w:ascii="宋体" w:hAnsi="宋体" w:hint="eastAsia"/>
          <w:sz w:val="24"/>
          <w:szCs w:val="24"/>
        </w:rPr>
        <w:t>规划双辽市域</w:t>
      </w:r>
      <w:r w:rsidR="009F2AF4" w:rsidRPr="00E24C1B">
        <w:rPr>
          <w:rFonts w:ascii="宋体" w:hAnsi="宋体"/>
          <w:sz w:val="24"/>
          <w:szCs w:val="24"/>
        </w:rPr>
        <w:t>形成“点—轴—面”联动发展的空间结构。总体布局：</w:t>
      </w:r>
      <w:proofErr w:type="gramStart"/>
      <w:r w:rsidR="009F2AF4" w:rsidRPr="00E24C1B">
        <w:rPr>
          <w:rFonts w:ascii="宋体" w:hAnsi="宋体"/>
          <w:sz w:val="24"/>
          <w:szCs w:val="24"/>
        </w:rPr>
        <w:t>一</w:t>
      </w:r>
      <w:proofErr w:type="gramEnd"/>
      <w:r w:rsidR="009F2AF4" w:rsidRPr="00E24C1B">
        <w:rPr>
          <w:rFonts w:ascii="宋体" w:hAnsi="宋体"/>
          <w:sz w:val="24"/>
          <w:szCs w:val="24"/>
        </w:rPr>
        <w:t>核、五心、三轴线。</w:t>
      </w:r>
    </w:p>
    <w:p w:rsidR="006E60D1" w:rsidRPr="00E24C1B" w:rsidRDefault="009F2AF4" w:rsidP="006E60D1">
      <w:pPr>
        <w:spacing w:line="360" w:lineRule="auto"/>
        <w:ind w:firstLineChars="249" w:firstLine="552"/>
        <w:rPr>
          <w:rFonts w:ascii="宋体" w:hAnsi="宋体"/>
          <w:sz w:val="24"/>
          <w:szCs w:val="24"/>
        </w:rPr>
      </w:pPr>
      <w:proofErr w:type="gramStart"/>
      <w:r w:rsidRPr="00E24C1B">
        <w:rPr>
          <w:rFonts w:ascii="宋体" w:hAnsi="宋体"/>
          <w:sz w:val="24"/>
          <w:szCs w:val="24"/>
        </w:rPr>
        <w:t>一</w:t>
      </w:r>
      <w:proofErr w:type="gramEnd"/>
      <w:r w:rsidRPr="00E24C1B">
        <w:rPr>
          <w:rFonts w:ascii="宋体" w:hAnsi="宋体"/>
          <w:sz w:val="24"/>
          <w:szCs w:val="24"/>
        </w:rPr>
        <w:t>核——空间发展的中心</w:t>
      </w:r>
    </w:p>
    <w:p w:rsidR="009F2AF4" w:rsidRPr="00E24C1B" w:rsidRDefault="006E60D1" w:rsidP="006E60D1">
      <w:pPr>
        <w:spacing w:line="360" w:lineRule="auto"/>
        <w:ind w:firstLine="443"/>
        <w:rPr>
          <w:rFonts w:ascii="宋体" w:hAnsi="宋体"/>
          <w:sz w:val="24"/>
          <w:szCs w:val="24"/>
        </w:rPr>
      </w:pPr>
      <w:r w:rsidRPr="00E24C1B">
        <w:rPr>
          <w:rFonts w:ascii="宋体" w:hAnsi="宋体"/>
          <w:sz w:val="24"/>
          <w:szCs w:val="24"/>
        </w:rPr>
        <w:t xml:space="preserve"> </w:t>
      </w:r>
      <w:proofErr w:type="gramStart"/>
      <w:r w:rsidR="009F2AF4" w:rsidRPr="00E24C1B">
        <w:rPr>
          <w:rFonts w:ascii="宋体" w:hAnsi="宋体"/>
          <w:sz w:val="24"/>
          <w:szCs w:val="24"/>
        </w:rPr>
        <w:t>一核指</w:t>
      </w:r>
      <w:proofErr w:type="gramEnd"/>
      <w:r w:rsidR="009F2AF4" w:rsidRPr="00E24C1B">
        <w:rPr>
          <w:rFonts w:ascii="宋体" w:hAnsi="宋体"/>
          <w:sz w:val="24"/>
          <w:szCs w:val="24"/>
        </w:rPr>
        <w:t>双辽市中心城区，它是全市政治、经济、文化、教育等中心，具有强大的对外延伸和对内辐射能力。</w:t>
      </w:r>
    </w:p>
    <w:p w:rsidR="009F2AF4" w:rsidRPr="00E24C1B" w:rsidRDefault="006E60D1" w:rsidP="002050AF">
      <w:pPr>
        <w:spacing w:line="360" w:lineRule="auto"/>
        <w:ind w:firstLine="443"/>
        <w:rPr>
          <w:rFonts w:ascii="宋体" w:hAnsi="宋体"/>
          <w:sz w:val="24"/>
          <w:szCs w:val="24"/>
        </w:rPr>
      </w:pPr>
      <w:r w:rsidRPr="00E24C1B">
        <w:rPr>
          <w:rFonts w:ascii="宋体" w:hAnsi="宋体"/>
          <w:sz w:val="24"/>
          <w:szCs w:val="24"/>
        </w:rPr>
        <w:t xml:space="preserve"> </w:t>
      </w:r>
      <w:r w:rsidR="009F2AF4" w:rsidRPr="00E24C1B">
        <w:rPr>
          <w:rFonts w:ascii="宋体" w:hAnsi="宋体"/>
          <w:sz w:val="24"/>
          <w:szCs w:val="24"/>
        </w:rPr>
        <w:t>五心——五个增长中心</w:t>
      </w:r>
    </w:p>
    <w:p w:rsidR="009F2AF4" w:rsidRPr="00E24C1B" w:rsidRDefault="006E60D1" w:rsidP="002050AF">
      <w:pPr>
        <w:spacing w:line="360" w:lineRule="auto"/>
        <w:ind w:firstLine="443"/>
        <w:rPr>
          <w:rFonts w:ascii="宋体" w:hAnsi="宋体"/>
          <w:sz w:val="24"/>
          <w:szCs w:val="24"/>
        </w:rPr>
      </w:pPr>
      <w:r w:rsidRPr="00E24C1B">
        <w:rPr>
          <w:rFonts w:ascii="宋体" w:hAnsi="宋体"/>
          <w:sz w:val="24"/>
          <w:szCs w:val="24"/>
        </w:rPr>
        <w:t xml:space="preserve"> </w:t>
      </w:r>
      <w:proofErr w:type="gramStart"/>
      <w:r w:rsidR="009F2AF4" w:rsidRPr="00E24C1B">
        <w:rPr>
          <w:rFonts w:ascii="宋体" w:hAnsi="宋体"/>
          <w:sz w:val="24"/>
          <w:szCs w:val="24"/>
        </w:rPr>
        <w:t>五心指茂林</w:t>
      </w:r>
      <w:proofErr w:type="gramEnd"/>
      <w:r w:rsidR="009F2AF4" w:rsidRPr="00E24C1B">
        <w:rPr>
          <w:rFonts w:ascii="宋体" w:hAnsi="宋体"/>
          <w:sz w:val="24"/>
          <w:szCs w:val="24"/>
        </w:rPr>
        <w:t>镇、双山镇、</w:t>
      </w:r>
      <w:proofErr w:type="gramStart"/>
      <w:r w:rsidR="009F2AF4" w:rsidRPr="00E24C1B">
        <w:rPr>
          <w:rFonts w:ascii="宋体" w:hAnsi="宋体"/>
          <w:sz w:val="24"/>
          <w:szCs w:val="24"/>
        </w:rPr>
        <w:t>服先镇</w:t>
      </w:r>
      <w:proofErr w:type="gramEnd"/>
      <w:r w:rsidR="009F2AF4" w:rsidRPr="00E24C1B">
        <w:rPr>
          <w:rFonts w:ascii="宋体" w:hAnsi="宋体"/>
          <w:sz w:val="24"/>
          <w:szCs w:val="24"/>
        </w:rPr>
        <w:t>、王奔镇、卧虎镇，这五个镇的经济发展良好、基础设施和社会服务设施较为完善，对周边村镇的吸引与带动作用较为显著，因此对于带动全市</w:t>
      </w:r>
      <w:r w:rsidR="00EB64AF" w:rsidRPr="00E24C1B">
        <w:rPr>
          <w:rFonts w:ascii="宋体" w:hAnsi="宋体" w:hint="eastAsia"/>
          <w:sz w:val="24"/>
          <w:szCs w:val="24"/>
        </w:rPr>
        <w:t>的</w:t>
      </w:r>
      <w:r w:rsidR="00F37BDD" w:rsidRPr="00E24C1B">
        <w:rPr>
          <w:rFonts w:ascii="宋体" w:hAnsi="宋体"/>
          <w:sz w:val="24"/>
          <w:szCs w:val="24"/>
        </w:rPr>
        <w:t>经济增长</w:t>
      </w:r>
      <w:r w:rsidR="00DD2DB2" w:rsidRPr="00E24C1B">
        <w:rPr>
          <w:rFonts w:ascii="宋体" w:hAnsi="宋体"/>
          <w:sz w:val="24"/>
          <w:szCs w:val="24"/>
        </w:rPr>
        <w:t>具有重要</w:t>
      </w:r>
      <w:r w:rsidR="009F2AF4" w:rsidRPr="00E24C1B">
        <w:rPr>
          <w:rFonts w:ascii="宋体" w:hAnsi="宋体"/>
          <w:sz w:val="24"/>
          <w:szCs w:val="24"/>
        </w:rPr>
        <w:t>作用。</w:t>
      </w:r>
    </w:p>
    <w:p w:rsidR="009F2AF4" w:rsidRPr="00E24C1B" w:rsidRDefault="009F2AF4" w:rsidP="002050AF">
      <w:pPr>
        <w:spacing w:line="360" w:lineRule="auto"/>
        <w:ind w:firstLine="443"/>
        <w:rPr>
          <w:rFonts w:ascii="宋体" w:hAnsi="宋体"/>
          <w:sz w:val="24"/>
          <w:szCs w:val="24"/>
        </w:rPr>
      </w:pPr>
      <w:r w:rsidRPr="00E24C1B">
        <w:rPr>
          <w:rFonts w:ascii="宋体" w:hAnsi="宋体"/>
          <w:sz w:val="24"/>
          <w:szCs w:val="24"/>
        </w:rPr>
        <w:t>三轴——一主</w:t>
      </w:r>
      <w:r w:rsidRPr="00E24C1B">
        <w:rPr>
          <w:rFonts w:ascii="宋体" w:hAnsi="宋体" w:hint="eastAsia"/>
          <w:sz w:val="24"/>
          <w:szCs w:val="24"/>
        </w:rPr>
        <w:t>轴</w:t>
      </w:r>
      <w:r w:rsidRPr="00E24C1B">
        <w:rPr>
          <w:rFonts w:ascii="宋体" w:hAnsi="宋体"/>
          <w:sz w:val="24"/>
          <w:szCs w:val="24"/>
        </w:rPr>
        <w:t>两副</w:t>
      </w:r>
      <w:r w:rsidRPr="00E24C1B">
        <w:rPr>
          <w:rFonts w:ascii="宋体" w:hAnsi="宋体" w:hint="eastAsia"/>
          <w:sz w:val="24"/>
          <w:szCs w:val="24"/>
        </w:rPr>
        <w:t>轴</w:t>
      </w:r>
    </w:p>
    <w:p w:rsidR="006F419A" w:rsidRPr="00E24C1B" w:rsidRDefault="009F2AF4" w:rsidP="002050AF">
      <w:pPr>
        <w:spacing w:line="360" w:lineRule="auto"/>
        <w:ind w:firstLine="443"/>
        <w:rPr>
          <w:rFonts w:ascii="宋体" w:hAnsi="宋体"/>
          <w:sz w:val="24"/>
          <w:szCs w:val="24"/>
        </w:rPr>
      </w:pPr>
      <w:r w:rsidRPr="00E24C1B">
        <w:rPr>
          <w:rFonts w:ascii="宋体" w:hAnsi="宋体"/>
          <w:sz w:val="24"/>
          <w:szCs w:val="24"/>
        </w:rPr>
        <w:t xml:space="preserve">城镇发展主轴线主要指 </w:t>
      </w:r>
      <w:r w:rsidRPr="00E24C1B">
        <w:rPr>
          <w:rFonts w:ascii="宋体" w:hAnsi="宋体" w:hint="eastAsia"/>
          <w:sz w:val="24"/>
          <w:szCs w:val="24"/>
        </w:rPr>
        <w:t>“</w:t>
      </w:r>
      <w:r w:rsidRPr="00E24C1B">
        <w:rPr>
          <w:rFonts w:ascii="宋体" w:hAnsi="宋体"/>
          <w:sz w:val="24"/>
          <w:szCs w:val="24"/>
        </w:rPr>
        <w:t>S105</w:t>
      </w:r>
      <w:r w:rsidRPr="00E24C1B">
        <w:rPr>
          <w:rFonts w:ascii="宋体" w:hAnsi="宋体" w:hint="eastAsia"/>
          <w:sz w:val="24"/>
          <w:szCs w:val="24"/>
        </w:rPr>
        <w:t>”</w:t>
      </w:r>
      <w:r w:rsidRPr="00E24C1B">
        <w:rPr>
          <w:rFonts w:ascii="宋体" w:hAnsi="宋体"/>
          <w:sz w:val="24"/>
          <w:szCs w:val="24"/>
        </w:rPr>
        <w:t>公路和</w:t>
      </w:r>
      <w:r w:rsidRPr="00E24C1B">
        <w:rPr>
          <w:rFonts w:ascii="宋体" w:hAnsi="宋体" w:hint="eastAsia"/>
          <w:sz w:val="24"/>
          <w:szCs w:val="24"/>
        </w:rPr>
        <w:t>“</w:t>
      </w:r>
      <w:r w:rsidRPr="00E24C1B">
        <w:rPr>
          <w:rFonts w:ascii="宋体" w:hAnsi="宋体"/>
          <w:sz w:val="24"/>
          <w:szCs w:val="24"/>
        </w:rPr>
        <w:t>G303</w:t>
      </w:r>
      <w:r w:rsidRPr="00E24C1B">
        <w:rPr>
          <w:rFonts w:ascii="宋体" w:hAnsi="宋体" w:hint="eastAsia"/>
          <w:sz w:val="24"/>
          <w:szCs w:val="24"/>
        </w:rPr>
        <w:t>”</w:t>
      </w:r>
      <w:r w:rsidRPr="00E24C1B">
        <w:rPr>
          <w:rFonts w:ascii="宋体" w:hAnsi="宋体"/>
          <w:sz w:val="24"/>
          <w:szCs w:val="24"/>
        </w:rPr>
        <w:t>国道（双辽市中心城区—那木段），联系方向以长春市和通辽市为主。城镇发展副轴线有两条，一条是“S207”</w:t>
      </w:r>
      <w:r w:rsidR="002B044C" w:rsidRPr="00E24C1B">
        <w:rPr>
          <w:rFonts w:ascii="宋体" w:hAnsi="宋体" w:hint="eastAsia"/>
          <w:sz w:val="24"/>
          <w:szCs w:val="24"/>
        </w:rPr>
        <w:t>（后改为S219）</w:t>
      </w:r>
      <w:r w:rsidRPr="00E24C1B">
        <w:rPr>
          <w:rFonts w:ascii="宋体" w:hAnsi="宋体"/>
          <w:sz w:val="24"/>
          <w:szCs w:val="24"/>
        </w:rPr>
        <w:t>公路和“G</w:t>
      </w:r>
      <w:smartTag w:uri="urn:schemas-microsoft-com:office:smarttags" w:element="chmetcnv">
        <w:smartTagPr>
          <w:attr w:name="TCSC" w:val="0"/>
          <w:attr w:name="NumberType" w:val="1"/>
          <w:attr w:name="Negative" w:val="False"/>
          <w:attr w:name="HasSpace" w:val="False"/>
          <w:attr w:name="SourceValue" w:val="303"/>
          <w:attr w:name="UnitName" w:val="”"/>
        </w:smartTagPr>
        <w:r w:rsidRPr="00E24C1B">
          <w:rPr>
            <w:rFonts w:ascii="宋体" w:hAnsi="宋体"/>
            <w:sz w:val="24"/>
            <w:szCs w:val="24"/>
          </w:rPr>
          <w:t>303”</w:t>
        </w:r>
      </w:smartTag>
      <w:r w:rsidRPr="00E24C1B">
        <w:rPr>
          <w:rFonts w:ascii="宋体" w:hAnsi="宋体"/>
          <w:sz w:val="24"/>
          <w:szCs w:val="24"/>
        </w:rPr>
        <w:t>国道（</w:t>
      </w:r>
      <w:proofErr w:type="gramStart"/>
      <w:r w:rsidRPr="00E24C1B">
        <w:rPr>
          <w:rFonts w:ascii="宋体" w:hAnsi="宋体"/>
          <w:sz w:val="24"/>
          <w:szCs w:val="24"/>
        </w:rPr>
        <w:t>王奔段</w:t>
      </w:r>
      <w:proofErr w:type="gramEnd"/>
      <w:r w:rsidRPr="00E24C1B">
        <w:rPr>
          <w:rFonts w:ascii="宋体" w:hAnsi="宋体"/>
          <w:sz w:val="24"/>
          <w:szCs w:val="24"/>
        </w:rPr>
        <w:t>）；另一条是</w:t>
      </w:r>
      <w:r w:rsidRPr="00E24C1B">
        <w:rPr>
          <w:rFonts w:ascii="宋体" w:hAnsi="宋体" w:hint="eastAsia"/>
          <w:sz w:val="24"/>
          <w:szCs w:val="24"/>
        </w:rPr>
        <w:t>“</w:t>
      </w:r>
      <w:r w:rsidRPr="00E24C1B">
        <w:rPr>
          <w:rFonts w:ascii="宋体" w:hAnsi="宋体"/>
          <w:sz w:val="24"/>
          <w:szCs w:val="24"/>
        </w:rPr>
        <w:t>S105</w:t>
      </w:r>
      <w:r w:rsidRPr="00E24C1B">
        <w:rPr>
          <w:rFonts w:ascii="宋体" w:hAnsi="宋体" w:hint="eastAsia"/>
          <w:sz w:val="24"/>
          <w:szCs w:val="24"/>
        </w:rPr>
        <w:t>”</w:t>
      </w:r>
      <w:r w:rsidRPr="00E24C1B">
        <w:rPr>
          <w:rFonts w:ascii="宋体" w:hAnsi="宋体"/>
          <w:sz w:val="24"/>
          <w:szCs w:val="24"/>
        </w:rPr>
        <w:t>公路和</w:t>
      </w:r>
      <w:r w:rsidRPr="00E24C1B">
        <w:rPr>
          <w:rFonts w:ascii="宋体" w:hAnsi="宋体" w:hint="eastAsia"/>
          <w:sz w:val="24"/>
          <w:szCs w:val="24"/>
        </w:rPr>
        <w:t>“</w:t>
      </w:r>
      <w:r w:rsidRPr="00E24C1B">
        <w:rPr>
          <w:rFonts w:ascii="宋体" w:hAnsi="宋体"/>
          <w:sz w:val="24"/>
          <w:szCs w:val="24"/>
        </w:rPr>
        <w:t>G203</w:t>
      </w:r>
      <w:r w:rsidRPr="00E24C1B">
        <w:rPr>
          <w:rFonts w:ascii="宋体" w:hAnsi="宋体" w:hint="eastAsia"/>
          <w:sz w:val="24"/>
          <w:szCs w:val="24"/>
        </w:rPr>
        <w:t>”</w:t>
      </w:r>
      <w:r w:rsidRPr="00E24C1B">
        <w:rPr>
          <w:rFonts w:ascii="宋体" w:hAnsi="宋体"/>
          <w:sz w:val="24"/>
          <w:szCs w:val="24"/>
        </w:rPr>
        <w:t>国道（双山——</w:t>
      </w:r>
      <w:proofErr w:type="gramStart"/>
      <w:r w:rsidRPr="00E24C1B">
        <w:rPr>
          <w:rFonts w:ascii="宋体" w:hAnsi="宋体"/>
          <w:sz w:val="24"/>
          <w:szCs w:val="24"/>
        </w:rPr>
        <w:t>服先段</w:t>
      </w:r>
      <w:proofErr w:type="gramEnd"/>
      <w:r w:rsidRPr="00E24C1B">
        <w:rPr>
          <w:rFonts w:ascii="宋体" w:hAnsi="宋体"/>
          <w:sz w:val="24"/>
          <w:szCs w:val="24"/>
        </w:rPr>
        <w:t>）。三条轴线带动整个区域的发展，以中心镇为依托，通过点轴带动，促进整个市域经济的发展，实现城乡一体化目标。</w:t>
      </w:r>
    </w:p>
    <w:p w:rsidR="00DA6E44" w:rsidRPr="00E24C1B" w:rsidRDefault="00EF5DC2" w:rsidP="002050AF">
      <w:pPr>
        <w:spacing w:line="360" w:lineRule="auto"/>
        <w:ind w:firstLine="443"/>
        <w:rPr>
          <w:rFonts w:ascii="宋体" w:hAnsi="宋体"/>
          <w:sz w:val="24"/>
          <w:szCs w:val="24"/>
        </w:rPr>
      </w:pPr>
      <w:r w:rsidRPr="00E24C1B">
        <w:rPr>
          <w:rFonts w:ascii="宋体" w:hAnsi="宋体" w:hint="eastAsia"/>
          <w:sz w:val="24"/>
          <w:szCs w:val="24"/>
        </w:rPr>
        <w:t>2、</w:t>
      </w:r>
      <w:r w:rsidR="00EC6304" w:rsidRPr="00E24C1B">
        <w:rPr>
          <w:rFonts w:ascii="宋体" w:hAnsi="宋体" w:hint="eastAsia"/>
          <w:sz w:val="24"/>
          <w:szCs w:val="24"/>
        </w:rPr>
        <w:t>规划确定</w:t>
      </w:r>
      <w:r w:rsidR="0045701F" w:rsidRPr="00E24C1B">
        <w:rPr>
          <w:rFonts w:ascii="宋体" w:hAnsi="宋体" w:hint="eastAsia"/>
          <w:sz w:val="24"/>
          <w:szCs w:val="24"/>
        </w:rPr>
        <w:t>王奔</w:t>
      </w:r>
      <w:r w:rsidR="00EC6304" w:rsidRPr="00E24C1B">
        <w:rPr>
          <w:rFonts w:ascii="宋体" w:hAnsi="宋体" w:hint="eastAsia"/>
          <w:sz w:val="24"/>
          <w:szCs w:val="24"/>
        </w:rPr>
        <w:t>镇</w:t>
      </w:r>
      <w:r w:rsidR="006E60D1" w:rsidRPr="00E24C1B">
        <w:rPr>
          <w:rFonts w:ascii="宋体" w:hAnsi="宋体" w:hint="eastAsia"/>
          <w:sz w:val="24"/>
          <w:szCs w:val="24"/>
        </w:rPr>
        <w:t>是</w:t>
      </w:r>
      <w:r w:rsidR="00DA6E44" w:rsidRPr="00E24C1B">
        <w:rPr>
          <w:rFonts w:ascii="宋体" w:hAnsi="宋体" w:hint="eastAsia"/>
          <w:sz w:val="24"/>
          <w:szCs w:val="24"/>
        </w:rPr>
        <w:t>双辽</w:t>
      </w:r>
      <w:r w:rsidR="00867955" w:rsidRPr="00E24C1B">
        <w:rPr>
          <w:rFonts w:ascii="宋体" w:hAnsi="宋体" w:hint="eastAsia"/>
          <w:sz w:val="24"/>
          <w:szCs w:val="24"/>
        </w:rPr>
        <w:t>市</w:t>
      </w:r>
      <w:r w:rsidR="00DA6E44" w:rsidRPr="00E24C1B">
        <w:rPr>
          <w:rFonts w:ascii="宋体" w:hAnsi="宋体" w:hint="eastAsia"/>
          <w:sz w:val="24"/>
          <w:szCs w:val="24"/>
        </w:rPr>
        <w:t>域的中心</w:t>
      </w:r>
      <w:r w:rsidR="00867955" w:rsidRPr="00E24C1B">
        <w:rPr>
          <w:rFonts w:ascii="宋体" w:hAnsi="宋体" w:hint="eastAsia"/>
          <w:sz w:val="24"/>
          <w:szCs w:val="24"/>
        </w:rPr>
        <w:t>城</w:t>
      </w:r>
      <w:r w:rsidR="00DA6E44" w:rsidRPr="00E24C1B">
        <w:rPr>
          <w:rFonts w:ascii="宋体" w:hAnsi="宋体" w:hint="eastAsia"/>
          <w:sz w:val="24"/>
          <w:szCs w:val="24"/>
        </w:rPr>
        <w:t>镇，</w:t>
      </w:r>
      <w:r w:rsidR="006F419A" w:rsidRPr="00E24C1B">
        <w:rPr>
          <w:rFonts w:ascii="宋体" w:hAnsi="宋体" w:hint="eastAsia"/>
          <w:sz w:val="24"/>
          <w:szCs w:val="24"/>
        </w:rPr>
        <w:t>绿色水稻生产基地、</w:t>
      </w:r>
      <w:r w:rsidR="006F419A" w:rsidRPr="00E24C1B">
        <w:rPr>
          <w:rFonts w:ascii="宋体" w:hAnsi="宋体"/>
          <w:sz w:val="24"/>
          <w:szCs w:val="24"/>
        </w:rPr>
        <w:t>高油大豆生产基地</w:t>
      </w:r>
      <w:r w:rsidR="00BA1B31" w:rsidRPr="00E24C1B">
        <w:rPr>
          <w:rFonts w:ascii="宋体" w:hAnsi="宋体" w:hint="eastAsia"/>
          <w:sz w:val="24"/>
          <w:szCs w:val="24"/>
        </w:rPr>
        <w:t>。</w:t>
      </w:r>
    </w:p>
    <w:p w:rsidR="006F419A" w:rsidRPr="00E24C1B" w:rsidRDefault="00EF5DC2" w:rsidP="002050AF">
      <w:pPr>
        <w:spacing w:line="360" w:lineRule="auto"/>
        <w:ind w:firstLine="443"/>
        <w:rPr>
          <w:rFonts w:ascii="宋体" w:hAnsi="宋体"/>
          <w:sz w:val="24"/>
          <w:szCs w:val="24"/>
        </w:rPr>
      </w:pPr>
      <w:r w:rsidRPr="00E24C1B">
        <w:rPr>
          <w:rFonts w:ascii="宋体" w:hAnsi="宋体" w:hint="eastAsia"/>
          <w:sz w:val="24"/>
          <w:szCs w:val="24"/>
        </w:rPr>
        <w:t>3、</w:t>
      </w:r>
      <w:r w:rsidR="004A4C73" w:rsidRPr="00E24C1B">
        <w:rPr>
          <w:rFonts w:ascii="宋体" w:hAnsi="宋体" w:hint="eastAsia"/>
          <w:sz w:val="24"/>
          <w:szCs w:val="24"/>
        </w:rPr>
        <w:t>确定王奔镇</w:t>
      </w:r>
      <w:r w:rsidR="006F419A" w:rsidRPr="00E24C1B">
        <w:rPr>
          <w:rFonts w:ascii="宋体" w:hAnsi="宋体" w:hint="eastAsia"/>
          <w:sz w:val="24"/>
          <w:szCs w:val="24"/>
        </w:rPr>
        <w:t>主要职能</w:t>
      </w:r>
      <w:r w:rsidR="001A1A07" w:rsidRPr="00E24C1B">
        <w:rPr>
          <w:rFonts w:ascii="宋体" w:hAnsi="宋体" w:hint="eastAsia"/>
          <w:sz w:val="24"/>
          <w:szCs w:val="24"/>
        </w:rPr>
        <w:t>为</w:t>
      </w:r>
      <w:r w:rsidR="006F419A" w:rsidRPr="00E24C1B">
        <w:rPr>
          <w:rFonts w:ascii="宋体" w:hAnsi="宋体" w:hint="eastAsia"/>
          <w:sz w:val="24"/>
          <w:szCs w:val="24"/>
        </w:rPr>
        <w:t>：</w:t>
      </w:r>
      <w:r w:rsidR="006F419A" w:rsidRPr="00E24C1B">
        <w:rPr>
          <w:rFonts w:ascii="宋体" w:hAnsi="宋体"/>
          <w:sz w:val="24"/>
          <w:szCs w:val="24"/>
        </w:rPr>
        <w:t>以优化种植业，规模发展养殖业为主，</w:t>
      </w:r>
      <w:r w:rsidR="006F419A" w:rsidRPr="00E24C1B">
        <w:rPr>
          <w:rFonts w:ascii="宋体" w:hAnsi="宋体" w:hint="eastAsia"/>
          <w:sz w:val="24"/>
          <w:szCs w:val="24"/>
        </w:rPr>
        <w:t>同时发展</w:t>
      </w:r>
      <w:r w:rsidR="006F419A" w:rsidRPr="00E24C1B">
        <w:rPr>
          <w:rFonts w:ascii="宋体" w:hAnsi="宋体"/>
          <w:sz w:val="24"/>
          <w:szCs w:val="24"/>
        </w:rPr>
        <w:t>商贸业和物流运</w:t>
      </w:r>
      <w:r w:rsidR="006F419A" w:rsidRPr="00E24C1B">
        <w:rPr>
          <w:rFonts w:ascii="宋体" w:hAnsi="宋体"/>
          <w:sz w:val="24"/>
          <w:szCs w:val="24"/>
        </w:rPr>
        <w:lastRenderedPageBreak/>
        <w:t>输业</w:t>
      </w:r>
      <w:r w:rsidR="006F419A" w:rsidRPr="00E24C1B">
        <w:rPr>
          <w:rFonts w:ascii="宋体" w:hAnsi="宋体" w:hint="eastAsia"/>
          <w:sz w:val="24"/>
          <w:szCs w:val="24"/>
        </w:rPr>
        <w:t>，</w:t>
      </w:r>
      <w:r w:rsidR="006F419A" w:rsidRPr="00E24C1B">
        <w:rPr>
          <w:rFonts w:ascii="宋体" w:hAnsi="宋体"/>
          <w:sz w:val="24"/>
          <w:szCs w:val="24"/>
        </w:rPr>
        <w:t>优质水稻生产基地、专用玉米生产基地、特色经济生产基地</w:t>
      </w:r>
      <w:r w:rsidR="007011E4" w:rsidRPr="00E24C1B">
        <w:rPr>
          <w:rFonts w:ascii="宋体" w:hAnsi="宋体" w:hint="eastAsia"/>
          <w:sz w:val="24"/>
          <w:szCs w:val="24"/>
        </w:rPr>
        <w:t>。</w:t>
      </w:r>
    </w:p>
    <w:p w:rsidR="00A01131" w:rsidRPr="00E24C1B" w:rsidRDefault="00A01131" w:rsidP="002D0470">
      <w:pPr>
        <w:pStyle w:val="3"/>
        <w:numPr>
          <w:ilvl w:val="0"/>
          <w:numId w:val="7"/>
        </w:numPr>
        <w:spacing w:line="460" w:lineRule="exact"/>
        <w:ind w:left="0" w:firstLine="445"/>
        <w:rPr>
          <w:rFonts w:ascii="宋体" w:hAnsi="宋体"/>
          <w:sz w:val="24"/>
          <w:szCs w:val="24"/>
        </w:rPr>
      </w:pPr>
      <w:r w:rsidRPr="00E24C1B">
        <w:rPr>
          <w:rFonts w:ascii="宋体" w:hAnsi="宋体" w:hint="eastAsia"/>
          <w:sz w:val="24"/>
          <w:szCs w:val="24"/>
        </w:rPr>
        <w:t>《双辽市城市总体规划（2012-2030）》</w:t>
      </w:r>
    </w:p>
    <w:p w:rsidR="00AC3127" w:rsidRPr="00E24C1B" w:rsidRDefault="005D60AC" w:rsidP="003C18DF">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r w:rsidR="00AC3127" w:rsidRPr="00E24C1B">
        <w:rPr>
          <w:rFonts w:asciiTheme="minorEastAsia" w:eastAsiaTheme="minorEastAsia" w:hAnsiTheme="minorEastAsia" w:hint="eastAsia"/>
          <w:sz w:val="24"/>
          <w:szCs w:val="24"/>
        </w:rPr>
        <w:t>规划双辽市空间结构为</w:t>
      </w:r>
      <w:r w:rsidR="00AC3127" w:rsidRPr="00E24C1B">
        <w:rPr>
          <w:rFonts w:asciiTheme="minorEastAsia" w:eastAsiaTheme="minorEastAsia" w:hAnsiTheme="minorEastAsia"/>
          <w:sz w:val="24"/>
          <w:szCs w:val="24"/>
        </w:rPr>
        <w:t>“一</w:t>
      </w:r>
      <w:r w:rsidR="00AC3127" w:rsidRPr="00E24C1B">
        <w:rPr>
          <w:rFonts w:asciiTheme="minorEastAsia" w:eastAsiaTheme="minorEastAsia" w:hAnsiTheme="minorEastAsia" w:hint="eastAsia"/>
          <w:sz w:val="24"/>
          <w:szCs w:val="24"/>
        </w:rPr>
        <w:t>主、两副</w:t>
      </w:r>
      <w:r w:rsidR="00AC3127" w:rsidRPr="00E24C1B">
        <w:rPr>
          <w:rFonts w:asciiTheme="minorEastAsia" w:eastAsiaTheme="minorEastAsia" w:hAnsiTheme="minorEastAsia"/>
          <w:sz w:val="24"/>
          <w:szCs w:val="24"/>
        </w:rPr>
        <w:t>、三</w:t>
      </w:r>
      <w:r w:rsidR="00AC3127" w:rsidRPr="00E24C1B">
        <w:rPr>
          <w:rFonts w:asciiTheme="minorEastAsia" w:eastAsiaTheme="minorEastAsia" w:hAnsiTheme="minorEastAsia" w:hint="eastAsia"/>
          <w:sz w:val="24"/>
          <w:szCs w:val="24"/>
        </w:rPr>
        <w:t>轴</w:t>
      </w:r>
      <w:r w:rsidR="00AC3127" w:rsidRPr="00E24C1B">
        <w:rPr>
          <w:rFonts w:asciiTheme="minorEastAsia" w:eastAsiaTheme="minorEastAsia" w:hAnsiTheme="minorEastAsia"/>
          <w:sz w:val="24"/>
          <w:szCs w:val="24"/>
        </w:rPr>
        <w:t>”</w:t>
      </w:r>
      <w:r w:rsidR="00E05D08" w:rsidRPr="00E24C1B">
        <w:rPr>
          <w:rFonts w:asciiTheme="minorEastAsia" w:eastAsiaTheme="minorEastAsia" w:hAnsiTheme="minorEastAsia" w:hint="eastAsia"/>
          <w:sz w:val="24"/>
          <w:szCs w:val="24"/>
        </w:rPr>
        <w:t>的空间发展结构</w:t>
      </w:r>
    </w:p>
    <w:p w:rsidR="00AC3127" w:rsidRPr="00E24C1B" w:rsidRDefault="00AC3127" w:rsidP="003C18DF">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一主——大双辽整合区</w:t>
      </w:r>
    </w:p>
    <w:p w:rsidR="00AC3127" w:rsidRPr="00E24C1B" w:rsidRDefault="00AC3127" w:rsidP="003C18DF">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大双辽整合区是市域政治、经济、文化、教育中心，在区域内起着集聚作用，带领双辽市发展成为</w:t>
      </w:r>
      <w:r w:rsidRPr="00E24C1B">
        <w:rPr>
          <w:rFonts w:asciiTheme="minorEastAsia" w:eastAsiaTheme="minorEastAsia" w:hAnsiTheme="minorEastAsia"/>
          <w:sz w:val="24"/>
          <w:szCs w:val="24"/>
        </w:rPr>
        <w:t>支撑南部门户次区域发展的增长极</w:t>
      </w:r>
      <w:r w:rsidRPr="00E24C1B">
        <w:rPr>
          <w:rFonts w:asciiTheme="minorEastAsia" w:eastAsiaTheme="minorEastAsia" w:hAnsiTheme="minorEastAsia" w:hint="eastAsia"/>
          <w:sz w:val="24"/>
          <w:szCs w:val="24"/>
        </w:rPr>
        <w:t>和地区性中心城市。</w:t>
      </w:r>
    </w:p>
    <w:p w:rsidR="00AC3127" w:rsidRPr="00E24C1B" w:rsidRDefault="00AC3127" w:rsidP="003C18DF">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两副——茂林镇、双山镇</w:t>
      </w:r>
    </w:p>
    <w:p w:rsidR="001A2E55" w:rsidRPr="00E24C1B" w:rsidRDefault="00AC3127" w:rsidP="003C18DF">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由于双辽市中心城区与各乡镇之间距离较远，且辐射范围较小，因此为了更好地带动双辽市域的全面发展，在区域范围内重点发展茂林、双山两个副中心，以期带动其周边地区的发展。</w:t>
      </w:r>
    </w:p>
    <w:p w:rsidR="00AC3127" w:rsidRPr="00E24C1B" w:rsidRDefault="00AC3127" w:rsidP="003C18DF">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三轴——三条发展轴</w:t>
      </w:r>
    </w:p>
    <w:p w:rsidR="00AC3127" w:rsidRPr="00E24C1B" w:rsidRDefault="00AC3127" w:rsidP="003C18DF">
      <w:pPr>
        <w:widowControl/>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一级发展轴带：指</w:t>
      </w:r>
      <w:r w:rsidRPr="00E24C1B">
        <w:rPr>
          <w:rFonts w:asciiTheme="minorEastAsia" w:eastAsiaTheme="minorEastAsia" w:hAnsiTheme="minorEastAsia"/>
          <w:sz w:val="24"/>
          <w:szCs w:val="24"/>
        </w:rPr>
        <w:t>由G303（中心城区-那木段）和S105构成的长双</w:t>
      </w:r>
      <w:r w:rsidRPr="00E24C1B">
        <w:rPr>
          <w:rFonts w:asciiTheme="minorEastAsia" w:eastAsiaTheme="minorEastAsia" w:hAnsiTheme="minorEastAsia" w:hint="eastAsia"/>
          <w:sz w:val="24"/>
          <w:szCs w:val="24"/>
        </w:rPr>
        <w:t>发展轴，主要承担连通内蒙与长春的作用。</w:t>
      </w:r>
    </w:p>
    <w:p w:rsidR="00AC3127" w:rsidRPr="00E24C1B" w:rsidRDefault="00AC3127" w:rsidP="003C18DF">
      <w:pPr>
        <w:widowControl/>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二级发展轴带：包括</w:t>
      </w:r>
      <w:r w:rsidRPr="00E24C1B">
        <w:rPr>
          <w:rFonts w:asciiTheme="minorEastAsia" w:eastAsiaTheme="minorEastAsia" w:hAnsiTheme="minorEastAsia"/>
          <w:sz w:val="24"/>
          <w:szCs w:val="24"/>
        </w:rPr>
        <w:t>由S219和G303（中心城区-王奔段）构成的白双</w:t>
      </w:r>
      <w:r w:rsidRPr="00E24C1B">
        <w:rPr>
          <w:rFonts w:asciiTheme="minorEastAsia" w:eastAsiaTheme="minorEastAsia" w:hAnsiTheme="minorEastAsia" w:hint="eastAsia"/>
          <w:sz w:val="24"/>
          <w:szCs w:val="24"/>
        </w:rPr>
        <w:t>发展轴</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由</w:t>
      </w:r>
      <w:r w:rsidRPr="00E24C1B">
        <w:rPr>
          <w:rFonts w:asciiTheme="minorEastAsia" w:eastAsiaTheme="minorEastAsia" w:hAnsiTheme="minorEastAsia"/>
          <w:sz w:val="24"/>
          <w:szCs w:val="24"/>
        </w:rPr>
        <w:t>G203构成的松双</w:t>
      </w:r>
      <w:r w:rsidRPr="00E24C1B">
        <w:rPr>
          <w:rFonts w:asciiTheme="minorEastAsia" w:eastAsiaTheme="minorEastAsia" w:hAnsiTheme="minorEastAsia" w:hint="eastAsia"/>
          <w:sz w:val="24"/>
          <w:szCs w:val="24"/>
        </w:rPr>
        <w:t>发展轴。主要承担连接南北向白城、沈阳等大城市的作用。</w:t>
      </w:r>
    </w:p>
    <w:p w:rsidR="00AC3127" w:rsidRPr="00E24C1B" w:rsidRDefault="00AC3127" w:rsidP="003C18DF">
      <w:pPr>
        <w:widowControl/>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sz w:val="24"/>
          <w:szCs w:val="24"/>
        </w:rPr>
        <w:t>“三</w:t>
      </w:r>
      <w:r w:rsidRPr="00E24C1B">
        <w:rPr>
          <w:rFonts w:asciiTheme="minorEastAsia" w:eastAsiaTheme="minorEastAsia" w:hAnsiTheme="minorEastAsia" w:hint="eastAsia"/>
          <w:sz w:val="24"/>
          <w:szCs w:val="24"/>
        </w:rPr>
        <w:t>轴</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是在空间落实了“</w:t>
      </w:r>
      <w:r w:rsidRPr="00E24C1B">
        <w:rPr>
          <w:rFonts w:asciiTheme="minorEastAsia" w:eastAsiaTheme="minorEastAsia" w:hAnsiTheme="minorEastAsia"/>
          <w:sz w:val="24"/>
          <w:szCs w:val="24"/>
        </w:rPr>
        <w:t>融合南北、聚合东西</w:t>
      </w:r>
      <w:r w:rsidRPr="00E24C1B">
        <w:rPr>
          <w:rFonts w:asciiTheme="minorEastAsia" w:eastAsiaTheme="minorEastAsia" w:hAnsiTheme="minorEastAsia" w:hint="eastAsia"/>
          <w:sz w:val="24"/>
          <w:szCs w:val="24"/>
        </w:rPr>
        <w:t>”的空间发展战略，通过三条发展轴带能够使双辽市更好地融入到哈大发展轴、沈阳都市圈、长春都市圈、通辽等东北核心经济区的发展中，使其能够更快的发展成为区域增长极和地区性中心城市。</w:t>
      </w:r>
    </w:p>
    <w:p w:rsidR="00AB1384" w:rsidRPr="00E24C1B" w:rsidRDefault="001A2E55" w:rsidP="003C18DF">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bCs/>
          <w:sz w:val="24"/>
          <w:szCs w:val="24"/>
        </w:rPr>
        <w:t>2、</w:t>
      </w:r>
      <w:r w:rsidR="00A91F2E" w:rsidRPr="00E24C1B">
        <w:rPr>
          <w:rFonts w:asciiTheme="minorEastAsia" w:eastAsiaTheme="minorEastAsia" w:hAnsiTheme="minorEastAsia" w:hint="eastAsia"/>
          <w:bCs/>
          <w:sz w:val="24"/>
          <w:szCs w:val="24"/>
        </w:rPr>
        <w:t>总体规划中对双辽的</w:t>
      </w:r>
      <w:r w:rsidR="00AB1384" w:rsidRPr="00E24C1B">
        <w:rPr>
          <w:rFonts w:asciiTheme="minorEastAsia" w:eastAsiaTheme="minorEastAsia" w:hAnsiTheme="minorEastAsia"/>
          <w:bCs/>
          <w:sz w:val="24"/>
          <w:szCs w:val="24"/>
        </w:rPr>
        <w:t>区域定位</w:t>
      </w:r>
      <w:r w:rsidR="00A91F2E" w:rsidRPr="00E24C1B">
        <w:rPr>
          <w:rFonts w:asciiTheme="minorEastAsia" w:eastAsiaTheme="minorEastAsia" w:hAnsiTheme="minorEastAsia" w:hint="eastAsia"/>
          <w:bCs/>
          <w:sz w:val="24"/>
          <w:szCs w:val="24"/>
        </w:rPr>
        <w:t>为</w:t>
      </w:r>
      <w:r w:rsidR="00710DDC" w:rsidRPr="00E24C1B">
        <w:rPr>
          <w:rFonts w:asciiTheme="minorEastAsia" w:eastAsiaTheme="minorEastAsia" w:hAnsiTheme="minorEastAsia" w:hint="eastAsia"/>
          <w:bCs/>
          <w:sz w:val="24"/>
          <w:szCs w:val="24"/>
        </w:rPr>
        <w:t>：</w:t>
      </w:r>
      <w:r w:rsidR="00EF6347" w:rsidRPr="00E24C1B">
        <w:rPr>
          <w:rFonts w:asciiTheme="minorEastAsia" w:eastAsiaTheme="minorEastAsia" w:hAnsiTheme="minorEastAsia"/>
          <w:sz w:val="24"/>
          <w:szCs w:val="24"/>
        </w:rPr>
        <w:t>东北地区重要的能源接续基地</w:t>
      </w:r>
      <w:r w:rsidR="00EF6347" w:rsidRPr="00E24C1B">
        <w:rPr>
          <w:rFonts w:asciiTheme="minorEastAsia" w:eastAsiaTheme="minorEastAsia" w:hAnsiTheme="minorEastAsia" w:hint="eastAsia"/>
          <w:sz w:val="24"/>
          <w:szCs w:val="24"/>
        </w:rPr>
        <w:t>；</w:t>
      </w:r>
      <w:r w:rsidR="00AB1384" w:rsidRPr="00E24C1B">
        <w:rPr>
          <w:rFonts w:asciiTheme="minorEastAsia" w:eastAsiaTheme="minorEastAsia" w:hAnsiTheme="minorEastAsia"/>
          <w:sz w:val="24"/>
          <w:szCs w:val="24"/>
        </w:rPr>
        <w:t>东北地区重要交通节点、商贸物流集散中心；蒙、汉文化融合展示区；吉林省西南部地区性中心城市与门户城市；吉林省重要的能源基地、建材加工基地。</w:t>
      </w:r>
      <w:r w:rsidR="00E076F3" w:rsidRPr="00E24C1B">
        <w:rPr>
          <w:rFonts w:asciiTheme="minorEastAsia" w:eastAsiaTheme="minorEastAsia" w:hAnsiTheme="minorEastAsia" w:hint="eastAsia"/>
          <w:sz w:val="24"/>
          <w:szCs w:val="24"/>
        </w:rPr>
        <w:t>王奔镇毗邻双辽市区</w:t>
      </w:r>
      <w:r w:rsidR="00621D3F" w:rsidRPr="00E24C1B">
        <w:rPr>
          <w:rFonts w:asciiTheme="minorEastAsia" w:eastAsiaTheme="minorEastAsia" w:hAnsiTheme="minorEastAsia" w:hint="eastAsia"/>
          <w:sz w:val="24"/>
          <w:szCs w:val="24"/>
        </w:rPr>
        <w:t>，</w:t>
      </w:r>
      <w:r w:rsidR="00BF7137" w:rsidRPr="00E24C1B">
        <w:rPr>
          <w:rFonts w:asciiTheme="minorEastAsia" w:eastAsiaTheme="minorEastAsia" w:hAnsiTheme="minorEastAsia" w:hint="eastAsia"/>
          <w:sz w:val="24"/>
          <w:szCs w:val="24"/>
        </w:rPr>
        <w:t>处于三省区交界，特殊的地理区位和交通条件决定了王奔镇将承担更大的区域发展职能。</w:t>
      </w:r>
    </w:p>
    <w:p w:rsidR="004F4925" w:rsidRPr="00E24C1B" w:rsidRDefault="001A2E55" w:rsidP="003C18DF">
      <w:pPr>
        <w:spacing w:line="360" w:lineRule="auto"/>
        <w:ind w:firstLineChars="200" w:firstLine="443"/>
        <w:rPr>
          <w:rFonts w:asciiTheme="minorEastAsia" w:eastAsiaTheme="minorEastAsia" w:hAnsiTheme="minorEastAsia"/>
          <w:bCs/>
          <w:sz w:val="24"/>
          <w:szCs w:val="24"/>
        </w:rPr>
      </w:pPr>
      <w:r w:rsidRPr="00E24C1B">
        <w:rPr>
          <w:rFonts w:asciiTheme="minorEastAsia" w:eastAsiaTheme="minorEastAsia" w:hAnsiTheme="minorEastAsia" w:hint="eastAsia"/>
          <w:bCs/>
          <w:sz w:val="24"/>
          <w:szCs w:val="24"/>
        </w:rPr>
        <w:t>3、</w:t>
      </w:r>
      <w:r w:rsidR="004F4925" w:rsidRPr="00E24C1B">
        <w:rPr>
          <w:rFonts w:asciiTheme="minorEastAsia" w:eastAsiaTheme="minorEastAsia" w:hAnsiTheme="minorEastAsia" w:hint="eastAsia"/>
          <w:bCs/>
          <w:sz w:val="24"/>
          <w:szCs w:val="24"/>
        </w:rPr>
        <w:t>总体规划</w:t>
      </w:r>
      <w:r w:rsidR="00782FE6" w:rsidRPr="00E24C1B">
        <w:rPr>
          <w:rFonts w:asciiTheme="minorEastAsia" w:eastAsiaTheme="minorEastAsia" w:hAnsiTheme="minorEastAsia" w:hint="eastAsia"/>
          <w:bCs/>
          <w:sz w:val="24"/>
          <w:szCs w:val="24"/>
        </w:rPr>
        <w:t>中确定双辽市区的水源地位于王奔镇域内东辽河北岸。</w:t>
      </w:r>
    </w:p>
    <w:p w:rsidR="00E03044" w:rsidRPr="00E24C1B" w:rsidRDefault="001A2E55" w:rsidP="003C18DF">
      <w:pPr>
        <w:spacing w:line="360" w:lineRule="auto"/>
        <w:ind w:firstLineChars="200" w:firstLine="443"/>
        <w:rPr>
          <w:rFonts w:asciiTheme="minorEastAsia" w:eastAsiaTheme="minorEastAsia" w:hAnsiTheme="minorEastAsia"/>
          <w:bCs/>
          <w:sz w:val="24"/>
          <w:szCs w:val="24"/>
        </w:rPr>
      </w:pPr>
      <w:r w:rsidRPr="00E24C1B">
        <w:rPr>
          <w:rFonts w:asciiTheme="minorEastAsia" w:eastAsiaTheme="minorEastAsia" w:hAnsiTheme="minorEastAsia" w:hint="eastAsia"/>
          <w:bCs/>
          <w:sz w:val="24"/>
          <w:szCs w:val="24"/>
        </w:rPr>
        <w:t>4、</w:t>
      </w:r>
      <w:r w:rsidR="00E03044" w:rsidRPr="00E24C1B">
        <w:rPr>
          <w:rFonts w:asciiTheme="minorEastAsia" w:eastAsiaTheme="minorEastAsia" w:hAnsiTheme="minorEastAsia" w:hint="eastAsia"/>
          <w:bCs/>
          <w:sz w:val="24"/>
          <w:szCs w:val="24"/>
        </w:rPr>
        <w:t>王奔镇镇区人口至2030年为1.5万人。</w:t>
      </w:r>
    </w:p>
    <w:p w:rsidR="00E03044" w:rsidRPr="00E24C1B" w:rsidRDefault="001A2E55" w:rsidP="003C18DF">
      <w:pPr>
        <w:spacing w:line="360" w:lineRule="auto"/>
        <w:ind w:firstLineChars="200" w:firstLine="443"/>
        <w:rPr>
          <w:rFonts w:asciiTheme="minorEastAsia" w:eastAsiaTheme="minorEastAsia" w:hAnsiTheme="minorEastAsia"/>
          <w:bCs/>
          <w:sz w:val="24"/>
          <w:szCs w:val="24"/>
        </w:rPr>
      </w:pPr>
      <w:r w:rsidRPr="00E24C1B">
        <w:rPr>
          <w:rFonts w:asciiTheme="minorEastAsia" w:eastAsiaTheme="minorEastAsia" w:hAnsiTheme="minorEastAsia" w:hint="eastAsia"/>
          <w:bCs/>
          <w:sz w:val="24"/>
          <w:szCs w:val="24"/>
        </w:rPr>
        <w:t>5、</w:t>
      </w:r>
      <w:r w:rsidR="00E03044" w:rsidRPr="00E24C1B">
        <w:rPr>
          <w:rFonts w:asciiTheme="minorEastAsia" w:eastAsiaTheme="minorEastAsia" w:hAnsiTheme="minorEastAsia" w:hint="eastAsia"/>
          <w:bCs/>
          <w:sz w:val="24"/>
          <w:szCs w:val="24"/>
        </w:rPr>
        <w:t>王奔镇主要职能为：</w:t>
      </w:r>
      <w:r w:rsidR="00E03044" w:rsidRPr="00E24C1B">
        <w:rPr>
          <w:rFonts w:asciiTheme="minorEastAsia" w:eastAsiaTheme="minorEastAsia" w:hAnsiTheme="minorEastAsia"/>
          <w:sz w:val="24"/>
          <w:szCs w:val="24"/>
        </w:rPr>
        <w:t>优质水稻生产基地、专用玉米生产基地、养殖业</w:t>
      </w:r>
      <w:r w:rsidR="00E03044" w:rsidRPr="00E24C1B">
        <w:rPr>
          <w:rFonts w:asciiTheme="minorEastAsia" w:eastAsiaTheme="minorEastAsia" w:hAnsiTheme="minorEastAsia" w:hint="eastAsia"/>
          <w:sz w:val="24"/>
          <w:szCs w:val="24"/>
        </w:rPr>
        <w:t>、</w:t>
      </w:r>
      <w:r w:rsidR="00E03044" w:rsidRPr="00E24C1B">
        <w:rPr>
          <w:rFonts w:asciiTheme="minorEastAsia" w:eastAsiaTheme="minorEastAsia" w:hAnsiTheme="minorEastAsia"/>
          <w:sz w:val="24"/>
          <w:szCs w:val="24"/>
        </w:rPr>
        <w:t>商贸业</w:t>
      </w:r>
      <w:r w:rsidR="00E03044" w:rsidRPr="00E24C1B">
        <w:rPr>
          <w:rFonts w:asciiTheme="minorEastAsia" w:eastAsiaTheme="minorEastAsia" w:hAnsiTheme="minorEastAsia" w:hint="eastAsia"/>
          <w:sz w:val="24"/>
          <w:szCs w:val="24"/>
        </w:rPr>
        <w:t>、</w:t>
      </w:r>
      <w:r w:rsidR="00E03044" w:rsidRPr="00E24C1B">
        <w:rPr>
          <w:rFonts w:asciiTheme="minorEastAsia" w:eastAsiaTheme="minorEastAsia" w:hAnsiTheme="minorEastAsia"/>
          <w:sz w:val="24"/>
          <w:szCs w:val="24"/>
        </w:rPr>
        <w:t>物流运输业</w:t>
      </w:r>
      <w:r w:rsidR="00E03044" w:rsidRPr="00E24C1B">
        <w:rPr>
          <w:rFonts w:asciiTheme="minorEastAsia" w:eastAsiaTheme="minorEastAsia" w:hAnsiTheme="minorEastAsia" w:hint="eastAsia"/>
          <w:sz w:val="24"/>
          <w:szCs w:val="24"/>
        </w:rPr>
        <w:t>。</w:t>
      </w:r>
    </w:p>
    <w:p w:rsidR="001436F4" w:rsidRPr="00E24C1B" w:rsidRDefault="000760AB" w:rsidP="004214CD">
      <w:pPr>
        <w:pStyle w:val="2"/>
        <w:numPr>
          <w:ilvl w:val="0"/>
          <w:numId w:val="5"/>
        </w:numPr>
        <w:rPr>
          <w:szCs w:val="24"/>
        </w:rPr>
      </w:pPr>
      <w:bookmarkStart w:id="27" w:name="_Toc237252923"/>
      <w:bookmarkStart w:id="28" w:name="_Toc268606834"/>
      <w:bookmarkStart w:id="29" w:name="_Toc270140239"/>
      <w:bookmarkStart w:id="30" w:name="_Toc429293529"/>
      <w:r w:rsidRPr="00E24C1B">
        <w:rPr>
          <w:rFonts w:hint="eastAsia"/>
          <w:szCs w:val="24"/>
        </w:rPr>
        <w:t>规划依据</w:t>
      </w:r>
      <w:bookmarkEnd w:id="27"/>
      <w:bookmarkEnd w:id="28"/>
      <w:bookmarkEnd w:id="29"/>
      <w:bookmarkEnd w:id="30"/>
    </w:p>
    <w:p w:rsidR="005A24F7" w:rsidRPr="00E24C1B" w:rsidRDefault="005A24F7" w:rsidP="005A24F7">
      <w:pPr>
        <w:spacing w:line="460" w:lineRule="exact"/>
        <w:rPr>
          <w:rFonts w:asciiTheme="minorEastAsia" w:eastAsiaTheme="minorEastAsia" w:hAnsiTheme="minorEastAsia"/>
          <w:sz w:val="24"/>
          <w:szCs w:val="24"/>
        </w:rPr>
      </w:pPr>
      <w:bookmarkStart w:id="31" w:name="_Toc237252924"/>
      <w:bookmarkStart w:id="32" w:name="_Toc268606835"/>
      <w:bookmarkStart w:id="33" w:name="_Toc270140240"/>
      <w:r w:rsidRPr="00E24C1B">
        <w:rPr>
          <w:rFonts w:asciiTheme="minorEastAsia" w:eastAsiaTheme="minorEastAsia" w:hAnsiTheme="minorEastAsia" w:hint="eastAsia"/>
          <w:sz w:val="24"/>
          <w:szCs w:val="24"/>
        </w:rPr>
        <w:t>1、</w:t>
      </w:r>
      <w:r w:rsidRPr="00E24C1B">
        <w:rPr>
          <w:rFonts w:asciiTheme="minorEastAsia" w:eastAsiaTheme="minorEastAsia" w:hAnsiTheme="minorEastAsia"/>
          <w:sz w:val="24"/>
          <w:szCs w:val="24"/>
        </w:rPr>
        <w:t>《中华人民共和国城乡规划法》（</w:t>
      </w:r>
      <w:smartTag w:uri="urn:schemas-microsoft-com:office:smarttags" w:element="chsdate">
        <w:smartTagPr>
          <w:attr w:name="Year" w:val="2008"/>
          <w:attr w:name="Month" w:val="1"/>
          <w:attr w:name="Day" w:val="1"/>
          <w:attr w:name="IsLunarDate" w:val="False"/>
          <w:attr w:name="IsROCDate" w:val="False"/>
        </w:smartTagPr>
        <w:r w:rsidRPr="00E24C1B">
          <w:rPr>
            <w:rFonts w:asciiTheme="minorEastAsia" w:eastAsiaTheme="minorEastAsia" w:hAnsiTheme="minorEastAsia"/>
            <w:sz w:val="24"/>
            <w:szCs w:val="24"/>
          </w:rPr>
          <w:t>2008年1月1日</w:t>
        </w:r>
      </w:smartTag>
      <w:r w:rsidRPr="00E24C1B">
        <w:rPr>
          <w:rFonts w:asciiTheme="minorEastAsia" w:eastAsiaTheme="minorEastAsia" w:hAnsiTheme="minorEastAsia"/>
          <w:sz w:val="24"/>
          <w:szCs w:val="24"/>
        </w:rPr>
        <w:t>）</w:t>
      </w:r>
    </w:p>
    <w:p w:rsidR="005A24F7" w:rsidRPr="00E24C1B" w:rsidRDefault="005A24F7" w:rsidP="005A24F7">
      <w:pPr>
        <w:spacing w:line="460" w:lineRule="exact"/>
        <w:rPr>
          <w:rFonts w:asciiTheme="minorEastAsia" w:eastAsiaTheme="minorEastAsia" w:hAnsiTheme="minorEastAsia"/>
          <w:sz w:val="24"/>
          <w:szCs w:val="24"/>
        </w:rPr>
      </w:pPr>
      <w:r w:rsidRPr="00E24C1B">
        <w:rPr>
          <w:rFonts w:asciiTheme="minorEastAsia" w:eastAsiaTheme="minorEastAsia" w:hAnsiTheme="minorEastAsia"/>
          <w:sz w:val="24"/>
          <w:szCs w:val="24"/>
        </w:rPr>
        <w:lastRenderedPageBreak/>
        <w:t>2、《镇规划标准》（GB50188-2007）</w:t>
      </w:r>
    </w:p>
    <w:p w:rsidR="005A24F7" w:rsidRPr="00E24C1B" w:rsidRDefault="005A24F7" w:rsidP="005A24F7">
      <w:pPr>
        <w:spacing w:line="46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吉林省城乡规划条例</w:t>
      </w:r>
      <w:r w:rsidRPr="00E24C1B">
        <w:rPr>
          <w:rFonts w:asciiTheme="minorEastAsia" w:eastAsiaTheme="minorEastAsia" w:hAnsiTheme="minorEastAsia"/>
          <w:sz w:val="24"/>
          <w:szCs w:val="24"/>
        </w:rPr>
        <w:t>》（20</w:t>
      </w:r>
      <w:r w:rsidRPr="00E24C1B">
        <w:rPr>
          <w:rFonts w:asciiTheme="minorEastAsia" w:eastAsiaTheme="minorEastAsia" w:hAnsiTheme="minorEastAsia" w:hint="eastAsia"/>
          <w:sz w:val="24"/>
          <w:szCs w:val="24"/>
        </w:rPr>
        <w:t>12</w:t>
      </w:r>
      <w:r w:rsidRPr="00E24C1B">
        <w:rPr>
          <w:rFonts w:asciiTheme="minorEastAsia" w:eastAsiaTheme="minorEastAsia" w:hAnsiTheme="minorEastAsia"/>
          <w:sz w:val="24"/>
          <w:szCs w:val="24"/>
        </w:rPr>
        <w:t>年</w:t>
      </w:r>
      <w:r w:rsidRPr="00E24C1B">
        <w:rPr>
          <w:rFonts w:asciiTheme="minorEastAsia" w:eastAsiaTheme="minorEastAsia" w:hAnsiTheme="minorEastAsia" w:hint="eastAsia"/>
          <w:sz w:val="24"/>
          <w:szCs w:val="24"/>
        </w:rPr>
        <w:t>3</w:t>
      </w:r>
      <w:r w:rsidRPr="00E24C1B">
        <w:rPr>
          <w:rFonts w:asciiTheme="minorEastAsia" w:eastAsiaTheme="minorEastAsia" w:hAnsiTheme="minorEastAsia"/>
          <w:sz w:val="24"/>
          <w:szCs w:val="24"/>
        </w:rPr>
        <w:t>月1日）</w:t>
      </w:r>
    </w:p>
    <w:p w:rsidR="005A24F7" w:rsidRPr="00E24C1B" w:rsidRDefault="005A24F7" w:rsidP="005A24F7">
      <w:pPr>
        <w:spacing w:line="46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4</w:t>
      </w:r>
      <w:r w:rsidRPr="00E24C1B">
        <w:rPr>
          <w:rFonts w:asciiTheme="minorEastAsia" w:eastAsiaTheme="minorEastAsia" w:hAnsiTheme="minorEastAsia"/>
          <w:sz w:val="24"/>
          <w:szCs w:val="24"/>
        </w:rPr>
        <w:t>、《吉林省城镇体系规划》（20</w:t>
      </w:r>
      <w:r w:rsidRPr="00E24C1B">
        <w:rPr>
          <w:rFonts w:asciiTheme="minorEastAsia" w:eastAsiaTheme="minorEastAsia" w:hAnsiTheme="minorEastAsia" w:hint="eastAsia"/>
          <w:sz w:val="24"/>
          <w:szCs w:val="24"/>
        </w:rPr>
        <w:t>11</w:t>
      </w:r>
      <w:r w:rsidRPr="00E24C1B">
        <w:rPr>
          <w:rFonts w:asciiTheme="minorEastAsia" w:eastAsiaTheme="minorEastAsia" w:hAnsiTheme="minorEastAsia"/>
          <w:sz w:val="24"/>
          <w:szCs w:val="24"/>
        </w:rPr>
        <w:t>—2020）</w:t>
      </w:r>
    </w:p>
    <w:p w:rsidR="005A24F7" w:rsidRPr="00E24C1B" w:rsidRDefault="005A24F7" w:rsidP="005A24F7">
      <w:pPr>
        <w:spacing w:line="46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5、《四平市城市总体规划》（2011-2030）</w:t>
      </w:r>
    </w:p>
    <w:p w:rsidR="005A24F7" w:rsidRPr="00E24C1B" w:rsidRDefault="005A24F7" w:rsidP="005A24F7">
      <w:pPr>
        <w:spacing w:line="46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6、《双辽市市域</w:t>
      </w:r>
      <w:r w:rsidR="006065D7" w:rsidRPr="00E24C1B">
        <w:rPr>
          <w:rFonts w:asciiTheme="minorEastAsia" w:eastAsiaTheme="minorEastAsia" w:hAnsiTheme="minorEastAsia" w:hint="eastAsia"/>
          <w:sz w:val="24"/>
          <w:szCs w:val="24"/>
        </w:rPr>
        <w:t>镇</w:t>
      </w:r>
      <w:r w:rsidRPr="00E24C1B">
        <w:rPr>
          <w:rFonts w:asciiTheme="minorEastAsia" w:eastAsiaTheme="minorEastAsia" w:hAnsiTheme="minorEastAsia" w:hint="eastAsia"/>
          <w:sz w:val="24"/>
          <w:szCs w:val="24"/>
        </w:rPr>
        <w:t>村体系规划》（2008</w:t>
      </w:r>
      <w:r w:rsidRPr="00E24C1B">
        <w:rPr>
          <w:rFonts w:asciiTheme="minorEastAsia" w:eastAsiaTheme="minorEastAsia" w:hAnsiTheme="minorEastAsia"/>
          <w:sz w:val="24"/>
          <w:szCs w:val="24"/>
        </w:rPr>
        <w:t>—20</w:t>
      </w:r>
      <w:r w:rsidRPr="00E24C1B">
        <w:rPr>
          <w:rFonts w:asciiTheme="minorEastAsia" w:eastAsiaTheme="minorEastAsia" w:hAnsiTheme="minorEastAsia" w:hint="eastAsia"/>
          <w:sz w:val="24"/>
          <w:szCs w:val="24"/>
        </w:rPr>
        <w:t>3</w:t>
      </w:r>
      <w:r w:rsidRPr="00E24C1B">
        <w:rPr>
          <w:rFonts w:asciiTheme="minorEastAsia" w:eastAsiaTheme="minorEastAsia" w:hAnsiTheme="minorEastAsia"/>
          <w:sz w:val="24"/>
          <w:szCs w:val="24"/>
        </w:rPr>
        <w:t>0</w:t>
      </w:r>
      <w:r w:rsidRPr="00E24C1B">
        <w:rPr>
          <w:rFonts w:asciiTheme="minorEastAsia" w:eastAsiaTheme="minorEastAsia" w:hAnsiTheme="minorEastAsia" w:hint="eastAsia"/>
          <w:sz w:val="24"/>
          <w:szCs w:val="24"/>
        </w:rPr>
        <w:t>年）</w:t>
      </w:r>
    </w:p>
    <w:p w:rsidR="005A24F7" w:rsidRPr="00E24C1B" w:rsidRDefault="005A24F7" w:rsidP="005A24F7">
      <w:pPr>
        <w:spacing w:line="46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7、《双辽市城市总体规划》（2012</w:t>
      </w:r>
      <w:r w:rsidRPr="00E24C1B">
        <w:rPr>
          <w:rFonts w:asciiTheme="minorEastAsia" w:eastAsiaTheme="minorEastAsia" w:hAnsiTheme="minorEastAsia"/>
          <w:sz w:val="24"/>
          <w:szCs w:val="24"/>
        </w:rPr>
        <w:t>—20</w:t>
      </w:r>
      <w:r w:rsidRPr="00E24C1B">
        <w:rPr>
          <w:rFonts w:asciiTheme="minorEastAsia" w:eastAsiaTheme="minorEastAsia" w:hAnsiTheme="minorEastAsia" w:hint="eastAsia"/>
          <w:sz w:val="24"/>
          <w:szCs w:val="24"/>
        </w:rPr>
        <w:t>3</w:t>
      </w:r>
      <w:r w:rsidRPr="00E24C1B">
        <w:rPr>
          <w:rFonts w:asciiTheme="minorEastAsia" w:eastAsiaTheme="minorEastAsia" w:hAnsiTheme="minorEastAsia"/>
          <w:sz w:val="24"/>
          <w:szCs w:val="24"/>
        </w:rPr>
        <w:t>0</w:t>
      </w:r>
      <w:r w:rsidRPr="00E24C1B">
        <w:rPr>
          <w:rFonts w:asciiTheme="minorEastAsia" w:eastAsiaTheme="minorEastAsia" w:hAnsiTheme="minorEastAsia" w:hint="eastAsia"/>
          <w:sz w:val="24"/>
          <w:szCs w:val="24"/>
        </w:rPr>
        <w:t>年）</w:t>
      </w:r>
    </w:p>
    <w:p w:rsidR="005A24F7" w:rsidRPr="00E24C1B" w:rsidRDefault="005A24F7" w:rsidP="005A24F7">
      <w:pPr>
        <w:spacing w:line="46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8、《双辽市土地利用总体规划》（2006</w:t>
      </w:r>
      <w:r w:rsidRPr="00E24C1B">
        <w:rPr>
          <w:rFonts w:asciiTheme="minorEastAsia" w:eastAsiaTheme="minorEastAsia" w:hAnsiTheme="minorEastAsia"/>
          <w:sz w:val="24"/>
          <w:szCs w:val="24"/>
        </w:rPr>
        <w:t>—20</w:t>
      </w:r>
      <w:r w:rsidRPr="00E24C1B">
        <w:rPr>
          <w:rFonts w:asciiTheme="minorEastAsia" w:eastAsiaTheme="minorEastAsia" w:hAnsiTheme="minorEastAsia" w:hint="eastAsia"/>
          <w:sz w:val="24"/>
          <w:szCs w:val="24"/>
        </w:rPr>
        <w:t>2</w:t>
      </w:r>
      <w:r w:rsidRPr="00E24C1B">
        <w:rPr>
          <w:rFonts w:asciiTheme="minorEastAsia" w:eastAsiaTheme="minorEastAsia" w:hAnsiTheme="minorEastAsia"/>
          <w:sz w:val="24"/>
          <w:szCs w:val="24"/>
        </w:rPr>
        <w:t>0</w:t>
      </w:r>
      <w:r w:rsidRPr="00E24C1B">
        <w:rPr>
          <w:rFonts w:asciiTheme="minorEastAsia" w:eastAsiaTheme="minorEastAsia" w:hAnsiTheme="minorEastAsia" w:hint="eastAsia"/>
          <w:sz w:val="24"/>
          <w:szCs w:val="24"/>
        </w:rPr>
        <w:t>年）</w:t>
      </w:r>
    </w:p>
    <w:p w:rsidR="005A24F7" w:rsidRPr="00E24C1B" w:rsidRDefault="005A24F7" w:rsidP="005A24F7">
      <w:pPr>
        <w:spacing w:line="46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9、《王奔镇土地利用总体规划》（2006</w:t>
      </w:r>
      <w:r w:rsidRPr="00E24C1B">
        <w:rPr>
          <w:rFonts w:asciiTheme="minorEastAsia" w:eastAsiaTheme="minorEastAsia" w:hAnsiTheme="minorEastAsia"/>
          <w:sz w:val="24"/>
          <w:szCs w:val="24"/>
        </w:rPr>
        <w:t>—20</w:t>
      </w:r>
      <w:r w:rsidRPr="00E24C1B">
        <w:rPr>
          <w:rFonts w:asciiTheme="minorEastAsia" w:eastAsiaTheme="minorEastAsia" w:hAnsiTheme="minorEastAsia" w:hint="eastAsia"/>
          <w:sz w:val="24"/>
          <w:szCs w:val="24"/>
        </w:rPr>
        <w:t>2</w:t>
      </w:r>
      <w:r w:rsidRPr="00E24C1B">
        <w:rPr>
          <w:rFonts w:asciiTheme="minorEastAsia" w:eastAsiaTheme="minorEastAsia" w:hAnsiTheme="minorEastAsia"/>
          <w:sz w:val="24"/>
          <w:szCs w:val="24"/>
        </w:rPr>
        <w:t>0</w:t>
      </w:r>
      <w:r w:rsidRPr="00E24C1B">
        <w:rPr>
          <w:rFonts w:asciiTheme="minorEastAsia" w:eastAsiaTheme="minorEastAsia" w:hAnsiTheme="minorEastAsia" w:hint="eastAsia"/>
          <w:sz w:val="24"/>
          <w:szCs w:val="24"/>
        </w:rPr>
        <w:t>年）</w:t>
      </w:r>
    </w:p>
    <w:p w:rsidR="005A24F7" w:rsidRPr="00E24C1B" w:rsidRDefault="005A24F7" w:rsidP="005A24F7">
      <w:pPr>
        <w:spacing w:line="46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10、有关城市规划方面</w:t>
      </w:r>
      <w:r w:rsidR="0030499C" w:rsidRPr="00E24C1B">
        <w:rPr>
          <w:rFonts w:asciiTheme="minorEastAsia" w:eastAsiaTheme="minorEastAsia" w:hAnsiTheme="minorEastAsia" w:hint="eastAsia"/>
          <w:sz w:val="24"/>
          <w:szCs w:val="24"/>
        </w:rPr>
        <w:t>的</w:t>
      </w:r>
      <w:r w:rsidRPr="00E24C1B">
        <w:rPr>
          <w:rFonts w:asciiTheme="minorEastAsia" w:eastAsiaTheme="minorEastAsia" w:hAnsiTheme="minorEastAsia" w:hint="eastAsia"/>
          <w:sz w:val="24"/>
          <w:szCs w:val="24"/>
        </w:rPr>
        <w:t>法律、法规、标准、规范。</w:t>
      </w:r>
    </w:p>
    <w:p w:rsidR="000760AB" w:rsidRPr="00E24C1B" w:rsidRDefault="000760AB" w:rsidP="004214CD">
      <w:pPr>
        <w:pStyle w:val="2"/>
        <w:numPr>
          <w:ilvl w:val="0"/>
          <w:numId w:val="5"/>
        </w:numPr>
        <w:rPr>
          <w:szCs w:val="24"/>
        </w:rPr>
      </w:pPr>
      <w:bookmarkStart w:id="34" w:name="_Toc429293530"/>
      <w:r w:rsidRPr="00E24C1B">
        <w:rPr>
          <w:rFonts w:hint="eastAsia"/>
          <w:szCs w:val="24"/>
        </w:rPr>
        <w:t>规划范围</w:t>
      </w:r>
      <w:bookmarkEnd w:id="31"/>
      <w:bookmarkEnd w:id="32"/>
      <w:bookmarkEnd w:id="33"/>
      <w:bookmarkEnd w:id="34"/>
    </w:p>
    <w:p w:rsidR="00D2256D" w:rsidRPr="00E24C1B" w:rsidRDefault="0045701F" w:rsidP="00771774">
      <w:pPr>
        <w:spacing w:line="360" w:lineRule="auto"/>
        <w:ind w:firstLineChars="200" w:firstLine="443"/>
        <w:rPr>
          <w:rFonts w:ascii="宋体" w:hAnsi="宋体"/>
          <w:sz w:val="24"/>
          <w:szCs w:val="24"/>
        </w:rPr>
      </w:pPr>
      <w:r w:rsidRPr="00E24C1B">
        <w:rPr>
          <w:rFonts w:ascii="宋体" w:hAnsi="宋体" w:hint="eastAsia"/>
          <w:sz w:val="24"/>
          <w:szCs w:val="24"/>
        </w:rPr>
        <w:t>王奔</w:t>
      </w:r>
      <w:r w:rsidR="00D2256D" w:rsidRPr="00E24C1B">
        <w:rPr>
          <w:rFonts w:ascii="宋体" w:hAnsi="宋体" w:hint="eastAsia"/>
          <w:sz w:val="24"/>
          <w:szCs w:val="24"/>
        </w:rPr>
        <w:t>镇总体规划包括三个层次：</w:t>
      </w:r>
    </w:p>
    <w:p w:rsidR="00771774" w:rsidRPr="00E24C1B" w:rsidRDefault="00771774" w:rsidP="00771774">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第一个层次：镇域镇村体系</w:t>
      </w:r>
      <w:r w:rsidRPr="00E24C1B">
        <w:rPr>
          <w:rFonts w:asciiTheme="minorEastAsia" w:eastAsiaTheme="minorEastAsia" w:hAnsiTheme="minorEastAsia"/>
          <w:sz w:val="24"/>
          <w:szCs w:val="24"/>
        </w:rPr>
        <w:t>规划</w:t>
      </w:r>
      <w:r w:rsidRPr="00E24C1B">
        <w:rPr>
          <w:rFonts w:asciiTheme="minorEastAsia" w:eastAsiaTheme="minorEastAsia" w:hAnsiTheme="minorEastAsia" w:hint="eastAsia"/>
          <w:sz w:val="24"/>
          <w:szCs w:val="24"/>
        </w:rPr>
        <w:t>，范围为王奔</w:t>
      </w:r>
      <w:r w:rsidRPr="00E24C1B">
        <w:rPr>
          <w:rFonts w:asciiTheme="minorEastAsia" w:eastAsiaTheme="minorEastAsia" w:hAnsiTheme="minorEastAsia"/>
          <w:sz w:val="24"/>
          <w:szCs w:val="24"/>
        </w:rPr>
        <w:t>镇行政辖区</w:t>
      </w:r>
      <w:r w:rsidRPr="00E24C1B">
        <w:rPr>
          <w:rFonts w:asciiTheme="minorEastAsia" w:eastAsiaTheme="minorEastAsia" w:hAnsiTheme="minorEastAsia" w:hint="eastAsia"/>
          <w:sz w:val="24"/>
          <w:szCs w:val="24"/>
        </w:rPr>
        <w:t>面积122.2平方公里。</w:t>
      </w:r>
    </w:p>
    <w:p w:rsidR="00771774" w:rsidRPr="00E24C1B" w:rsidRDefault="00771774" w:rsidP="00771774">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第二个层次：城乡</w:t>
      </w:r>
      <w:r w:rsidRPr="00E24C1B">
        <w:rPr>
          <w:rFonts w:asciiTheme="minorEastAsia" w:eastAsiaTheme="minorEastAsia" w:hAnsiTheme="minorEastAsia"/>
          <w:sz w:val="24"/>
          <w:szCs w:val="24"/>
        </w:rPr>
        <w:t>规划区</w:t>
      </w:r>
      <w:r w:rsidRPr="00E24C1B">
        <w:rPr>
          <w:rFonts w:asciiTheme="minorEastAsia" w:eastAsiaTheme="minorEastAsia" w:hAnsiTheme="minorEastAsia" w:hint="eastAsia"/>
          <w:sz w:val="24"/>
          <w:szCs w:val="24"/>
        </w:rPr>
        <w:t>规划，范围为王奔</w:t>
      </w:r>
      <w:r w:rsidRPr="00E24C1B">
        <w:rPr>
          <w:rFonts w:asciiTheme="minorEastAsia" w:eastAsiaTheme="minorEastAsia" w:hAnsiTheme="minorEastAsia"/>
          <w:sz w:val="24"/>
          <w:szCs w:val="24"/>
        </w:rPr>
        <w:t>镇行政辖区</w:t>
      </w:r>
      <w:r w:rsidRPr="00E24C1B">
        <w:rPr>
          <w:rFonts w:asciiTheme="minorEastAsia" w:eastAsiaTheme="minorEastAsia" w:hAnsiTheme="minorEastAsia" w:hint="eastAsia"/>
          <w:sz w:val="24"/>
          <w:szCs w:val="24"/>
        </w:rPr>
        <w:t>面积122.2平方公里。</w:t>
      </w:r>
    </w:p>
    <w:p w:rsidR="00A1510C" w:rsidRPr="00E24C1B" w:rsidRDefault="00771774" w:rsidP="00771774">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第三个层次：镇区总体规划，范围为北至王奔粮库北大墙，东至建成区东界，南至建成区南界，西至二次变电所、西至建成区西800米，规划至2030年王奔镇区城镇建设用地为2.43平方公里。</w:t>
      </w:r>
    </w:p>
    <w:p w:rsidR="000760AB" w:rsidRPr="00E24C1B" w:rsidRDefault="000760AB" w:rsidP="004214CD">
      <w:pPr>
        <w:pStyle w:val="2"/>
        <w:numPr>
          <w:ilvl w:val="0"/>
          <w:numId w:val="5"/>
        </w:numPr>
        <w:rPr>
          <w:szCs w:val="24"/>
        </w:rPr>
      </w:pPr>
      <w:bookmarkStart w:id="35" w:name="_Toc237252925"/>
      <w:bookmarkStart w:id="36" w:name="_Toc268606836"/>
      <w:bookmarkStart w:id="37" w:name="_Toc270140241"/>
      <w:bookmarkStart w:id="38" w:name="_Toc429293531"/>
      <w:r w:rsidRPr="00E24C1B">
        <w:rPr>
          <w:rFonts w:hint="eastAsia"/>
          <w:szCs w:val="24"/>
        </w:rPr>
        <w:t>规划期限</w:t>
      </w:r>
      <w:bookmarkEnd w:id="35"/>
      <w:bookmarkEnd w:id="36"/>
      <w:bookmarkEnd w:id="37"/>
      <w:bookmarkEnd w:id="38"/>
    </w:p>
    <w:p w:rsidR="00B90224" w:rsidRPr="00E24C1B" w:rsidRDefault="00B90224" w:rsidP="00816EDC">
      <w:pPr>
        <w:spacing w:line="460" w:lineRule="exact"/>
        <w:ind w:firstLine="443"/>
        <w:rPr>
          <w:rFonts w:ascii="宋体" w:hAnsi="宋体"/>
          <w:sz w:val="24"/>
          <w:szCs w:val="24"/>
        </w:rPr>
      </w:pPr>
      <w:bookmarkStart w:id="39" w:name="_Toc241510162"/>
      <w:bookmarkStart w:id="40" w:name="_Toc245054882"/>
      <w:bookmarkStart w:id="41" w:name="_Toc270140242"/>
      <w:r w:rsidRPr="00E24C1B">
        <w:rPr>
          <w:rFonts w:ascii="宋体" w:hAnsi="宋体" w:hint="eastAsia"/>
          <w:sz w:val="24"/>
          <w:szCs w:val="24"/>
        </w:rPr>
        <w:t>规划期限：201</w:t>
      </w:r>
      <w:r w:rsidR="00CB14EE" w:rsidRPr="00E24C1B">
        <w:rPr>
          <w:rFonts w:ascii="宋体" w:hAnsi="宋体" w:hint="eastAsia"/>
          <w:sz w:val="24"/>
          <w:szCs w:val="24"/>
        </w:rPr>
        <w:t>2</w:t>
      </w:r>
      <w:r w:rsidR="009A2814" w:rsidRPr="00E24C1B">
        <w:rPr>
          <w:rFonts w:ascii="宋体" w:hAnsi="宋体" w:hint="eastAsia"/>
          <w:sz w:val="24"/>
          <w:szCs w:val="24"/>
        </w:rPr>
        <w:t>年</w:t>
      </w:r>
      <w:r w:rsidRPr="00E24C1B">
        <w:rPr>
          <w:rFonts w:ascii="宋体" w:hAnsi="宋体" w:hint="eastAsia"/>
          <w:sz w:val="24"/>
          <w:szCs w:val="24"/>
        </w:rPr>
        <w:t>-2030</w:t>
      </w:r>
      <w:r w:rsidR="009A2814" w:rsidRPr="00E24C1B">
        <w:rPr>
          <w:rFonts w:ascii="宋体" w:hAnsi="宋体" w:hint="eastAsia"/>
          <w:sz w:val="24"/>
          <w:szCs w:val="24"/>
        </w:rPr>
        <w:t>年</w:t>
      </w:r>
    </w:p>
    <w:p w:rsidR="002F5529" w:rsidRPr="00E24C1B" w:rsidRDefault="002F5529" w:rsidP="00816EDC">
      <w:pPr>
        <w:spacing w:line="460" w:lineRule="exact"/>
        <w:ind w:firstLine="443"/>
        <w:rPr>
          <w:rFonts w:ascii="宋体" w:hAnsi="宋体"/>
          <w:sz w:val="24"/>
          <w:szCs w:val="24"/>
        </w:rPr>
      </w:pPr>
      <w:r w:rsidRPr="00E24C1B">
        <w:rPr>
          <w:rFonts w:ascii="宋体" w:hAnsi="宋体" w:hint="eastAsia"/>
          <w:sz w:val="24"/>
          <w:szCs w:val="24"/>
        </w:rPr>
        <w:t>规划基期年：</w:t>
      </w:r>
      <w:r w:rsidRPr="00E24C1B">
        <w:rPr>
          <w:rFonts w:ascii="宋体" w:hAnsi="宋体"/>
          <w:sz w:val="24"/>
          <w:szCs w:val="24"/>
        </w:rPr>
        <w:t>20</w:t>
      </w:r>
      <w:r w:rsidR="00412AE1" w:rsidRPr="00E24C1B">
        <w:rPr>
          <w:rFonts w:ascii="宋体" w:hAnsi="宋体" w:hint="eastAsia"/>
          <w:sz w:val="24"/>
          <w:szCs w:val="24"/>
        </w:rPr>
        <w:t>1</w:t>
      </w:r>
      <w:r w:rsidR="00E837A3" w:rsidRPr="00E24C1B">
        <w:rPr>
          <w:rFonts w:ascii="宋体" w:hAnsi="宋体" w:hint="eastAsia"/>
          <w:sz w:val="24"/>
          <w:szCs w:val="24"/>
        </w:rPr>
        <w:t>1</w:t>
      </w:r>
      <w:r w:rsidRPr="00E24C1B">
        <w:rPr>
          <w:rFonts w:ascii="宋体" w:hAnsi="宋体" w:hint="eastAsia"/>
          <w:sz w:val="24"/>
          <w:szCs w:val="24"/>
        </w:rPr>
        <w:t>年；</w:t>
      </w:r>
    </w:p>
    <w:p w:rsidR="002F5529" w:rsidRPr="00E24C1B" w:rsidRDefault="002F5529" w:rsidP="00816EDC">
      <w:pPr>
        <w:spacing w:line="460" w:lineRule="exact"/>
        <w:ind w:firstLine="443"/>
        <w:rPr>
          <w:rFonts w:ascii="宋体" w:hAnsi="宋体"/>
          <w:sz w:val="24"/>
          <w:szCs w:val="24"/>
        </w:rPr>
      </w:pPr>
      <w:r w:rsidRPr="00E24C1B">
        <w:rPr>
          <w:rFonts w:ascii="宋体" w:hAnsi="宋体" w:hint="eastAsia"/>
          <w:sz w:val="24"/>
          <w:szCs w:val="24"/>
        </w:rPr>
        <w:t>近期至</w:t>
      </w:r>
      <w:r w:rsidRPr="00E24C1B">
        <w:rPr>
          <w:rFonts w:ascii="宋体" w:hAnsi="宋体"/>
          <w:sz w:val="24"/>
          <w:szCs w:val="24"/>
        </w:rPr>
        <w:t>2015</w:t>
      </w:r>
      <w:r w:rsidRPr="00E24C1B">
        <w:rPr>
          <w:rFonts w:ascii="宋体" w:hAnsi="宋体" w:hint="eastAsia"/>
          <w:sz w:val="24"/>
          <w:szCs w:val="24"/>
        </w:rPr>
        <w:t>年；</w:t>
      </w:r>
    </w:p>
    <w:p w:rsidR="002F5529" w:rsidRPr="00E24C1B" w:rsidRDefault="002F5529" w:rsidP="00816EDC">
      <w:pPr>
        <w:spacing w:line="460" w:lineRule="exact"/>
        <w:ind w:firstLine="443"/>
        <w:rPr>
          <w:rFonts w:ascii="宋体" w:hAnsi="宋体"/>
          <w:sz w:val="24"/>
          <w:szCs w:val="24"/>
        </w:rPr>
      </w:pPr>
      <w:r w:rsidRPr="00E24C1B">
        <w:rPr>
          <w:rFonts w:ascii="宋体" w:hAnsi="宋体" w:hint="eastAsia"/>
          <w:sz w:val="24"/>
          <w:szCs w:val="24"/>
        </w:rPr>
        <w:t>中期至2020年；</w:t>
      </w:r>
    </w:p>
    <w:p w:rsidR="002F5529" w:rsidRPr="00E24C1B" w:rsidRDefault="002F5529" w:rsidP="00816EDC">
      <w:pPr>
        <w:spacing w:line="460" w:lineRule="exact"/>
        <w:ind w:firstLine="443"/>
        <w:rPr>
          <w:rFonts w:ascii="宋体" w:hAnsi="宋体"/>
          <w:sz w:val="24"/>
          <w:szCs w:val="24"/>
        </w:rPr>
      </w:pPr>
      <w:r w:rsidRPr="00E24C1B">
        <w:rPr>
          <w:rFonts w:ascii="宋体" w:hAnsi="宋体" w:hint="eastAsia"/>
          <w:sz w:val="24"/>
          <w:szCs w:val="24"/>
        </w:rPr>
        <w:t>远期至</w:t>
      </w:r>
      <w:r w:rsidRPr="00E24C1B">
        <w:rPr>
          <w:rFonts w:ascii="宋体" w:hAnsi="宋体"/>
          <w:sz w:val="24"/>
          <w:szCs w:val="24"/>
        </w:rPr>
        <w:t>20</w:t>
      </w:r>
      <w:r w:rsidRPr="00E24C1B">
        <w:rPr>
          <w:rFonts w:ascii="宋体" w:hAnsi="宋体" w:hint="eastAsia"/>
          <w:sz w:val="24"/>
          <w:szCs w:val="24"/>
        </w:rPr>
        <w:t>3</w:t>
      </w:r>
      <w:r w:rsidRPr="00E24C1B">
        <w:rPr>
          <w:rFonts w:ascii="宋体" w:hAnsi="宋体"/>
          <w:sz w:val="24"/>
          <w:szCs w:val="24"/>
        </w:rPr>
        <w:t>0</w:t>
      </w:r>
      <w:r w:rsidRPr="00E24C1B">
        <w:rPr>
          <w:rFonts w:ascii="宋体" w:hAnsi="宋体" w:hint="eastAsia"/>
          <w:sz w:val="24"/>
          <w:szCs w:val="24"/>
        </w:rPr>
        <w:t>年。</w:t>
      </w:r>
    </w:p>
    <w:p w:rsidR="004A05B5" w:rsidRPr="00E24C1B" w:rsidRDefault="004A05B5" w:rsidP="004214CD">
      <w:pPr>
        <w:pStyle w:val="2"/>
        <w:numPr>
          <w:ilvl w:val="0"/>
          <w:numId w:val="5"/>
        </w:numPr>
        <w:rPr>
          <w:szCs w:val="24"/>
        </w:rPr>
      </w:pPr>
      <w:bookmarkStart w:id="42" w:name="_Toc429293532"/>
      <w:r w:rsidRPr="00E24C1B">
        <w:rPr>
          <w:szCs w:val="24"/>
        </w:rPr>
        <w:t>指导思想</w:t>
      </w:r>
      <w:bookmarkEnd w:id="39"/>
      <w:bookmarkEnd w:id="40"/>
      <w:bookmarkEnd w:id="41"/>
      <w:bookmarkEnd w:id="42"/>
    </w:p>
    <w:p w:rsidR="004A05B5" w:rsidRPr="00E24C1B" w:rsidRDefault="004A05B5" w:rsidP="00816EDC">
      <w:pPr>
        <w:spacing w:line="460" w:lineRule="exact"/>
        <w:ind w:firstLine="443"/>
        <w:rPr>
          <w:rFonts w:ascii="宋体" w:hAnsi="宋体"/>
          <w:sz w:val="24"/>
          <w:szCs w:val="24"/>
        </w:rPr>
      </w:pPr>
      <w:r w:rsidRPr="00E24C1B">
        <w:rPr>
          <w:rFonts w:ascii="宋体" w:hAnsi="宋体"/>
          <w:sz w:val="24"/>
          <w:szCs w:val="24"/>
        </w:rPr>
        <w:t>1、统筹安排、协调发展</w:t>
      </w:r>
    </w:p>
    <w:p w:rsidR="004A05B5" w:rsidRPr="00E24C1B" w:rsidRDefault="004A05B5" w:rsidP="00816EDC">
      <w:pPr>
        <w:spacing w:line="460" w:lineRule="exact"/>
        <w:ind w:firstLine="443"/>
        <w:rPr>
          <w:rFonts w:ascii="宋体" w:hAnsi="宋体"/>
          <w:sz w:val="24"/>
          <w:szCs w:val="24"/>
        </w:rPr>
      </w:pPr>
      <w:r w:rsidRPr="00E24C1B">
        <w:rPr>
          <w:rFonts w:ascii="宋体" w:hAnsi="宋体"/>
          <w:sz w:val="24"/>
          <w:szCs w:val="24"/>
        </w:rPr>
        <w:t>以</w:t>
      </w:r>
      <w:r w:rsidR="004B5D92" w:rsidRPr="00E24C1B">
        <w:rPr>
          <w:rFonts w:ascii="宋体" w:hAnsi="宋体" w:hint="eastAsia"/>
          <w:sz w:val="24"/>
          <w:szCs w:val="24"/>
        </w:rPr>
        <w:t>“十八大”精神</w:t>
      </w:r>
      <w:r w:rsidRPr="00E24C1B">
        <w:rPr>
          <w:rFonts w:ascii="宋体" w:hAnsi="宋体"/>
          <w:sz w:val="24"/>
          <w:szCs w:val="24"/>
        </w:rPr>
        <w:t>为指导，全面落实科学发展观和“五个统筹”，以全面建设小康社会和实</w:t>
      </w:r>
      <w:r w:rsidRPr="00E24C1B">
        <w:rPr>
          <w:rFonts w:ascii="宋体" w:hAnsi="宋体"/>
          <w:sz w:val="24"/>
          <w:szCs w:val="24"/>
        </w:rPr>
        <w:lastRenderedPageBreak/>
        <w:t>现</w:t>
      </w:r>
      <w:r w:rsidR="004F5AB1" w:rsidRPr="00E24C1B">
        <w:rPr>
          <w:rFonts w:ascii="宋体" w:hAnsi="宋体" w:hint="eastAsia"/>
          <w:sz w:val="24"/>
          <w:szCs w:val="24"/>
        </w:rPr>
        <w:t>镇</w:t>
      </w:r>
      <w:r w:rsidRPr="00E24C1B">
        <w:rPr>
          <w:rFonts w:ascii="宋体" w:hAnsi="宋体"/>
          <w:sz w:val="24"/>
          <w:szCs w:val="24"/>
        </w:rPr>
        <w:t>域经济又好又快发展为目标。</w:t>
      </w:r>
    </w:p>
    <w:p w:rsidR="004A05B5" w:rsidRPr="00E24C1B" w:rsidRDefault="004A05B5" w:rsidP="00816EDC">
      <w:pPr>
        <w:spacing w:line="460" w:lineRule="exact"/>
        <w:ind w:firstLine="443"/>
        <w:rPr>
          <w:rFonts w:ascii="宋体" w:hAnsi="宋体"/>
          <w:sz w:val="24"/>
          <w:szCs w:val="24"/>
        </w:rPr>
      </w:pPr>
      <w:r w:rsidRPr="00E24C1B">
        <w:rPr>
          <w:rFonts w:ascii="宋体" w:hAnsi="宋体"/>
          <w:sz w:val="24"/>
          <w:szCs w:val="24"/>
        </w:rPr>
        <w:t>遵循环境与资源、需求与供给的持续发展，提高</w:t>
      </w:r>
      <w:r w:rsidR="00D87630" w:rsidRPr="00E24C1B">
        <w:rPr>
          <w:rFonts w:ascii="宋体" w:hAnsi="宋体"/>
          <w:sz w:val="24"/>
          <w:szCs w:val="24"/>
        </w:rPr>
        <w:t>城镇</w:t>
      </w:r>
      <w:r w:rsidRPr="00E24C1B">
        <w:rPr>
          <w:rFonts w:ascii="宋体" w:hAnsi="宋体"/>
          <w:sz w:val="24"/>
          <w:szCs w:val="24"/>
        </w:rPr>
        <w:t>环境综合质量，合理布局。促进经济、环境、社会、人和谐全面发展，构建和谐、节约、高效的社会。</w:t>
      </w:r>
    </w:p>
    <w:p w:rsidR="004A05B5" w:rsidRPr="00E24C1B" w:rsidRDefault="004A05B5" w:rsidP="00816EDC">
      <w:pPr>
        <w:spacing w:line="460" w:lineRule="exact"/>
        <w:ind w:firstLine="443"/>
        <w:rPr>
          <w:rFonts w:ascii="宋体" w:hAnsi="宋体"/>
          <w:sz w:val="24"/>
          <w:szCs w:val="24"/>
        </w:rPr>
      </w:pPr>
      <w:r w:rsidRPr="00E24C1B">
        <w:rPr>
          <w:rFonts w:ascii="宋体" w:hAnsi="宋体"/>
          <w:sz w:val="24"/>
          <w:szCs w:val="24"/>
        </w:rPr>
        <w:t>2、战略优先、把握全局</w:t>
      </w:r>
    </w:p>
    <w:p w:rsidR="004A05B5" w:rsidRPr="00E24C1B" w:rsidRDefault="004A05B5" w:rsidP="00816EDC">
      <w:pPr>
        <w:spacing w:line="460" w:lineRule="exact"/>
        <w:ind w:firstLine="443"/>
        <w:rPr>
          <w:rFonts w:ascii="宋体" w:hAnsi="宋体"/>
          <w:sz w:val="24"/>
          <w:szCs w:val="24"/>
        </w:rPr>
      </w:pPr>
      <w:r w:rsidRPr="00E24C1B">
        <w:rPr>
          <w:rFonts w:ascii="宋体" w:hAnsi="宋体"/>
          <w:sz w:val="24"/>
          <w:szCs w:val="24"/>
        </w:rPr>
        <w:t>从更大的空间范围来研究</w:t>
      </w:r>
      <w:r w:rsidR="0045701F" w:rsidRPr="00E24C1B">
        <w:rPr>
          <w:rFonts w:ascii="宋体" w:hAnsi="宋体" w:hint="eastAsia"/>
          <w:sz w:val="24"/>
          <w:szCs w:val="24"/>
        </w:rPr>
        <w:t>王奔</w:t>
      </w:r>
      <w:r w:rsidR="00B35AB9" w:rsidRPr="00E24C1B">
        <w:rPr>
          <w:rFonts w:ascii="宋体" w:hAnsi="宋体" w:hint="eastAsia"/>
          <w:sz w:val="24"/>
          <w:szCs w:val="24"/>
        </w:rPr>
        <w:t>镇</w:t>
      </w:r>
      <w:r w:rsidRPr="00E24C1B">
        <w:rPr>
          <w:rFonts w:ascii="宋体" w:hAnsi="宋体"/>
          <w:sz w:val="24"/>
          <w:szCs w:val="24"/>
        </w:rPr>
        <w:t>的战略地位、发展方向及发展动力，明确城</w:t>
      </w:r>
      <w:r w:rsidR="00DD35B5" w:rsidRPr="00E24C1B">
        <w:rPr>
          <w:rFonts w:ascii="宋体" w:hAnsi="宋体" w:hint="eastAsia"/>
          <w:sz w:val="24"/>
          <w:szCs w:val="24"/>
        </w:rPr>
        <w:t>镇</w:t>
      </w:r>
      <w:r w:rsidRPr="00E24C1B">
        <w:rPr>
          <w:rFonts w:ascii="宋体" w:hAnsi="宋体"/>
          <w:sz w:val="24"/>
          <w:szCs w:val="24"/>
        </w:rPr>
        <w:t>发展的战略目标及发展方向。</w:t>
      </w:r>
    </w:p>
    <w:p w:rsidR="004A05B5" w:rsidRPr="00E24C1B" w:rsidRDefault="004A05B5" w:rsidP="00816EDC">
      <w:pPr>
        <w:spacing w:line="460" w:lineRule="exact"/>
        <w:ind w:firstLine="443"/>
        <w:rPr>
          <w:rFonts w:ascii="宋体" w:hAnsi="宋体"/>
          <w:sz w:val="24"/>
          <w:szCs w:val="24"/>
        </w:rPr>
      </w:pPr>
      <w:r w:rsidRPr="00E24C1B">
        <w:rPr>
          <w:rFonts w:ascii="宋体" w:hAnsi="宋体"/>
          <w:sz w:val="24"/>
          <w:szCs w:val="24"/>
        </w:rPr>
        <w:t>3、远近结合、保持弹性</w:t>
      </w:r>
    </w:p>
    <w:p w:rsidR="004A05B5" w:rsidRPr="00E24C1B" w:rsidRDefault="000841A2" w:rsidP="00816EDC">
      <w:pPr>
        <w:spacing w:line="460" w:lineRule="exact"/>
        <w:ind w:firstLine="443"/>
        <w:rPr>
          <w:rFonts w:ascii="宋体" w:hAnsi="宋体"/>
          <w:sz w:val="24"/>
          <w:szCs w:val="24"/>
        </w:rPr>
      </w:pPr>
      <w:r w:rsidRPr="00E24C1B">
        <w:rPr>
          <w:rFonts w:ascii="宋体" w:hAnsi="宋体"/>
          <w:sz w:val="24"/>
          <w:szCs w:val="24"/>
        </w:rPr>
        <w:t>适应市场经济和城</w:t>
      </w:r>
      <w:r w:rsidR="00D73E60" w:rsidRPr="00E24C1B">
        <w:rPr>
          <w:rFonts w:ascii="宋体" w:hAnsi="宋体" w:hint="eastAsia"/>
          <w:sz w:val="24"/>
          <w:szCs w:val="24"/>
        </w:rPr>
        <w:t>镇</w:t>
      </w:r>
      <w:r w:rsidR="004A05B5" w:rsidRPr="00E24C1B">
        <w:rPr>
          <w:rFonts w:ascii="宋体" w:hAnsi="宋体"/>
          <w:sz w:val="24"/>
          <w:szCs w:val="24"/>
        </w:rPr>
        <w:t>形态发展的需要，既考虑近期建设的问题，又考虑远期发展的多种可能，使规划具有适当的弹性和应变能力。同时注意规划的延续性，吸取上版总体规划中合理部分，近远结合，前后衔接。</w:t>
      </w:r>
    </w:p>
    <w:p w:rsidR="004A05B5" w:rsidRPr="00E24C1B" w:rsidRDefault="004A05B5" w:rsidP="00816EDC">
      <w:pPr>
        <w:spacing w:line="460" w:lineRule="exact"/>
        <w:ind w:firstLine="443"/>
        <w:rPr>
          <w:rFonts w:ascii="宋体" w:hAnsi="宋体"/>
          <w:sz w:val="24"/>
          <w:szCs w:val="24"/>
        </w:rPr>
      </w:pPr>
      <w:r w:rsidRPr="00E24C1B">
        <w:rPr>
          <w:rFonts w:ascii="宋体" w:hAnsi="宋体"/>
          <w:sz w:val="24"/>
          <w:szCs w:val="24"/>
        </w:rPr>
        <w:t>4、适度超前、兼顾现实</w:t>
      </w:r>
    </w:p>
    <w:p w:rsidR="004A05B5" w:rsidRPr="00E24C1B" w:rsidRDefault="004A05B5" w:rsidP="00816EDC">
      <w:pPr>
        <w:spacing w:line="460" w:lineRule="exact"/>
        <w:ind w:firstLine="443"/>
        <w:rPr>
          <w:rFonts w:ascii="宋体" w:hAnsi="宋体"/>
          <w:sz w:val="24"/>
          <w:szCs w:val="24"/>
        </w:rPr>
      </w:pPr>
      <w:r w:rsidRPr="00E24C1B">
        <w:rPr>
          <w:rFonts w:ascii="宋体" w:hAnsi="宋体"/>
          <w:sz w:val="24"/>
          <w:szCs w:val="24"/>
        </w:rPr>
        <w:t>以科学的态度充分认识</w:t>
      </w:r>
      <w:r w:rsidR="0045701F" w:rsidRPr="00E24C1B">
        <w:rPr>
          <w:rFonts w:ascii="宋体" w:hAnsi="宋体" w:hint="eastAsia"/>
          <w:sz w:val="24"/>
          <w:szCs w:val="24"/>
        </w:rPr>
        <w:t>王奔</w:t>
      </w:r>
      <w:r w:rsidR="009F2CA1" w:rsidRPr="00E24C1B">
        <w:rPr>
          <w:rFonts w:ascii="宋体" w:hAnsi="宋体" w:hint="eastAsia"/>
          <w:sz w:val="24"/>
          <w:szCs w:val="24"/>
        </w:rPr>
        <w:t>镇</w:t>
      </w:r>
      <w:r w:rsidRPr="00E24C1B">
        <w:rPr>
          <w:rFonts w:ascii="宋体" w:hAnsi="宋体"/>
          <w:sz w:val="24"/>
          <w:szCs w:val="24"/>
        </w:rPr>
        <w:t>发展建设的有利条件和不利因素，规划既要高起点、高标准、前瞻性，又要与实际密切结合，确定切合</w:t>
      </w:r>
      <w:r w:rsidR="0045701F" w:rsidRPr="00E24C1B">
        <w:rPr>
          <w:rFonts w:ascii="宋体" w:hAnsi="宋体" w:hint="eastAsia"/>
          <w:sz w:val="24"/>
          <w:szCs w:val="24"/>
        </w:rPr>
        <w:t>王奔</w:t>
      </w:r>
      <w:r w:rsidRPr="00E24C1B">
        <w:rPr>
          <w:rFonts w:ascii="宋体" w:hAnsi="宋体"/>
          <w:sz w:val="24"/>
          <w:szCs w:val="24"/>
        </w:rPr>
        <w:t>实际的发展策略、发展指标和阶段目标，坚持合理用地、节约用地、集约用地，使其规划适当超前，兼顾现实。</w:t>
      </w:r>
    </w:p>
    <w:p w:rsidR="004A05B5" w:rsidRPr="00E24C1B" w:rsidRDefault="004A05B5" w:rsidP="004214CD">
      <w:pPr>
        <w:pStyle w:val="2"/>
        <w:numPr>
          <w:ilvl w:val="0"/>
          <w:numId w:val="5"/>
        </w:numPr>
        <w:rPr>
          <w:szCs w:val="24"/>
        </w:rPr>
      </w:pPr>
      <w:bookmarkStart w:id="43" w:name="_Toc241510163"/>
      <w:bookmarkStart w:id="44" w:name="_Toc245054883"/>
      <w:bookmarkStart w:id="45" w:name="_Toc270140243"/>
      <w:bookmarkStart w:id="46" w:name="_Toc429293533"/>
      <w:r w:rsidRPr="00E24C1B">
        <w:rPr>
          <w:szCs w:val="24"/>
        </w:rPr>
        <w:t>规划原则</w:t>
      </w:r>
      <w:bookmarkEnd w:id="43"/>
      <w:bookmarkEnd w:id="44"/>
      <w:bookmarkEnd w:id="45"/>
      <w:bookmarkEnd w:id="46"/>
    </w:p>
    <w:p w:rsidR="004A05B5" w:rsidRPr="00E24C1B" w:rsidRDefault="00E10A82" w:rsidP="00816EDC">
      <w:pPr>
        <w:spacing w:line="460" w:lineRule="exact"/>
        <w:ind w:firstLine="443"/>
        <w:rPr>
          <w:rFonts w:ascii="宋体" w:hAnsi="宋体"/>
          <w:sz w:val="24"/>
          <w:szCs w:val="24"/>
        </w:rPr>
      </w:pPr>
      <w:r w:rsidRPr="00E24C1B">
        <w:rPr>
          <w:rFonts w:ascii="宋体" w:hAnsi="宋体" w:hint="eastAsia"/>
          <w:sz w:val="24"/>
          <w:szCs w:val="24"/>
        </w:rPr>
        <w:t>1、</w:t>
      </w:r>
      <w:r w:rsidR="004A05B5" w:rsidRPr="00E24C1B">
        <w:rPr>
          <w:rFonts w:ascii="宋体" w:hAnsi="宋体"/>
          <w:sz w:val="24"/>
          <w:szCs w:val="24"/>
        </w:rPr>
        <w:t>生态优先原则</w:t>
      </w:r>
    </w:p>
    <w:p w:rsidR="004A05B5" w:rsidRPr="00E24C1B" w:rsidRDefault="004A05B5" w:rsidP="00816EDC">
      <w:pPr>
        <w:spacing w:line="460" w:lineRule="exact"/>
        <w:ind w:firstLine="443"/>
        <w:rPr>
          <w:rFonts w:ascii="宋体" w:hAnsi="宋体"/>
          <w:sz w:val="24"/>
          <w:szCs w:val="24"/>
        </w:rPr>
      </w:pPr>
      <w:r w:rsidRPr="00E24C1B">
        <w:rPr>
          <w:rFonts w:ascii="宋体" w:hAnsi="宋体"/>
          <w:sz w:val="24"/>
          <w:szCs w:val="24"/>
        </w:rPr>
        <w:t>注重环境的优化与保护，用环境容量来衡量人口和经济发展的合理规模，促进生态环境的有效保护利用与城</w:t>
      </w:r>
      <w:r w:rsidR="00622B62" w:rsidRPr="00E24C1B">
        <w:rPr>
          <w:rFonts w:ascii="宋体" w:hAnsi="宋体" w:hint="eastAsia"/>
          <w:sz w:val="24"/>
          <w:szCs w:val="24"/>
        </w:rPr>
        <w:t>镇</w:t>
      </w:r>
      <w:r w:rsidRPr="00E24C1B">
        <w:rPr>
          <w:rFonts w:ascii="宋体" w:hAnsi="宋体"/>
          <w:sz w:val="24"/>
          <w:szCs w:val="24"/>
        </w:rPr>
        <w:t>建设的可持续发展，人与自然和谐共荣。</w:t>
      </w:r>
    </w:p>
    <w:p w:rsidR="004A05B5" w:rsidRPr="00E24C1B" w:rsidRDefault="00E10A82" w:rsidP="00816EDC">
      <w:pPr>
        <w:spacing w:line="460" w:lineRule="exact"/>
        <w:ind w:firstLine="443"/>
        <w:rPr>
          <w:rFonts w:ascii="宋体" w:hAnsi="宋体"/>
          <w:sz w:val="24"/>
          <w:szCs w:val="24"/>
        </w:rPr>
      </w:pPr>
      <w:r w:rsidRPr="00E24C1B">
        <w:rPr>
          <w:rFonts w:ascii="宋体" w:hAnsi="宋体" w:hint="eastAsia"/>
          <w:sz w:val="24"/>
          <w:szCs w:val="24"/>
        </w:rPr>
        <w:t>2、</w:t>
      </w:r>
      <w:r w:rsidR="004A05B5" w:rsidRPr="00E24C1B">
        <w:rPr>
          <w:rFonts w:ascii="宋体" w:hAnsi="宋体"/>
          <w:sz w:val="24"/>
          <w:szCs w:val="24"/>
        </w:rPr>
        <w:t>城乡统筹发展原则</w:t>
      </w:r>
    </w:p>
    <w:p w:rsidR="004A05B5" w:rsidRPr="00E24C1B" w:rsidRDefault="004A05B5" w:rsidP="00816EDC">
      <w:pPr>
        <w:spacing w:line="460" w:lineRule="exact"/>
        <w:ind w:firstLine="443"/>
        <w:rPr>
          <w:rFonts w:ascii="宋体" w:hAnsi="宋体"/>
          <w:sz w:val="24"/>
          <w:szCs w:val="24"/>
        </w:rPr>
      </w:pPr>
      <w:r w:rsidRPr="00E24C1B">
        <w:rPr>
          <w:rFonts w:ascii="宋体" w:hAnsi="宋体"/>
          <w:sz w:val="24"/>
          <w:szCs w:val="24"/>
        </w:rPr>
        <w:t>统筹考虑城镇与乡村的经济、社会、基础设施和社会服务设施、资源环境与城乡空间发展关系等方面，全面的建立城乡之间的协调发展机制，促进城镇与农村的统筹发展，这一原则将贯穿整个规划的编制过程。</w:t>
      </w:r>
    </w:p>
    <w:p w:rsidR="004A05B5" w:rsidRPr="00E24C1B" w:rsidRDefault="00271A6D" w:rsidP="00816EDC">
      <w:pPr>
        <w:spacing w:line="460" w:lineRule="exact"/>
        <w:ind w:firstLine="443"/>
        <w:rPr>
          <w:rFonts w:ascii="宋体" w:hAnsi="宋体"/>
          <w:sz w:val="24"/>
          <w:szCs w:val="24"/>
        </w:rPr>
      </w:pPr>
      <w:r w:rsidRPr="00E24C1B">
        <w:rPr>
          <w:rFonts w:ascii="宋体" w:hAnsi="宋体" w:hint="eastAsia"/>
          <w:sz w:val="24"/>
          <w:szCs w:val="24"/>
        </w:rPr>
        <w:t>3</w:t>
      </w:r>
      <w:r w:rsidR="00E10A82" w:rsidRPr="00E24C1B">
        <w:rPr>
          <w:rFonts w:ascii="宋体" w:hAnsi="宋体" w:hint="eastAsia"/>
          <w:sz w:val="24"/>
          <w:szCs w:val="24"/>
        </w:rPr>
        <w:t>、</w:t>
      </w:r>
      <w:r w:rsidR="004A05B5" w:rsidRPr="00E24C1B">
        <w:rPr>
          <w:rFonts w:ascii="宋体" w:hAnsi="宋体"/>
          <w:sz w:val="24"/>
          <w:szCs w:val="24"/>
        </w:rPr>
        <w:t>特色性原则：尊重</w:t>
      </w:r>
      <w:r w:rsidR="00D87630" w:rsidRPr="00E24C1B">
        <w:rPr>
          <w:rFonts w:ascii="宋体" w:hAnsi="宋体"/>
          <w:sz w:val="24"/>
          <w:szCs w:val="24"/>
        </w:rPr>
        <w:t>城镇</w:t>
      </w:r>
      <w:r w:rsidR="004A05B5" w:rsidRPr="00E24C1B">
        <w:rPr>
          <w:rFonts w:ascii="宋体" w:hAnsi="宋体"/>
          <w:sz w:val="24"/>
          <w:szCs w:val="24"/>
        </w:rPr>
        <w:t>发展历史，注重传统文化特色，使传统与现代有机结合，融会贯通。</w:t>
      </w:r>
    </w:p>
    <w:p w:rsidR="004A05B5" w:rsidRPr="00E24C1B" w:rsidRDefault="00271A6D" w:rsidP="00816EDC">
      <w:pPr>
        <w:spacing w:line="460" w:lineRule="exact"/>
        <w:ind w:firstLine="443"/>
        <w:rPr>
          <w:rFonts w:ascii="宋体" w:hAnsi="宋体"/>
          <w:sz w:val="24"/>
          <w:szCs w:val="24"/>
        </w:rPr>
      </w:pPr>
      <w:r w:rsidRPr="00E24C1B">
        <w:rPr>
          <w:rFonts w:ascii="宋体" w:hAnsi="宋体" w:hint="eastAsia"/>
          <w:sz w:val="24"/>
          <w:szCs w:val="24"/>
        </w:rPr>
        <w:t>4</w:t>
      </w:r>
      <w:r w:rsidR="00E10A82" w:rsidRPr="00E24C1B">
        <w:rPr>
          <w:rFonts w:ascii="宋体" w:hAnsi="宋体" w:hint="eastAsia"/>
          <w:sz w:val="24"/>
          <w:szCs w:val="24"/>
        </w:rPr>
        <w:t>、</w:t>
      </w:r>
      <w:r w:rsidR="004A05B5" w:rsidRPr="00E24C1B">
        <w:rPr>
          <w:rFonts w:ascii="宋体" w:hAnsi="宋体"/>
          <w:sz w:val="24"/>
          <w:szCs w:val="24"/>
        </w:rPr>
        <w:t>可操作性原则</w:t>
      </w:r>
      <w:r w:rsidR="004A05B5" w:rsidRPr="00E24C1B">
        <w:rPr>
          <w:rFonts w:ascii="宋体" w:hAnsi="宋体" w:hint="eastAsia"/>
          <w:sz w:val="24"/>
          <w:szCs w:val="24"/>
        </w:rPr>
        <w:t>：</w:t>
      </w:r>
      <w:r w:rsidR="004A05B5" w:rsidRPr="00E24C1B">
        <w:rPr>
          <w:rFonts w:ascii="宋体" w:hAnsi="宋体"/>
          <w:sz w:val="24"/>
          <w:szCs w:val="24"/>
        </w:rPr>
        <w:t>注重规划实施保障机制和体制创新的研究。适应动态滚动的分期、分片开展需求；合理布局，严用法规，提高规划实施的可操作性。</w:t>
      </w:r>
    </w:p>
    <w:p w:rsidR="00EC6304" w:rsidRPr="00E24C1B" w:rsidRDefault="00271A6D" w:rsidP="00816EDC">
      <w:pPr>
        <w:spacing w:line="460" w:lineRule="exact"/>
        <w:ind w:firstLine="443"/>
        <w:rPr>
          <w:rFonts w:ascii="宋体" w:hAnsi="宋体"/>
          <w:sz w:val="24"/>
          <w:szCs w:val="24"/>
        </w:rPr>
      </w:pPr>
      <w:r w:rsidRPr="00E24C1B">
        <w:rPr>
          <w:rFonts w:ascii="宋体" w:hAnsi="宋体" w:hint="eastAsia"/>
          <w:sz w:val="24"/>
          <w:szCs w:val="24"/>
        </w:rPr>
        <w:t>5</w:t>
      </w:r>
      <w:r w:rsidR="00E10A82" w:rsidRPr="00E24C1B">
        <w:rPr>
          <w:rFonts w:ascii="宋体" w:hAnsi="宋体" w:hint="eastAsia"/>
          <w:sz w:val="24"/>
          <w:szCs w:val="24"/>
        </w:rPr>
        <w:t>、</w:t>
      </w:r>
      <w:r w:rsidR="004A05B5" w:rsidRPr="00E24C1B">
        <w:rPr>
          <w:rFonts w:ascii="宋体" w:hAnsi="宋体"/>
          <w:sz w:val="24"/>
          <w:szCs w:val="24"/>
        </w:rPr>
        <w:t>可持续性原则：本次规划追求长远指导作用，注重规划的前瞻性和适当的弹性，以利于</w:t>
      </w:r>
      <w:r w:rsidR="00D87630" w:rsidRPr="00E24C1B">
        <w:rPr>
          <w:rFonts w:ascii="宋体" w:hAnsi="宋体"/>
          <w:sz w:val="24"/>
          <w:szCs w:val="24"/>
        </w:rPr>
        <w:t>城镇</w:t>
      </w:r>
      <w:r w:rsidR="004A05B5" w:rsidRPr="00E24C1B">
        <w:rPr>
          <w:rFonts w:ascii="宋体" w:hAnsi="宋体"/>
          <w:sz w:val="24"/>
          <w:szCs w:val="24"/>
        </w:rPr>
        <w:t>的可持续发展。以优美、超前的环境建设奠定可持续发展的基础，以完善的配套设施提供可持续开发的条件。</w:t>
      </w:r>
    </w:p>
    <w:p w:rsidR="000760AB" w:rsidRPr="00E24C1B" w:rsidRDefault="000760AB" w:rsidP="004214CD">
      <w:pPr>
        <w:pStyle w:val="2"/>
        <w:numPr>
          <w:ilvl w:val="0"/>
          <w:numId w:val="5"/>
        </w:numPr>
        <w:rPr>
          <w:szCs w:val="24"/>
        </w:rPr>
      </w:pPr>
      <w:bookmarkStart w:id="47" w:name="_Toc237252927"/>
      <w:bookmarkStart w:id="48" w:name="_Toc268606838"/>
      <w:bookmarkStart w:id="49" w:name="_Toc270140244"/>
      <w:bookmarkStart w:id="50" w:name="_Toc429293534"/>
      <w:r w:rsidRPr="00E24C1B">
        <w:rPr>
          <w:rFonts w:hint="eastAsia"/>
          <w:szCs w:val="24"/>
        </w:rPr>
        <w:lastRenderedPageBreak/>
        <w:t>规划重点</w:t>
      </w:r>
      <w:bookmarkEnd w:id="47"/>
      <w:bookmarkEnd w:id="48"/>
      <w:bookmarkEnd w:id="49"/>
      <w:bookmarkEnd w:id="50"/>
    </w:p>
    <w:p w:rsidR="00005C98" w:rsidRPr="00E24C1B" w:rsidRDefault="00EB3C1F" w:rsidP="00230877">
      <w:pPr>
        <w:spacing w:line="360" w:lineRule="auto"/>
        <w:ind w:firstLine="443"/>
        <w:rPr>
          <w:rFonts w:ascii="宋体" w:hAnsi="宋体"/>
          <w:sz w:val="24"/>
          <w:szCs w:val="24"/>
        </w:rPr>
      </w:pPr>
      <w:r w:rsidRPr="00E24C1B">
        <w:rPr>
          <w:rFonts w:ascii="宋体" w:hAnsi="宋体" w:hint="eastAsia"/>
          <w:sz w:val="24"/>
          <w:szCs w:val="24"/>
        </w:rPr>
        <w:t>1、</w:t>
      </w:r>
      <w:r w:rsidR="00005C98" w:rsidRPr="00E24C1B">
        <w:rPr>
          <w:rFonts w:ascii="宋体" w:hAnsi="宋体"/>
          <w:sz w:val="24"/>
          <w:szCs w:val="24"/>
        </w:rPr>
        <w:t>依据</w:t>
      </w:r>
      <w:r w:rsidR="0045701F" w:rsidRPr="00E24C1B">
        <w:rPr>
          <w:rFonts w:ascii="宋体" w:hAnsi="宋体" w:hint="eastAsia"/>
          <w:sz w:val="24"/>
          <w:szCs w:val="24"/>
        </w:rPr>
        <w:t>王奔</w:t>
      </w:r>
      <w:r w:rsidR="00005C98" w:rsidRPr="00E24C1B">
        <w:rPr>
          <w:rFonts w:ascii="宋体" w:hAnsi="宋体" w:hint="eastAsia"/>
          <w:sz w:val="24"/>
          <w:szCs w:val="24"/>
        </w:rPr>
        <w:t>镇</w:t>
      </w:r>
      <w:r w:rsidR="00005C98" w:rsidRPr="00E24C1B">
        <w:rPr>
          <w:rFonts w:ascii="宋体" w:hAnsi="宋体"/>
          <w:sz w:val="24"/>
          <w:szCs w:val="24"/>
        </w:rPr>
        <w:t>资源环境承载能力、防灾减灾、防疫等要求，统筹考虑</w:t>
      </w:r>
      <w:r w:rsidR="0045701F" w:rsidRPr="00E24C1B">
        <w:rPr>
          <w:rFonts w:ascii="宋体" w:hAnsi="宋体" w:hint="eastAsia"/>
          <w:sz w:val="24"/>
          <w:szCs w:val="24"/>
        </w:rPr>
        <w:t>王奔</w:t>
      </w:r>
      <w:r w:rsidR="00005C98" w:rsidRPr="00E24C1B">
        <w:rPr>
          <w:rFonts w:ascii="宋体" w:hAnsi="宋体" w:hint="eastAsia"/>
          <w:sz w:val="24"/>
          <w:szCs w:val="24"/>
        </w:rPr>
        <w:t>镇</w:t>
      </w:r>
      <w:r w:rsidR="00005C98" w:rsidRPr="00E24C1B">
        <w:rPr>
          <w:rFonts w:ascii="宋体" w:hAnsi="宋体"/>
          <w:sz w:val="24"/>
          <w:szCs w:val="24"/>
        </w:rPr>
        <w:t>未来人口</w:t>
      </w:r>
      <w:r w:rsidR="00005C98" w:rsidRPr="00E24C1B">
        <w:rPr>
          <w:rFonts w:ascii="宋体" w:hAnsi="宋体" w:hint="eastAsia"/>
          <w:sz w:val="24"/>
          <w:szCs w:val="24"/>
        </w:rPr>
        <w:t>流动趋势</w:t>
      </w:r>
      <w:r w:rsidR="00005C98" w:rsidRPr="00E24C1B">
        <w:rPr>
          <w:rFonts w:ascii="宋体" w:hAnsi="宋体"/>
          <w:sz w:val="24"/>
          <w:szCs w:val="24"/>
        </w:rPr>
        <w:t>、经济布局，合理和节约利用土地，明确发展方向和重点，规范空间开发秩序，划定</w:t>
      </w:r>
      <w:r w:rsidR="00005C98" w:rsidRPr="00E24C1B">
        <w:rPr>
          <w:rFonts w:ascii="宋体" w:hAnsi="宋体" w:hint="eastAsia"/>
          <w:sz w:val="24"/>
          <w:szCs w:val="24"/>
        </w:rPr>
        <w:t>镇</w:t>
      </w:r>
      <w:r w:rsidR="00005C98" w:rsidRPr="00E24C1B">
        <w:rPr>
          <w:rFonts w:ascii="宋体" w:hAnsi="宋体"/>
          <w:sz w:val="24"/>
          <w:szCs w:val="24"/>
        </w:rPr>
        <w:t>域空间管制分区，提出各分区空间资源有效利用的限制和引导措施</w:t>
      </w:r>
      <w:r w:rsidR="00005C98" w:rsidRPr="00E24C1B">
        <w:rPr>
          <w:rFonts w:ascii="宋体" w:hAnsi="宋体" w:hint="eastAsia"/>
          <w:sz w:val="24"/>
          <w:szCs w:val="24"/>
        </w:rPr>
        <w:t>；</w:t>
      </w:r>
      <w:r w:rsidR="00005C98" w:rsidRPr="00E24C1B">
        <w:rPr>
          <w:rFonts w:ascii="宋体" w:hAnsi="宋体"/>
          <w:sz w:val="24"/>
          <w:szCs w:val="24"/>
        </w:rPr>
        <w:t>并依据空间管制分区提出村庄整治与建设的分类管理策略</w:t>
      </w:r>
      <w:r w:rsidR="00773B7E" w:rsidRPr="00E24C1B">
        <w:rPr>
          <w:rFonts w:ascii="宋体" w:hAnsi="宋体" w:hint="eastAsia"/>
          <w:sz w:val="24"/>
          <w:szCs w:val="24"/>
        </w:rPr>
        <w:t>。</w:t>
      </w:r>
    </w:p>
    <w:p w:rsidR="00005C98" w:rsidRPr="00E24C1B" w:rsidRDefault="00826EAC" w:rsidP="00230877">
      <w:pPr>
        <w:spacing w:line="360" w:lineRule="auto"/>
        <w:ind w:firstLine="443"/>
        <w:rPr>
          <w:rFonts w:ascii="宋体" w:hAnsi="宋体"/>
          <w:sz w:val="24"/>
          <w:szCs w:val="24"/>
        </w:rPr>
      </w:pPr>
      <w:r w:rsidRPr="00E24C1B">
        <w:rPr>
          <w:rFonts w:ascii="宋体" w:hAnsi="宋体" w:hint="eastAsia"/>
          <w:sz w:val="24"/>
          <w:szCs w:val="24"/>
        </w:rPr>
        <w:t>2</w:t>
      </w:r>
      <w:r w:rsidR="00EB3C1F" w:rsidRPr="00E24C1B">
        <w:rPr>
          <w:rFonts w:ascii="宋体" w:hAnsi="宋体" w:hint="eastAsia"/>
          <w:sz w:val="24"/>
          <w:szCs w:val="24"/>
        </w:rPr>
        <w:t>、</w:t>
      </w:r>
      <w:r w:rsidR="00005C98" w:rsidRPr="00E24C1B">
        <w:rPr>
          <w:rFonts w:ascii="宋体" w:hAnsi="宋体"/>
          <w:sz w:val="24"/>
          <w:szCs w:val="24"/>
        </w:rPr>
        <w:t>研究城乡发展现状，制定</w:t>
      </w:r>
      <w:r w:rsidR="0045701F" w:rsidRPr="00E24C1B">
        <w:rPr>
          <w:rFonts w:ascii="宋体" w:hAnsi="宋体" w:hint="eastAsia"/>
          <w:sz w:val="24"/>
          <w:szCs w:val="24"/>
        </w:rPr>
        <w:t>王奔</w:t>
      </w:r>
      <w:r w:rsidR="00005C98" w:rsidRPr="00E24C1B">
        <w:rPr>
          <w:rFonts w:ascii="宋体" w:hAnsi="宋体" w:hint="eastAsia"/>
          <w:sz w:val="24"/>
          <w:szCs w:val="24"/>
        </w:rPr>
        <w:t>镇</w:t>
      </w:r>
      <w:r w:rsidR="00005C98" w:rsidRPr="00E24C1B">
        <w:rPr>
          <w:rFonts w:ascii="宋体" w:hAnsi="宋体"/>
          <w:sz w:val="24"/>
          <w:szCs w:val="24"/>
        </w:rPr>
        <w:t>城乡统筹发展战略，从经济、社会、资源环境、空间布局等诸多方面研究城乡统筹发展的途径，从改善农村面貌、建设基础设施入手，使城乡居民能够享受较为均衡化的基本公共服务</w:t>
      </w:r>
      <w:r w:rsidR="00AF69F1" w:rsidRPr="00E24C1B">
        <w:rPr>
          <w:rFonts w:ascii="宋体" w:hAnsi="宋体" w:hint="eastAsia"/>
          <w:sz w:val="24"/>
          <w:szCs w:val="24"/>
        </w:rPr>
        <w:t>。</w:t>
      </w:r>
    </w:p>
    <w:p w:rsidR="00005C98" w:rsidRPr="00E24C1B" w:rsidRDefault="00826EAC" w:rsidP="00230877">
      <w:pPr>
        <w:spacing w:line="360" w:lineRule="auto"/>
        <w:ind w:firstLine="443"/>
        <w:rPr>
          <w:rFonts w:ascii="宋体" w:hAnsi="宋体"/>
          <w:sz w:val="24"/>
          <w:szCs w:val="24"/>
        </w:rPr>
      </w:pPr>
      <w:r w:rsidRPr="00E24C1B">
        <w:rPr>
          <w:rFonts w:ascii="宋体" w:hAnsi="宋体" w:hint="eastAsia"/>
          <w:sz w:val="24"/>
          <w:szCs w:val="24"/>
        </w:rPr>
        <w:t>3</w:t>
      </w:r>
      <w:r w:rsidR="00EB3C1F" w:rsidRPr="00E24C1B">
        <w:rPr>
          <w:rFonts w:ascii="宋体" w:hAnsi="宋体" w:hint="eastAsia"/>
          <w:sz w:val="24"/>
          <w:szCs w:val="24"/>
        </w:rPr>
        <w:t>、</w:t>
      </w:r>
      <w:r w:rsidR="00005C98" w:rsidRPr="00E24C1B">
        <w:rPr>
          <w:rFonts w:ascii="宋体" w:hAnsi="宋体"/>
          <w:sz w:val="24"/>
          <w:szCs w:val="24"/>
        </w:rPr>
        <w:t>研究重大区域基础设施和社会服务设施布局的影响因素，统筹配置城乡居民点基础设施和社会服务设施，因地制宜的提出各类设施的共建、共享方案，避免重复建设与浪费。</w:t>
      </w:r>
    </w:p>
    <w:p w:rsidR="008A0CAF" w:rsidRPr="00E24C1B" w:rsidRDefault="00826EAC" w:rsidP="00230877">
      <w:pPr>
        <w:spacing w:line="360" w:lineRule="auto"/>
        <w:ind w:firstLine="443"/>
        <w:rPr>
          <w:rFonts w:ascii="宋体" w:hAnsi="宋体"/>
          <w:sz w:val="24"/>
          <w:szCs w:val="24"/>
        </w:rPr>
      </w:pPr>
      <w:r w:rsidRPr="00E24C1B">
        <w:rPr>
          <w:rFonts w:ascii="宋体" w:hAnsi="宋体" w:hint="eastAsia"/>
          <w:sz w:val="24"/>
          <w:szCs w:val="24"/>
        </w:rPr>
        <w:t>4</w:t>
      </w:r>
      <w:r w:rsidR="00EB3C1F" w:rsidRPr="00E24C1B">
        <w:rPr>
          <w:rFonts w:ascii="宋体" w:hAnsi="宋体" w:hint="eastAsia"/>
          <w:sz w:val="24"/>
          <w:szCs w:val="24"/>
        </w:rPr>
        <w:t>、</w:t>
      </w:r>
      <w:r w:rsidR="00152C58" w:rsidRPr="00E24C1B">
        <w:rPr>
          <w:rFonts w:ascii="宋体" w:hAnsi="宋体" w:hint="eastAsia"/>
          <w:sz w:val="24"/>
          <w:szCs w:val="24"/>
        </w:rPr>
        <w:t>论证城镇发展目标，确定城镇</w:t>
      </w:r>
      <w:r w:rsidR="008A0CAF" w:rsidRPr="00E24C1B">
        <w:rPr>
          <w:rFonts w:ascii="宋体" w:hAnsi="宋体" w:hint="eastAsia"/>
          <w:sz w:val="24"/>
          <w:szCs w:val="24"/>
        </w:rPr>
        <w:t>性质</w:t>
      </w:r>
    </w:p>
    <w:p w:rsidR="008A0CAF" w:rsidRPr="00E24C1B" w:rsidRDefault="008A0CAF" w:rsidP="00230877">
      <w:pPr>
        <w:spacing w:line="360" w:lineRule="auto"/>
        <w:ind w:firstLine="443"/>
        <w:rPr>
          <w:rFonts w:ascii="宋体" w:hAnsi="宋体"/>
          <w:sz w:val="24"/>
          <w:szCs w:val="24"/>
        </w:rPr>
      </w:pPr>
      <w:r w:rsidRPr="00E24C1B">
        <w:rPr>
          <w:rFonts w:ascii="宋体" w:hAnsi="宋体" w:hint="eastAsia"/>
          <w:sz w:val="24"/>
          <w:szCs w:val="24"/>
        </w:rPr>
        <w:t>充分论证城镇发展的区位优势和自身条件，确定</w:t>
      </w:r>
      <w:r w:rsidR="0045701F" w:rsidRPr="00E24C1B">
        <w:rPr>
          <w:rFonts w:ascii="宋体" w:hAnsi="宋体" w:hint="eastAsia"/>
          <w:sz w:val="24"/>
          <w:szCs w:val="24"/>
        </w:rPr>
        <w:t>王奔</w:t>
      </w:r>
      <w:r w:rsidRPr="00E24C1B">
        <w:rPr>
          <w:rFonts w:ascii="宋体" w:hAnsi="宋体" w:hint="eastAsia"/>
          <w:sz w:val="24"/>
          <w:szCs w:val="24"/>
        </w:rPr>
        <w:t>镇的</w:t>
      </w:r>
      <w:r w:rsidR="00AA170A" w:rsidRPr="00E24C1B">
        <w:rPr>
          <w:rFonts w:ascii="宋体" w:hAnsi="宋体" w:hint="eastAsia"/>
          <w:sz w:val="24"/>
          <w:szCs w:val="24"/>
        </w:rPr>
        <w:t>城镇</w:t>
      </w:r>
      <w:r w:rsidRPr="00E24C1B">
        <w:rPr>
          <w:rFonts w:ascii="宋体" w:hAnsi="宋体" w:hint="eastAsia"/>
          <w:sz w:val="24"/>
          <w:szCs w:val="24"/>
        </w:rPr>
        <w:t>性质和发展方向，以保证经济社会向科学、合理、可行的方向不断发展。</w:t>
      </w:r>
    </w:p>
    <w:p w:rsidR="008A0CAF" w:rsidRPr="00E24C1B" w:rsidRDefault="00826EAC" w:rsidP="00230877">
      <w:pPr>
        <w:spacing w:line="360" w:lineRule="auto"/>
        <w:ind w:firstLine="443"/>
        <w:rPr>
          <w:rFonts w:ascii="宋体" w:hAnsi="宋体"/>
          <w:sz w:val="24"/>
          <w:szCs w:val="24"/>
        </w:rPr>
      </w:pPr>
      <w:r w:rsidRPr="00E24C1B">
        <w:rPr>
          <w:rFonts w:ascii="宋体" w:hAnsi="宋体" w:hint="eastAsia"/>
          <w:sz w:val="24"/>
          <w:szCs w:val="24"/>
        </w:rPr>
        <w:t>5</w:t>
      </w:r>
      <w:r w:rsidR="00EB3C1F" w:rsidRPr="00E24C1B">
        <w:rPr>
          <w:rFonts w:ascii="宋体" w:hAnsi="宋体" w:hint="eastAsia"/>
          <w:sz w:val="24"/>
          <w:szCs w:val="24"/>
        </w:rPr>
        <w:t>、</w:t>
      </w:r>
      <w:r w:rsidR="008A0CAF" w:rsidRPr="00E24C1B">
        <w:rPr>
          <w:rFonts w:ascii="宋体" w:hAnsi="宋体" w:hint="eastAsia"/>
          <w:sz w:val="24"/>
          <w:szCs w:val="24"/>
        </w:rPr>
        <w:t>调整城镇发展规模，促进城镇协调发展</w:t>
      </w:r>
    </w:p>
    <w:p w:rsidR="008A0CAF" w:rsidRPr="00E24C1B" w:rsidRDefault="008A0CAF" w:rsidP="00230877">
      <w:pPr>
        <w:spacing w:line="360" w:lineRule="auto"/>
        <w:ind w:firstLine="443"/>
        <w:rPr>
          <w:rFonts w:ascii="宋体" w:hAnsi="宋体"/>
          <w:sz w:val="24"/>
          <w:szCs w:val="24"/>
        </w:rPr>
      </w:pPr>
      <w:r w:rsidRPr="00E24C1B">
        <w:rPr>
          <w:rFonts w:ascii="宋体" w:hAnsi="宋体" w:hint="eastAsia"/>
          <w:sz w:val="24"/>
          <w:szCs w:val="24"/>
        </w:rPr>
        <w:t>由于</w:t>
      </w:r>
      <w:r w:rsidR="0045701F" w:rsidRPr="00E24C1B">
        <w:rPr>
          <w:rFonts w:ascii="宋体" w:hAnsi="宋体" w:hint="eastAsia"/>
          <w:sz w:val="24"/>
          <w:szCs w:val="24"/>
        </w:rPr>
        <w:t>王奔</w:t>
      </w:r>
      <w:r w:rsidR="007650FE" w:rsidRPr="00E24C1B">
        <w:rPr>
          <w:rFonts w:ascii="宋体" w:hAnsi="宋体" w:hint="eastAsia"/>
          <w:sz w:val="24"/>
          <w:szCs w:val="24"/>
        </w:rPr>
        <w:t>镇</w:t>
      </w:r>
      <w:r w:rsidR="00C82011" w:rsidRPr="00E24C1B">
        <w:rPr>
          <w:rFonts w:ascii="宋体" w:hAnsi="宋体" w:hint="eastAsia"/>
          <w:sz w:val="24"/>
          <w:szCs w:val="24"/>
        </w:rPr>
        <w:t>社会经济的快速发展，现状城镇人</w:t>
      </w:r>
      <w:r w:rsidRPr="00E24C1B">
        <w:rPr>
          <w:rFonts w:ascii="宋体" w:hAnsi="宋体" w:hint="eastAsia"/>
          <w:sz w:val="24"/>
          <w:szCs w:val="24"/>
        </w:rPr>
        <w:t>口规模不断扩大，合理科学地预测并确定发展规模，可以协调社会、经济的发展，有序、统筹地安排城镇建设</w:t>
      </w:r>
      <w:r w:rsidR="003C6302" w:rsidRPr="00E24C1B">
        <w:rPr>
          <w:rFonts w:ascii="宋体" w:hAnsi="宋体" w:hint="eastAsia"/>
          <w:sz w:val="24"/>
          <w:szCs w:val="24"/>
        </w:rPr>
        <w:t>发展的用地规模、经济投入，避免盲目发展、节约土地、保证</w:t>
      </w:r>
      <w:r w:rsidRPr="00E24C1B">
        <w:rPr>
          <w:rFonts w:ascii="宋体" w:hAnsi="宋体" w:hint="eastAsia"/>
          <w:sz w:val="24"/>
          <w:szCs w:val="24"/>
        </w:rPr>
        <w:t>城镇的可持续发展等方面有重大意义。</w:t>
      </w:r>
    </w:p>
    <w:p w:rsidR="008A0CAF" w:rsidRPr="00E24C1B" w:rsidRDefault="00826EAC" w:rsidP="00230877">
      <w:pPr>
        <w:spacing w:line="360" w:lineRule="auto"/>
        <w:ind w:firstLine="443"/>
        <w:rPr>
          <w:rFonts w:ascii="宋体" w:hAnsi="宋体"/>
          <w:sz w:val="24"/>
          <w:szCs w:val="24"/>
        </w:rPr>
      </w:pPr>
      <w:r w:rsidRPr="00E24C1B">
        <w:rPr>
          <w:rFonts w:ascii="宋体" w:hAnsi="宋体" w:hint="eastAsia"/>
          <w:sz w:val="24"/>
          <w:szCs w:val="24"/>
        </w:rPr>
        <w:t>6</w:t>
      </w:r>
      <w:r w:rsidR="00EB3C1F" w:rsidRPr="00E24C1B">
        <w:rPr>
          <w:rFonts w:ascii="宋体" w:hAnsi="宋体" w:hint="eastAsia"/>
          <w:sz w:val="24"/>
          <w:szCs w:val="24"/>
        </w:rPr>
        <w:t>、</w:t>
      </w:r>
      <w:r w:rsidR="008A0CAF" w:rsidRPr="00E24C1B">
        <w:rPr>
          <w:rFonts w:ascii="宋体" w:hAnsi="宋体" w:hint="eastAsia"/>
          <w:sz w:val="24"/>
          <w:szCs w:val="24"/>
        </w:rPr>
        <w:t>优化城镇空间布局，健全综合服务功能</w:t>
      </w:r>
    </w:p>
    <w:p w:rsidR="008A0CAF" w:rsidRPr="00E24C1B" w:rsidRDefault="008A0CAF" w:rsidP="00230877">
      <w:pPr>
        <w:spacing w:line="360" w:lineRule="auto"/>
        <w:ind w:firstLine="443"/>
        <w:rPr>
          <w:rFonts w:ascii="宋体" w:hAnsi="宋体"/>
          <w:sz w:val="24"/>
          <w:szCs w:val="24"/>
        </w:rPr>
      </w:pPr>
      <w:r w:rsidRPr="00E24C1B">
        <w:rPr>
          <w:rFonts w:ascii="宋体" w:hAnsi="宋体" w:hint="eastAsia"/>
          <w:sz w:val="24"/>
          <w:szCs w:val="24"/>
        </w:rPr>
        <w:t>现状城镇的功能布局不尽合理，为此需要明确功能片区，优化空间布局，使其既能自身发挥潜能，</w:t>
      </w:r>
      <w:r w:rsidR="00765226" w:rsidRPr="00E24C1B">
        <w:rPr>
          <w:rFonts w:ascii="宋体" w:hAnsi="宋体" w:hint="eastAsia"/>
          <w:sz w:val="24"/>
          <w:szCs w:val="24"/>
        </w:rPr>
        <w:t>又</w:t>
      </w:r>
      <w:r w:rsidRPr="00E24C1B">
        <w:rPr>
          <w:rFonts w:ascii="宋体" w:hAnsi="宋体" w:hint="eastAsia"/>
          <w:sz w:val="24"/>
          <w:szCs w:val="24"/>
        </w:rPr>
        <w:t>能互相协调促进。</w:t>
      </w:r>
    </w:p>
    <w:p w:rsidR="008A0CAF" w:rsidRPr="00E24C1B" w:rsidRDefault="00826EAC" w:rsidP="00230877">
      <w:pPr>
        <w:spacing w:line="360" w:lineRule="auto"/>
        <w:ind w:firstLine="443"/>
        <w:rPr>
          <w:rFonts w:ascii="宋体" w:hAnsi="宋体"/>
          <w:sz w:val="24"/>
          <w:szCs w:val="24"/>
        </w:rPr>
      </w:pPr>
      <w:r w:rsidRPr="00E24C1B">
        <w:rPr>
          <w:rFonts w:ascii="宋体" w:hAnsi="宋体" w:hint="eastAsia"/>
          <w:sz w:val="24"/>
          <w:szCs w:val="24"/>
        </w:rPr>
        <w:t>7</w:t>
      </w:r>
      <w:r w:rsidR="0041459C" w:rsidRPr="00E24C1B">
        <w:rPr>
          <w:rFonts w:ascii="宋体" w:hAnsi="宋体" w:hint="eastAsia"/>
          <w:sz w:val="24"/>
          <w:szCs w:val="24"/>
        </w:rPr>
        <w:t>、</w:t>
      </w:r>
      <w:r w:rsidR="00F15B61" w:rsidRPr="00E24C1B">
        <w:rPr>
          <w:rFonts w:ascii="宋体" w:hAnsi="宋体" w:hint="eastAsia"/>
          <w:sz w:val="24"/>
          <w:szCs w:val="24"/>
        </w:rPr>
        <w:t>加强基础设施</w:t>
      </w:r>
      <w:r w:rsidR="00BD3FCF" w:rsidRPr="00E24C1B">
        <w:rPr>
          <w:rFonts w:ascii="宋体" w:hAnsi="宋体" w:hint="eastAsia"/>
          <w:sz w:val="24"/>
          <w:szCs w:val="24"/>
        </w:rPr>
        <w:t>建设</w:t>
      </w:r>
      <w:r w:rsidR="00F15B61" w:rsidRPr="00E24C1B">
        <w:rPr>
          <w:rFonts w:ascii="宋体" w:hAnsi="宋体" w:hint="eastAsia"/>
          <w:sz w:val="24"/>
          <w:szCs w:val="24"/>
        </w:rPr>
        <w:t>，改善城镇</w:t>
      </w:r>
      <w:r w:rsidR="008A0CAF" w:rsidRPr="00E24C1B">
        <w:rPr>
          <w:rFonts w:ascii="宋体" w:hAnsi="宋体" w:hint="eastAsia"/>
          <w:sz w:val="24"/>
          <w:szCs w:val="24"/>
        </w:rPr>
        <w:t>投资环境</w:t>
      </w:r>
    </w:p>
    <w:p w:rsidR="008A0CAF" w:rsidRPr="00E24C1B" w:rsidRDefault="008A0CAF" w:rsidP="00230877">
      <w:pPr>
        <w:spacing w:line="360" w:lineRule="auto"/>
        <w:ind w:firstLine="443"/>
        <w:rPr>
          <w:rFonts w:ascii="宋体" w:hAnsi="宋体"/>
          <w:sz w:val="24"/>
          <w:szCs w:val="24"/>
        </w:rPr>
      </w:pPr>
      <w:r w:rsidRPr="00E24C1B">
        <w:rPr>
          <w:rFonts w:ascii="宋体" w:hAnsi="宋体" w:hint="eastAsia"/>
          <w:sz w:val="24"/>
          <w:szCs w:val="24"/>
        </w:rPr>
        <w:t>随着城镇建设的进一步发展，</w:t>
      </w:r>
      <w:r w:rsidR="00D87630" w:rsidRPr="00E24C1B">
        <w:rPr>
          <w:rFonts w:ascii="宋体" w:hAnsi="宋体" w:hint="eastAsia"/>
          <w:sz w:val="24"/>
          <w:szCs w:val="24"/>
        </w:rPr>
        <w:t>城镇</w:t>
      </w:r>
      <w:r w:rsidRPr="00E24C1B">
        <w:rPr>
          <w:rFonts w:ascii="宋体" w:hAnsi="宋体" w:hint="eastAsia"/>
          <w:sz w:val="24"/>
          <w:szCs w:val="24"/>
        </w:rPr>
        <w:t>基础设施滞后将进一步显露，目前各种设施没有规划，盲目建设的情况必将直接制约经济和社会各项事业的发展，影响城镇整体投资环境的质量。完善的基础设施将极大的改善投资环境，为吸引资金创造条件。</w:t>
      </w:r>
    </w:p>
    <w:p w:rsidR="00A91A33" w:rsidRPr="00E24C1B" w:rsidRDefault="00AF1FE2" w:rsidP="00F07391">
      <w:pPr>
        <w:pStyle w:val="1"/>
        <w:ind w:firstLine="606"/>
      </w:pPr>
      <w:r w:rsidRPr="00E24C1B">
        <w:rPr>
          <w:rFonts w:hint="eastAsia"/>
          <w:color w:val="FF0000"/>
        </w:rPr>
        <w:lastRenderedPageBreak/>
        <w:t xml:space="preserve">  </w:t>
      </w:r>
      <w:bookmarkStart w:id="51" w:name="_Toc237252934"/>
      <w:bookmarkStart w:id="52" w:name="_Toc268606844"/>
      <w:bookmarkStart w:id="53" w:name="_Toc270140245"/>
      <w:bookmarkStart w:id="54" w:name="_Toc429293535"/>
      <w:r w:rsidRPr="00E24C1B">
        <w:rPr>
          <w:rFonts w:hint="eastAsia"/>
        </w:rPr>
        <w:t>城乡统筹发展战略</w:t>
      </w:r>
      <w:bookmarkEnd w:id="51"/>
      <w:bookmarkEnd w:id="52"/>
      <w:bookmarkEnd w:id="53"/>
      <w:bookmarkEnd w:id="54"/>
    </w:p>
    <w:p w:rsidR="00F846FD" w:rsidRPr="00E24C1B" w:rsidRDefault="00F846FD" w:rsidP="004214CD">
      <w:pPr>
        <w:pStyle w:val="2"/>
        <w:numPr>
          <w:ilvl w:val="0"/>
          <w:numId w:val="8"/>
        </w:numPr>
        <w:rPr>
          <w:szCs w:val="24"/>
        </w:rPr>
      </w:pPr>
      <w:bookmarkStart w:id="55" w:name="_Toc212519384"/>
      <w:bookmarkStart w:id="56" w:name="_Toc237252935"/>
      <w:bookmarkStart w:id="57" w:name="_Toc268606845"/>
      <w:bookmarkStart w:id="58" w:name="_Toc270140246"/>
      <w:bookmarkStart w:id="59" w:name="_Toc429293536"/>
      <w:r w:rsidRPr="00E24C1B">
        <w:rPr>
          <w:szCs w:val="24"/>
        </w:rPr>
        <w:t>指导思想</w:t>
      </w:r>
      <w:bookmarkEnd w:id="55"/>
      <w:bookmarkEnd w:id="56"/>
      <w:bookmarkEnd w:id="57"/>
      <w:bookmarkEnd w:id="58"/>
      <w:bookmarkEnd w:id="59"/>
    </w:p>
    <w:p w:rsidR="00F846FD" w:rsidRPr="00E24C1B" w:rsidRDefault="0045701F" w:rsidP="008B62FD">
      <w:pPr>
        <w:spacing w:line="360" w:lineRule="auto"/>
        <w:ind w:firstLine="443"/>
        <w:rPr>
          <w:sz w:val="24"/>
          <w:szCs w:val="24"/>
        </w:rPr>
      </w:pPr>
      <w:r w:rsidRPr="00E24C1B">
        <w:rPr>
          <w:rFonts w:hint="eastAsia"/>
          <w:sz w:val="24"/>
          <w:szCs w:val="24"/>
        </w:rPr>
        <w:t>王奔</w:t>
      </w:r>
      <w:r w:rsidR="0009127B" w:rsidRPr="00E24C1B">
        <w:rPr>
          <w:rFonts w:hint="eastAsia"/>
          <w:sz w:val="24"/>
          <w:szCs w:val="24"/>
        </w:rPr>
        <w:t>镇</w:t>
      </w:r>
      <w:r w:rsidR="00F846FD" w:rsidRPr="00E24C1B">
        <w:rPr>
          <w:rFonts w:hint="eastAsia"/>
          <w:sz w:val="24"/>
          <w:szCs w:val="24"/>
        </w:rPr>
        <w:t>城乡统筹应</w:t>
      </w:r>
      <w:r w:rsidR="00C61B84" w:rsidRPr="00E24C1B">
        <w:rPr>
          <w:sz w:val="24"/>
          <w:szCs w:val="24"/>
        </w:rPr>
        <w:t>坚持以</w:t>
      </w:r>
      <w:r w:rsidR="00C61B84" w:rsidRPr="00E24C1B">
        <w:rPr>
          <w:rFonts w:hint="eastAsia"/>
          <w:sz w:val="24"/>
          <w:szCs w:val="24"/>
        </w:rPr>
        <w:t>镇</w:t>
      </w:r>
      <w:r w:rsidR="00C61B84" w:rsidRPr="00E24C1B">
        <w:rPr>
          <w:sz w:val="24"/>
          <w:szCs w:val="24"/>
        </w:rPr>
        <w:t>带</w:t>
      </w:r>
      <w:r w:rsidR="00C61B84" w:rsidRPr="00E24C1B">
        <w:rPr>
          <w:rFonts w:hint="eastAsia"/>
          <w:sz w:val="24"/>
          <w:szCs w:val="24"/>
        </w:rPr>
        <w:t>村</w:t>
      </w:r>
      <w:r w:rsidR="00F846FD" w:rsidRPr="00E24C1B">
        <w:rPr>
          <w:rFonts w:hint="eastAsia"/>
          <w:sz w:val="24"/>
          <w:szCs w:val="24"/>
        </w:rPr>
        <w:t>、</w:t>
      </w:r>
      <w:r w:rsidR="00C61B84" w:rsidRPr="00E24C1B">
        <w:rPr>
          <w:sz w:val="24"/>
          <w:szCs w:val="24"/>
        </w:rPr>
        <w:t>以工促农、</w:t>
      </w:r>
      <w:r w:rsidR="00C61B84" w:rsidRPr="00E24C1B">
        <w:rPr>
          <w:rFonts w:hint="eastAsia"/>
          <w:sz w:val="24"/>
          <w:szCs w:val="24"/>
        </w:rPr>
        <w:t>镇农</w:t>
      </w:r>
      <w:r w:rsidR="00F846FD" w:rsidRPr="00E24C1B">
        <w:rPr>
          <w:sz w:val="24"/>
          <w:szCs w:val="24"/>
        </w:rPr>
        <w:t>互动、协调发展的原则，逐步改变城乡二元经济结构，建立健全城乡社会保障体系和公共服务体系，增加城乡居民收入，缩小城乡发展差距，实现城乡经济社会协调发展，推进社会主义新农村建设</w:t>
      </w:r>
      <w:r w:rsidR="00F846FD" w:rsidRPr="00E24C1B">
        <w:rPr>
          <w:rFonts w:hint="eastAsia"/>
          <w:sz w:val="24"/>
          <w:szCs w:val="24"/>
        </w:rPr>
        <w:t>，</w:t>
      </w:r>
      <w:r w:rsidR="00F846FD" w:rsidRPr="00E24C1B">
        <w:rPr>
          <w:sz w:val="24"/>
          <w:szCs w:val="24"/>
        </w:rPr>
        <w:t>构建和谐社会。</w:t>
      </w:r>
    </w:p>
    <w:p w:rsidR="00D85536" w:rsidRPr="00E24C1B" w:rsidRDefault="0045701F" w:rsidP="004214CD">
      <w:pPr>
        <w:pStyle w:val="2"/>
        <w:numPr>
          <w:ilvl w:val="0"/>
          <w:numId w:val="8"/>
        </w:numPr>
        <w:rPr>
          <w:rFonts w:ascii="宋体" w:hAnsi="宋体"/>
          <w:szCs w:val="24"/>
        </w:rPr>
      </w:pPr>
      <w:bookmarkStart w:id="60" w:name="_Toc237252930"/>
      <w:bookmarkStart w:id="61" w:name="_Toc268606841"/>
      <w:bookmarkStart w:id="62" w:name="_Toc270140247"/>
      <w:bookmarkStart w:id="63" w:name="_Toc429293537"/>
      <w:r w:rsidRPr="00E24C1B">
        <w:rPr>
          <w:rFonts w:ascii="宋体" w:hAnsi="宋体" w:hint="eastAsia"/>
          <w:szCs w:val="24"/>
        </w:rPr>
        <w:t>王奔</w:t>
      </w:r>
      <w:r w:rsidR="00D85536" w:rsidRPr="00E24C1B">
        <w:rPr>
          <w:rFonts w:ascii="宋体" w:hAnsi="宋体" w:hint="eastAsia"/>
          <w:szCs w:val="24"/>
        </w:rPr>
        <w:t>镇SWOT分析</w:t>
      </w:r>
      <w:bookmarkEnd w:id="60"/>
      <w:bookmarkEnd w:id="61"/>
      <w:bookmarkEnd w:id="62"/>
      <w:bookmarkEnd w:id="63"/>
    </w:p>
    <w:p w:rsidR="00EC6304" w:rsidRPr="00E24C1B" w:rsidRDefault="00EC6304" w:rsidP="004214CD">
      <w:pPr>
        <w:pStyle w:val="3"/>
        <w:numPr>
          <w:ilvl w:val="0"/>
          <w:numId w:val="9"/>
        </w:numPr>
        <w:spacing w:line="460" w:lineRule="exact"/>
        <w:ind w:left="0" w:firstLine="445"/>
        <w:rPr>
          <w:rFonts w:ascii="宋体" w:hAnsi="宋体"/>
          <w:sz w:val="24"/>
          <w:szCs w:val="24"/>
        </w:rPr>
      </w:pPr>
      <w:bookmarkStart w:id="64" w:name="_Toc270140248"/>
      <w:r w:rsidRPr="00E24C1B">
        <w:rPr>
          <w:rFonts w:ascii="宋体" w:hAnsi="宋体" w:hint="eastAsia"/>
          <w:sz w:val="24"/>
          <w:szCs w:val="24"/>
        </w:rPr>
        <w:t>优势分析</w:t>
      </w:r>
    </w:p>
    <w:p w:rsidR="00EC6304" w:rsidRPr="00E24C1B" w:rsidRDefault="008B62FD" w:rsidP="008B62F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r w:rsidR="00EC6304" w:rsidRPr="00E24C1B">
        <w:rPr>
          <w:rFonts w:asciiTheme="minorEastAsia" w:eastAsiaTheme="minorEastAsia" w:hAnsiTheme="minorEastAsia" w:hint="eastAsia"/>
          <w:sz w:val="24"/>
          <w:szCs w:val="24"/>
        </w:rPr>
        <w:t>良好的区位、交通优势</w:t>
      </w:r>
    </w:p>
    <w:p w:rsidR="008C69AA" w:rsidRPr="00E24C1B" w:rsidRDefault="008C69AA" w:rsidP="008B62F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王奔镇位于双辽市区（郑家屯）东南部，地处吉、辽、蒙三省区交界，东西辽河的夹角地带。毗邻双辽市区，是进出吉林省的门户地域。随着双辽市在吉林省地位的不断提升，将会给王奔</w:t>
      </w:r>
      <w:r w:rsidR="0011237D" w:rsidRPr="00E24C1B">
        <w:rPr>
          <w:rFonts w:asciiTheme="minorEastAsia" w:eastAsiaTheme="minorEastAsia" w:hAnsiTheme="minorEastAsia" w:hint="eastAsia"/>
          <w:sz w:val="24"/>
          <w:szCs w:val="24"/>
        </w:rPr>
        <w:t>镇</w:t>
      </w:r>
      <w:r w:rsidRPr="00E24C1B">
        <w:rPr>
          <w:rFonts w:asciiTheme="minorEastAsia" w:eastAsiaTheme="minorEastAsia" w:hAnsiTheme="minorEastAsia" w:hint="eastAsia"/>
          <w:sz w:val="24"/>
          <w:szCs w:val="24"/>
        </w:rPr>
        <w:t>带来更大的发展机遇和发展空间。</w:t>
      </w:r>
    </w:p>
    <w:p w:rsidR="008C69AA" w:rsidRPr="00E24C1B" w:rsidRDefault="008C69AA" w:rsidP="008B62F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王奔镇距双辽市区17公里，距辽宁省三江口镇10</w:t>
      </w:r>
      <w:r w:rsidR="009A44C4" w:rsidRPr="00E24C1B">
        <w:rPr>
          <w:rFonts w:asciiTheme="minorEastAsia" w:eastAsiaTheme="minorEastAsia" w:hAnsiTheme="minorEastAsia" w:hint="eastAsia"/>
          <w:sz w:val="24"/>
          <w:szCs w:val="24"/>
        </w:rPr>
        <w:t>公里，距内蒙古金宝屯</w:t>
      </w:r>
      <w:r w:rsidRPr="00E24C1B">
        <w:rPr>
          <w:rFonts w:asciiTheme="minorEastAsia" w:eastAsiaTheme="minorEastAsia" w:hAnsiTheme="minorEastAsia" w:hint="eastAsia"/>
          <w:sz w:val="24"/>
          <w:szCs w:val="24"/>
        </w:rPr>
        <w:t>镇12公里。交通发达，国道203线（明沈公路），国道303线（集锡公路）在镇区内交汇， “长春——深圳”高速公路从镇</w:t>
      </w:r>
      <w:r w:rsidR="00C93FBC" w:rsidRPr="00E24C1B">
        <w:rPr>
          <w:rFonts w:asciiTheme="minorEastAsia" w:eastAsiaTheme="minorEastAsia" w:hAnsiTheme="minorEastAsia" w:hint="eastAsia"/>
          <w:sz w:val="24"/>
          <w:szCs w:val="24"/>
        </w:rPr>
        <w:t>域</w:t>
      </w:r>
      <w:r w:rsidRPr="00E24C1B">
        <w:rPr>
          <w:rFonts w:asciiTheme="minorEastAsia" w:eastAsiaTheme="minorEastAsia" w:hAnsiTheme="minorEastAsia" w:hint="eastAsia"/>
          <w:sz w:val="24"/>
          <w:szCs w:val="24"/>
        </w:rPr>
        <w:t>内穿过，出入口位于呈祥村境内。</w:t>
      </w:r>
    </w:p>
    <w:p w:rsidR="00EC6304" w:rsidRPr="00E24C1B" w:rsidRDefault="00EC6304" w:rsidP="008B62F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2、极具发展潜力的资源优势</w:t>
      </w:r>
    </w:p>
    <w:p w:rsidR="005838A3" w:rsidRPr="00E24C1B" w:rsidRDefault="00DD018A" w:rsidP="008B62F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王奔镇土地肥沃，特别是王奔镇的土壤无污染，适合绿色食品生产，2004年被吉林省绿证委员会定位“绿色无公害瓜菜生产基地”。王奔镇地下水资源丰富，特色的农产品</w:t>
      </w:r>
      <w:r w:rsidR="000E114D" w:rsidRPr="00E24C1B">
        <w:rPr>
          <w:rFonts w:asciiTheme="minorEastAsia" w:eastAsiaTheme="minorEastAsia" w:hAnsiTheme="minorEastAsia" w:hint="eastAsia"/>
          <w:sz w:val="24"/>
          <w:szCs w:val="24"/>
        </w:rPr>
        <w:t>丰富</w:t>
      </w:r>
      <w:r w:rsidRPr="00E24C1B">
        <w:rPr>
          <w:rFonts w:asciiTheme="minorEastAsia" w:eastAsiaTheme="minorEastAsia" w:hAnsiTheme="minorEastAsia" w:hint="eastAsia"/>
          <w:sz w:val="24"/>
          <w:szCs w:val="24"/>
        </w:rPr>
        <w:t>，镇内</w:t>
      </w:r>
      <w:r w:rsidR="008969C6" w:rsidRPr="00E24C1B">
        <w:rPr>
          <w:rFonts w:asciiTheme="minorEastAsia" w:eastAsiaTheme="minorEastAsia" w:hAnsiTheme="minorEastAsia" w:hint="eastAsia"/>
          <w:sz w:val="24"/>
          <w:szCs w:val="24"/>
        </w:rPr>
        <w:t>现有</w:t>
      </w:r>
      <w:r w:rsidRPr="00E24C1B">
        <w:rPr>
          <w:rFonts w:asciiTheme="minorEastAsia" w:eastAsiaTheme="minorEastAsia" w:hAnsiTheme="minorEastAsia" w:hint="eastAsia"/>
          <w:sz w:val="24"/>
          <w:szCs w:val="24"/>
        </w:rPr>
        <w:t>水稻加工企业5户，</w:t>
      </w:r>
      <w:r w:rsidR="00302076" w:rsidRPr="00E24C1B">
        <w:rPr>
          <w:rFonts w:asciiTheme="minorEastAsia" w:eastAsiaTheme="minorEastAsia" w:hAnsiTheme="minorEastAsia" w:hint="eastAsia"/>
          <w:sz w:val="24"/>
          <w:szCs w:val="24"/>
        </w:rPr>
        <w:t>大米</w:t>
      </w:r>
      <w:r w:rsidRPr="00E24C1B">
        <w:rPr>
          <w:rFonts w:asciiTheme="minorEastAsia" w:eastAsiaTheme="minorEastAsia" w:hAnsiTheme="minorEastAsia" w:hint="eastAsia"/>
          <w:sz w:val="24"/>
          <w:szCs w:val="24"/>
        </w:rPr>
        <w:t>远销到大连、北京、济南、广州和深圳等地；王奔镇内酒业发展较快，规模较大的酒厂就有5个，年销售量</w:t>
      </w:r>
      <w:r w:rsidR="00302076" w:rsidRPr="00E24C1B">
        <w:rPr>
          <w:rFonts w:asciiTheme="minorEastAsia" w:eastAsiaTheme="minorEastAsia" w:hAnsiTheme="minorEastAsia" w:hint="eastAsia"/>
          <w:sz w:val="24"/>
          <w:szCs w:val="24"/>
        </w:rPr>
        <w:t>达</w:t>
      </w:r>
      <w:r w:rsidRPr="00E24C1B">
        <w:rPr>
          <w:rFonts w:asciiTheme="minorEastAsia" w:eastAsiaTheme="minorEastAsia" w:hAnsiTheme="minorEastAsia" w:hint="eastAsia"/>
          <w:sz w:val="24"/>
          <w:szCs w:val="24"/>
        </w:rPr>
        <w:t>750吨。</w:t>
      </w:r>
      <w:r w:rsidR="00A3246A" w:rsidRPr="00E24C1B">
        <w:rPr>
          <w:rFonts w:asciiTheme="minorEastAsia" w:eastAsiaTheme="minorEastAsia" w:hAnsiTheme="minorEastAsia" w:hint="eastAsia"/>
          <w:sz w:val="24"/>
          <w:szCs w:val="24"/>
        </w:rPr>
        <w:t>牧业发展繁荣</w:t>
      </w:r>
      <w:r w:rsidRPr="00E24C1B">
        <w:rPr>
          <w:rFonts w:asciiTheme="minorEastAsia" w:eastAsiaTheme="minorEastAsia" w:hAnsiTheme="minorEastAsia" w:hint="eastAsia"/>
          <w:sz w:val="24"/>
          <w:szCs w:val="24"/>
        </w:rPr>
        <w:t>，</w:t>
      </w:r>
      <w:r w:rsidR="00A3246A" w:rsidRPr="00E24C1B">
        <w:rPr>
          <w:rFonts w:asciiTheme="minorEastAsia" w:eastAsiaTheme="minorEastAsia" w:hAnsiTheme="minorEastAsia" w:hint="eastAsia"/>
          <w:sz w:val="24"/>
          <w:szCs w:val="24"/>
        </w:rPr>
        <w:t>镇域</w:t>
      </w:r>
      <w:r w:rsidRPr="00E24C1B">
        <w:rPr>
          <w:rFonts w:asciiTheme="minorEastAsia" w:eastAsiaTheme="minorEastAsia" w:hAnsiTheme="minorEastAsia" w:hint="eastAsia"/>
          <w:sz w:val="24"/>
          <w:szCs w:val="24"/>
        </w:rPr>
        <w:t>内大型养猪合作社15个，年出栏量18万头，养鸡合作社2个，年销售量3万只，养牛合作社6个，年出栏量4</w:t>
      </w:r>
      <w:r w:rsidR="007975FB" w:rsidRPr="00E24C1B">
        <w:rPr>
          <w:rFonts w:asciiTheme="minorEastAsia" w:eastAsiaTheme="minorEastAsia" w:hAnsiTheme="minorEastAsia" w:hint="eastAsia"/>
          <w:sz w:val="24"/>
          <w:szCs w:val="24"/>
        </w:rPr>
        <w:t>万头，还有几个养牛合作社正在建设中</w:t>
      </w:r>
      <w:r w:rsidRPr="00E24C1B">
        <w:rPr>
          <w:rFonts w:asciiTheme="minorEastAsia" w:eastAsiaTheme="minorEastAsia" w:hAnsiTheme="minorEastAsia" w:hint="eastAsia"/>
          <w:sz w:val="24"/>
          <w:szCs w:val="24"/>
        </w:rPr>
        <w:t>。</w:t>
      </w:r>
    </w:p>
    <w:p w:rsidR="00EC6304" w:rsidRPr="00E24C1B" w:rsidRDefault="00EC6304" w:rsidP="004214CD">
      <w:pPr>
        <w:pStyle w:val="3"/>
        <w:numPr>
          <w:ilvl w:val="0"/>
          <w:numId w:val="9"/>
        </w:numPr>
        <w:spacing w:line="460" w:lineRule="exact"/>
        <w:ind w:left="0" w:firstLine="445"/>
        <w:rPr>
          <w:rFonts w:ascii="宋体" w:hAnsi="宋体"/>
          <w:sz w:val="24"/>
          <w:szCs w:val="24"/>
        </w:rPr>
      </w:pPr>
      <w:r w:rsidRPr="00E24C1B">
        <w:rPr>
          <w:rFonts w:ascii="宋体" w:hAnsi="宋体" w:hint="eastAsia"/>
          <w:sz w:val="24"/>
          <w:szCs w:val="24"/>
        </w:rPr>
        <w:t>劣势分析</w:t>
      </w:r>
    </w:p>
    <w:p w:rsidR="00EC6304" w:rsidRPr="00E24C1B" w:rsidRDefault="00EC6304" w:rsidP="003F4C28">
      <w:pPr>
        <w:autoSpaceDE w:val="0"/>
        <w:autoSpaceDN w:val="0"/>
        <w:adjustRightInd w:val="0"/>
        <w:spacing w:line="360" w:lineRule="auto"/>
        <w:ind w:firstLineChars="200" w:firstLine="443"/>
        <w:rPr>
          <w:rFonts w:ascii="宋体" w:hAnsi="宋体" w:cs="宋体"/>
          <w:sz w:val="24"/>
        </w:rPr>
      </w:pPr>
      <w:r w:rsidRPr="00E24C1B">
        <w:rPr>
          <w:rFonts w:ascii="宋体" w:hAnsi="宋体" w:cs="宋体" w:hint="eastAsia"/>
          <w:sz w:val="24"/>
        </w:rPr>
        <w:t>1、经济实力薄弱，产业层次低</w:t>
      </w:r>
    </w:p>
    <w:p w:rsidR="00EC6304" w:rsidRPr="00E24C1B" w:rsidRDefault="0045701F" w:rsidP="003F4C28">
      <w:pPr>
        <w:autoSpaceDE w:val="0"/>
        <w:autoSpaceDN w:val="0"/>
        <w:adjustRightInd w:val="0"/>
        <w:spacing w:line="360" w:lineRule="auto"/>
        <w:ind w:firstLineChars="200" w:firstLine="443"/>
        <w:rPr>
          <w:rFonts w:ascii="宋体" w:hAnsi="宋体" w:cs="宋体"/>
          <w:sz w:val="24"/>
        </w:rPr>
      </w:pPr>
      <w:r w:rsidRPr="00E24C1B">
        <w:rPr>
          <w:rFonts w:ascii="宋体" w:hAnsi="宋体" w:cs="宋体" w:hint="eastAsia"/>
          <w:sz w:val="24"/>
        </w:rPr>
        <w:t>王奔</w:t>
      </w:r>
      <w:r w:rsidR="00EC6304" w:rsidRPr="00E24C1B">
        <w:rPr>
          <w:rFonts w:ascii="宋体" w:hAnsi="宋体" w:cs="宋体" w:hint="eastAsia"/>
          <w:sz w:val="24"/>
        </w:rPr>
        <w:t>镇经济实力</w:t>
      </w:r>
      <w:r w:rsidR="00D04E04" w:rsidRPr="00E24C1B">
        <w:rPr>
          <w:rFonts w:ascii="宋体" w:hAnsi="宋体" w:cs="宋体" w:hint="eastAsia"/>
          <w:sz w:val="24"/>
        </w:rPr>
        <w:t>相对</w:t>
      </w:r>
      <w:r w:rsidR="00EC6304" w:rsidRPr="00E24C1B">
        <w:rPr>
          <w:rFonts w:ascii="宋体" w:hAnsi="宋体" w:cs="宋体" w:hint="eastAsia"/>
          <w:sz w:val="24"/>
        </w:rPr>
        <w:t>薄弱，产业层次</w:t>
      </w:r>
      <w:r w:rsidR="00D04E04" w:rsidRPr="00E24C1B">
        <w:rPr>
          <w:rFonts w:ascii="宋体" w:hAnsi="宋体" w:cs="宋体" w:hint="eastAsia"/>
          <w:sz w:val="24"/>
        </w:rPr>
        <w:t>较低</w:t>
      </w:r>
      <w:r w:rsidR="00EC6304" w:rsidRPr="00E24C1B">
        <w:rPr>
          <w:rFonts w:ascii="宋体" w:hAnsi="宋体" w:cs="宋体" w:hint="eastAsia"/>
          <w:sz w:val="24"/>
        </w:rPr>
        <w:t>，国民经济中农业所占的比重大</w:t>
      </w:r>
      <w:r w:rsidR="00F41E6A" w:rsidRPr="00E24C1B">
        <w:rPr>
          <w:rFonts w:ascii="宋体" w:hAnsi="宋体" w:cs="宋体" w:hint="eastAsia"/>
          <w:sz w:val="24"/>
        </w:rPr>
        <w:t>，而农业之中又以粮</w:t>
      </w:r>
      <w:r w:rsidR="00F41E6A" w:rsidRPr="00E24C1B">
        <w:rPr>
          <w:rFonts w:ascii="宋体" w:hAnsi="宋体" w:cs="宋体" w:hint="eastAsia"/>
          <w:sz w:val="24"/>
        </w:rPr>
        <w:lastRenderedPageBreak/>
        <w:t>食作物为主</w:t>
      </w:r>
      <w:r w:rsidR="00EC6304" w:rsidRPr="00E24C1B">
        <w:rPr>
          <w:rFonts w:ascii="宋体" w:hAnsi="宋体" w:cs="宋体" w:hint="eastAsia"/>
          <w:sz w:val="24"/>
        </w:rPr>
        <w:t>，这种产业结构是单薄的，</w:t>
      </w:r>
      <w:r w:rsidR="00F41E6A" w:rsidRPr="00E24C1B">
        <w:rPr>
          <w:rFonts w:ascii="宋体" w:hAnsi="宋体" w:cs="宋体" w:hint="eastAsia"/>
          <w:sz w:val="24"/>
        </w:rPr>
        <w:t>抗风险能力不强，</w:t>
      </w:r>
      <w:r w:rsidR="00EC6304" w:rsidRPr="00E24C1B">
        <w:rPr>
          <w:rFonts w:ascii="宋体" w:hAnsi="宋体" w:cs="宋体" w:hint="eastAsia"/>
          <w:sz w:val="24"/>
        </w:rPr>
        <w:t>在经济的长期发展中也是脆弱的。现有企业集聚效应不足，</w:t>
      </w:r>
      <w:r w:rsidR="00D04E04" w:rsidRPr="00E24C1B">
        <w:rPr>
          <w:rFonts w:ascii="宋体" w:hAnsi="宋体" w:cs="宋体" w:hint="eastAsia"/>
          <w:sz w:val="24"/>
        </w:rPr>
        <w:t>多以粮食初级加工为主</w:t>
      </w:r>
      <w:r w:rsidR="00EC6304" w:rsidRPr="00E24C1B">
        <w:rPr>
          <w:rFonts w:ascii="宋体" w:hAnsi="宋体" w:cs="宋体" w:hint="eastAsia"/>
          <w:sz w:val="24"/>
        </w:rPr>
        <w:t>。</w:t>
      </w:r>
    </w:p>
    <w:p w:rsidR="00EC6304" w:rsidRPr="00E24C1B" w:rsidRDefault="00EC6304" w:rsidP="003F4C28">
      <w:pPr>
        <w:autoSpaceDE w:val="0"/>
        <w:autoSpaceDN w:val="0"/>
        <w:adjustRightInd w:val="0"/>
        <w:spacing w:line="360" w:lineRule="auto"/>
        <w:ind w:firstLineChars="200" w:firstLine="443"/>
        <w:rPr>
          <w:rFonts w:ascii="宋体" w:hAnsi="宋体" w:cs="宋体"/>
          <w:sz w:val="24"/>
        </w:rPr>
      </w:pPr>
      <w:r w:rsidRPr="00E24C1B">
        <w:rPr>
          <w:rFonts w:ascii="宋体" w:hAnsi="宋体" w:cs="宋体" w:hint="eastAsia"/>
          <w:sz w:val="24"/>
        </w:rPr>
        <w:t>2、各项</w:t>
      </w:r>
      <w:r w:rsidRPr="00E24C1B">
        <w:rPr>
          <w:rFonts w:ascii="宋体" w:hAnsi="宋体" w:cs="宋体"/>
          <w:sz w:val="24"/>
        </w:rPr>
        <w:t>设施</w:t>
      </w:r>
      <w:r w:rsidRPr="00E24C1B">
        <w:rPr>
          <w:rFonts w:ascii="宋体" w:hAnsi="宋体" w:cs="宋体" w:hint="eastAsia"/>
          <w:sz w:val="24"/>
        </w:rPr>
        <w:t>落后，影响城镇长远发展</w:t>
      </w:r>
    </w:p>
    <w:p w:rsidR="00E10F33" w:rsidRPr="00E24C1B" w:rsidRDefault="0045701F" w:rsidP="003F4C28">
      <w:pPr>
        <w:autoSpaceDE w:val="0"/>
        <w:autoSpaceDN w:val="0"/>
        <w:adjustRightInd w:val="0"/>
        <w:spacing w:line="360" w:lineRule="auto"/>
        <w:ind w:firstLineChars="200" w:firstLine="443"/>
        <w:rPr>
          <w:rFonts w:ascii="宋体" w:hAnsi="宋体" w:cs="宋体"/>
          <w:sz w:val="24"/>
        </w:rPr>
      </w:pPr>
      <w:r w:rsidRPr="00E24C1B">
        <w:rPr>
          <w:rFonts w:ascii="宋体" w:hAnsi="宋体" w:cs="宋体" w:hint="eastAsia"/>
          <w:sz w:val="24"/>
        </w:rPr>
        <w:t>王奔</w:t>
      </w:r>
      <w:r w:rsidR="00EC6304" w:rsidRPr="00E24C1B">
        <w:rPr>
          <w:rFonts w:ascii="宋体" w:hAnsi="宋体" w:cs="宋体" w:hint="eastAsia"/>
          <w:sz w:val="24"/>
        </w:rPr>
        <w:t>镇镇区</w:t>
      </w:r>
      <w:r w:rsidR="00E10F33" w:rsidRPr="00E24C1B">
        <w:rPr>
          <w:rFonts w:ascii="宋体" w:hAnsi="宋体" w:cs="宋体" w:hint="eastAsia"/>
          <w:sz w:val="24"/>
        </w:rPr>
        <w:t>内</w:t>
      </w:r>
      <w:r w:rsidR="00EC6304" w:rsidRPr="00E24C1B">
        <w:rPr>
          <w:rFonts w:ascii="宋体" w:hAnsi="宋体" w:cs="宋体" w:hint="eastAsia"/>
          <w:sz w:val="24"/>
        </w:rPr>
        <w:t>基础设施</w:t>
      </w:r>
      <w:r w:rsidR="00E10F33" w:rsidRPr="00E24C1B">
        <w:rPr>
          <w:rFonts w:ascii="宋体" w:hAnsi="宋体" w:cs="宋体" w:hint="eastAsia"/>
          <w:sz w:val="24"/>
        </w:rPr>
        <w:t>滞后</w:t>
      </w:r>
      <w:r w:rsidR="00EC6304" w:rsidRPr="00E24C1B">
        <w:rPr>
          <w:rFonts w:ascii="宋体" w:hAnsi="宋体" w:cs="宋体" w:hint="eastAsia"/>
          <w:sz w:val="24"/>
        </w:rPr>
        <w:t>，</w:t>
      </w:r>
      <w:r w:rsidR="00E10F33" w:rsidRPr="00E24C1B">
        <w:rPr>
          <w:rFonts w:ascii="宋体" w:hAnsi="宋体" w:cs="宋体" w:hint="eastAsia"/>
          <w:sz w:val="24"/>
        </w:rPr>
        <w:t>无集中供热和污水处理设施。</w:t>
      </w:r>
    </w:p>
    <w:p w:rsidR="00EC6304" w:rsidRPr="00E24C1B" w:rsidRDefault="00EC6304" w:rsidP="00E10F33">
      <w:pPr>
        <w:pStyle w:val="3"/>
        <w:numPr>
          <w:ilvl w:val="0"/>
          <w:numId w:val="9"/>
        </w:numPr>
        <w:spacing w:line="460" w:lineRule="exact"/>
        <w:ind w:left="0" w:firstLine="445"/>
        <w:rPr>
          <w:rFonts w:ascii="宋体" w:hAnsi="宋体"/>
          <w:sz w:val="24"/>
          <w:szCs w:val="24"/>
        </w:rPr>
      </w:pPr>
      <w:r w:rsidRPr="00E24C1B">
        <w:rPr>
          <w:rFonts w:ascii="宋体" w:hAnsi="宋体" w:hint="eastAsia"/>
          <w:sz w:val="24"/>
          <w:szCs w:val="24"/>
        </w:rPr>
        <w:t>机遇分析</w:t>
      </w:r>
    </w:p>
    <w:p w:rsidR="00EC6304" w:rsidRPr="00E24C1B" w:rsidRDefault="00EC6304" w:rsidP="00EF3F3F">
      <w:pPr>
        <w:spacing w:line="360" w:lineRule="auto"/>
        <w:ind w:firstLineChars="200" w:firstLine="443"/>
        <w:rPr>
          <w:rFonts w:ascii="宋体" w:hAnsi="宋体"/>
          <w:sz w:val="24"/>
        </w:rPr>
      </w:pPr>
      <w:r w:rsidRPr="00E24C1B">
        <w:rPr>
          <w:rFonts w:ascii="宋体" w:hAnsi="宋体"/>
          <w:sz w:val="24"/>
        </w:rPr>
        <w:t>1</w:t>
      </w:r>
      <w:r w:rsidRPr="00E24C1B">
        <w:rPr>
          <w:rFonts w:ascii="宋体" w:hAnsi="宋体" w:hint="eastAsia"/>
          <w:sz w:val="24"/>
        </w:rPr>
        <w:t>、国家对小城镇建设的大力支持</w:t>
      </w:r>
    </w:p>
    <w:p w:rsidR="00EC6304" w:rsidRPr="00E24C1B" w:rsidRDefault="00EC6304" w:rsidP="00EF3F3F">
      <w:pPr>
        <w:spacing w:line="360" w:lineRule="auto"/>
        <w:ind w:firstLineChars="200" w:firstLine="443"/>
        <w:rPr>
          <w:rFonts w:ascii="宋体" w:hAnsi="宋体"/>
          <w:sz w:val="24"/>
        </w:rPr>
      </w:pPr>
      <w:r w:rsidRPr="00E24C1B">
        <w:rPr>
          <w:rFonts w:ascii="宋体" w:hAnsi="宋体" w:hint="eastAsia"/>
          <w:sz w:val="24"/>
        </w:rPr>
        <w:t>党的十六大报告中明确指出：</w:t>
      </w:r>
      <w:r w:rsidRPr="00E24C1B">
        <w:rPr>
          <w:rFonts w:ascii="宋体" w:hAnsi="宋体"/>
          <w:sz w:val="24"/>
        </w:rPr>
        <w:t>“</w:t>
      </w:r>
      <w:r w:rsidRPr="00E24C1B">
        <w:rPr>
          <w:rFonts w:ascii="宋体" w:hAnsi="宋体" w:hint="eastAsia"/>
          <w:sz w:val="24"/>
        </w:rPr>
        <w:t>发展小城镇要以现有的县城和条件好的建制镇为基础，科学规划，合理布局，同发展乡镇企业和农村服务业结合起来。消除不利于城镇化发展的体制和政策障碍，引导农村劳动力合理有序的流动。</w:t>
      </w:r>
      <w:r w:rsidRPr="00E24C1B">
        <w:rPr>
          <w:rFonts w:ascii="宋体" w:hAnsi="宋体"/>
          <w:sz w:val="24"/>
        </w:rPr>
        <w:t>” 2010</w:t>
      </w:r>
      <w:r w:rsidRPr="00E24C1B">
        <w:rPr>
          <w:rFonts w:ascii="宋体" w:hAnsi="宋体" w:hint="eastAsia"/>
          <w:sz w:val="24"/>
        </w:rPr>
        <w:t>年，</w:t>
      </w:r>
      <w:r w:rsidRPr="00E24C1B">
        <w:rPr>
          <w:rFonts w:ascii="宋体" w:hAnsi="宋体"/>
          <w:sz w:val="24"/>
        </w:rPr>
        <w:t>“</w:t>
      </w:r>
      <w:r w:rsidRPr="00E24C1B">
        <w:rPr>
          <w:rFonts w:ascii="宋体" w:hAnsi="宋体" w:hint="eastAsia"/>
          <w:sz w:val="24"/>
        </w:rPr>
        <w:t>全国人大、政协两会</w:t>
      </w:r>
      <w:r w:rsidRPr="00E24C1B">
        <w:rPr>
          <w:rFonts w:ascii="宋体" w:hAnsi="宋体"/>
          <w:sz w:val="24"/>
        </w:rPr>
        <w:t>”</w:t>
      </w:r>
      <w:r w:rsidRPr="00E24C1B">
        <w:rPr>
          <w:rFonts w:ascii="宋体" w:hAnsi="宋体" w:hint="eastAsia"/>
          <w:sz w:val="24"/>
        </w:rPr>
        <w:t>明确指出大力加强县城和中心镇基础设施和环境建设，引导非农产业和农村人口有序向小城镇集聚，统筹推进城镇化和新农村建设。推进户籍制度改革，放宽中小城市和小城镇落户条件。这就明确指出小城镇经济的发展方向和具体思路，为小城镇经济的发展提供了政策支持和保障。</w:t>
      </w:r>
    </w:p>
    <w:p w:rsidR="00EC6304" w:rsidRPr="00E24C1B" w:rsidRDefault="00EC6304" w:rsidP="00EF3F3F">
      <w:pPr>
        <w:spacing w:line="360" w:lineRule="auto"/>
        <w:ind w:firstLineChars="200" w:firstLine="443"/>
        <w:rPr>
          <w:rFonts w:ascii="宋体" w:hAnsi="宋体"/>
          <w:sz w:val="24"/>
          <w:szCs w:val="24"/>
        </w:rPr>
      </w:pPr>
      <w:bookmarkStart w:id="65" w:name="_Toc262195764"/>
      <w:r w:rsidRPr="00E24C1B">
        <w:rPr>
          <w:rFonts w:ascii="宋体" w:hAnsi="宋体"/>
          <w:sz w:val="24"/>
        </w:rPr>
        <w:t>2</w:t>
      </w:r>
      <w:r w:rsidRPr="00E24C1B">
        <w:rPr>
          <w:rFonts w:ascii="宋体" w:hAnsi="宋体" w:hint="eastAsia"/>
          <w:sz w:val="24"/>
        </w:rPr>
        <w:t>、</w:t>
      </w:r>
      <w:bookmarkEnd w:id="65"/>
      <w:r w:rsidR="00490A46" w:rsidRPr="00E24C1B">
        <w:rPr>
          <w:rFonts w:ascii="宋体" w:hAnsi="宋体" w:hint="eastAsia"/>
          <w:sz w:val="24"/>
          <w:szCs w:val="24"/>
        </w:rPr>
        <w:t>长吉图开发开放先导区上升为国家战略和四平市“一核三带”富民优先战略为城镇发展提供了机遇。</w:t>
      </w:r>
      <w:r w:rsidR="0045701F" w:rsidRPr="00E24C1B">
        <w:rPr>
          <w:rFonts w:ascii="宋体" w:hAnsi="宋体" w:hint="eastAsia"/>
          <w:sz w:val="24"/>
          <w:szCs w:val="24"/>
        </w:rPr>
        <w:t>双辽</w:t>
      </w:r>
      <w:r w:rsidR="00490A46" w:rsidRPr="00E24C1B">
        <w:rPr>
          <w:rFonts w:ascii="宋体" w:hAnsi="宋体" w:hint="eastAsia"/>
          <w:sz w:val="24"/>
          <w:szCs w:val="24"/>
        </w:rPr>
        <w:t>地区处于长吉图开发开放先导区的辐射带动范围之内。四平市提出了一核三带的富民优先战略的主要实施区域也为</w:t>
      </w:r>
      <w:r w:rsidR="0045701F" w:rsidRPr="00E24C1B">
        <w:rPr>
          <w:rFonts w:ascii="宋体" w:hAnsi="宋体" w:hint="eastAsia"/>
          <w:sz w:val="24"/>
          <w:szCs w:val="24"/>
        </w:rPr>
        <w:t>双辽</w:t>
      </w:r>
      <w:r w:rsidR="00490A46" w:rsidRPr="00E24C1B">
        <w:rPr>
          <w:rFonts w:ascii="宋体" w:hAnsi="宋体" w:hint="eastAsia"/>
          <w:sz w:val="24"/>
          <w:szCs w:val="24"/>
        </w:rPr>
        <w:t>市域，</w:t>
      </w:r>
      <w:r w:rsidR="00D4456E" w:rsidRPr="00E24C1B">
        <w:rPr>
          <w:rFonts w:ascii="宋体" w:hAnsi="宋体" w:hint="eastAsia"/>
          <w:sz w:val="24"/>
          <w:szCs w:val="24"/>
        </w:rPr>
        <w:t>特别是</w:t>
      </w:r>
      <w:r w:rsidR="0045701F" w:rsidRPr="00E24C1B">
        <w:rPr>
          <w:rFonts w:ascii="宋体" w:hAnsi="宋体" w:hint="eastAsia"/>
          <w:sz w:val="24"/>
          <w:szCs w:val="24"/>
        </w:rPr>
        <w:t>王奔</w:t>
      </w:r>
      <w:r w:rsidR="00D4456E" w:rsidRPr="00E24C1B">
        <w:rPr>
          <w:rFonts w:ascii="宋体" w:hAnsi="宋体" w:hint="eastAsia"/>
          <w:sz w:val="24"/>
          <w:szCs w:val="24"/>
        </w:rPr>
        <w:t>镇处于</w:t>
      </w:r>
      <w:r w:rsidR="000D0103" w:rsidRPr="00E24C1B">
        <w:rPr>
          <w:rFonts w:ascii="宋体" w:hAnsi="宋体" w:hint="eastAsia"/>
          <w:sz w:val="24"/>
          <w:szCs w:val="24"/>
        </w:rPr>
        <w:t>四郑带</w:t>
      </w:r>
      <w:r w:rsidR="00D4456E" w:rsidRPr="00E24C1B">
        <w:rPr>
          <w:rFonts w:ascii="宋体" w:hAnsi="宋体" w:hint="eastAsia"/>
          <w:sz w:val="24"/>
          <w:szCs w:val="24"/>
        </w:rPr>
        <w:t>上，</w:t>
      </w:r>
      <w:r w:rsidR="00490A46" w:rsidRPr="00E24C1B">
        <w:rPr>
          <w:rFonts w:ascii="宋体" w:hAnsi="宋体" w:hint="eastAsia"/>
          <w:sz w:val="24"/>
          <w:szCs w:val="24"/>
        </w:rPr>
        <w:t>为加快推进城镇化进程和促进城镇发展提供了动力和政策支持。</w:t>
      </w:r>
    </w:p>
    <w:p w:rsidR="00EC6304" w:rsidRPr="00E24C1B" w:rsidRDefault="00EC6304" w:rsidP="00EF3F3F">
      <w:pPr>
        <w:spacing w:line="360" w:lineRule="auto"/>
        <w:ind w:firstLineChars="200" w:firstLine="443"/>
        <w:rPr>
          <w:rFonts w:ascii="宋体" w:hAnsi="宋体"/>
          <w:sz w:val="24"/>
        </w:rPr>
      </w:pPr>
      <w:bookmarkStart w:id="66" w:name="_Toc262195766"/>
      <w:r w:rsidRPr="00E24C1B">
        <w:rPr>
          <w:rFonts w:ascii="宋体" w:hAnsi="宋体" w:hint="eastAsia"/>
          <w:sz w:val="24"/>
        </w:rPr>
        <w:t>3</w:t>
      </w:r>
      <w:r w:rsidR="00253701" w:rsidRPr="00E24C1B">
        <w:rPr>
          <w:rFonts w:ascii="宋体" w:hAnsi="宋体" w:hint="eastAsia"/>
          <w:sz w:val="24"/>
        </w:rPr>
        <w:t>、新型城镇化</w:t>
      </w:r>
      <w:r w:rsidRPr="00E24C1B">
        <w:rPr>
          <w:rFonts w:ascii="宋体" w:hAnsi="宋体" w:hint="eastAsia"/>
          <w:sz w:val="24"/>
        </w:rPr>
        <w:t>的实施</w:t>
      </w:r>
      <w:bookmarkEnd w:id="66"/>
    </w:p>
    <w:p w:rsidR="00EC6304" w:rsidRPr="00E24C1B" w:rsidRDefault="00EC6304" w:rsidP="00EF3F3F">
      <w:pPr>
        <w:spacing w:line="360" w:lineRule="auto"/>
        <w:ind w:firstLineChars="200" w:firstLine="443"/>
        <w:rPr>
          <w:rFonts w:ascii="宋体" w:hAnsi="宋体"/>
          <w:sz w:val="24"/>
        </w:rPr>
      </w:pPr>
      <w:r w:rsidRPr="00E24C1B">
        <w:rPr>
          <w:rFonts w:ascii="宋体" w:hAnsi="宋体" w:hint="eastAsia"/>
          <w:sz w:val="24"/>
        </w:rPr>
        <w:t>推进城镇化是实现现代化的重要依托和必然要求。加快城镇化进程是省委、省政府着眼吉林振兴发展全局做出的重大战略部署。</w:t>
      </w:r>
      <w:r w:rsidR="00EF50F2" w:rsidRPr="00E24C1B">
        <w:rPr>
          <w:rFonts w:ascii="宋体" w:hAnsi="宋体" w:hint="eastAsia"/>
          <w:sz w:val="24"/>
        </w:rPr>
        <w:t>新型城镇化的推进需要以城镇为依托，为王奔镇的发展提供了新的发展机遇。</w:t>
      </w:r>
    </w:p>
    <w:p w:rsidR="00BD2A46" w:rsidRPr="00E24C1B" w:rsidRDefault="00BD2A46" w:rsidP="004214CD">
      <w:pPr>
        <w:pStyle w:val="3"/>
        <w:numPr>
          <w:ilvl w:val="0"/>
          <w:numId w:val="9"/>
        </w:numPr>
        <w:spacing w:line="460" w:lineRule="exact"/>
        <w:ind w:left="0" w:firstLine="445"/>
        <w:rPr>
          <w:rFonts w:ascii="宋体" w:hAnsi="宋体"/>
          <w:sz w:val="24"/>
          <w:szCs w:val="24"/>
        </w:rPr>
      </w:pPr>
      <w:r w:rsidRPr="00E24C1B">
        <w:rPr>
          <w:rFonts w:ascii="宋体" w:hAnsi="宋体" w:hint="eastAsia"/>
          <w:sz w:val="24"/>
          <w:szCs w:val="24"/>
        </w:rPr>
        <w:t>挑战分析</w:t>
      </w:r>
    </w:p>
    <w:p w:rsidR="00BD2A46" w:rsidRPr="00E24C1B" w:rsidRDefault="00BD2A46" w:rsidP="001F3CEC">
      <w:pPr>
        <w:autoSpaceDE w:val="0"/>
        <w:autoSpaceDN w:val="0"/>
        <w:adjustRightInd w:val="0"/>
        <w:spacing w:line="360" w:lineRule="auto"/>
        <w:ind w:left="193" w:firstLineChars="200" w:firstLine="443"/>
        <w:rPr>
          <w:rFonts w:ascii="宋体" w:hAnsi="宋体" w:cs="宋体"/>
          <w:sz w:val="24"/>
        </w:rPr>
      </w:pPr>
      <w:r w:rsidRPr="00E24C1B">
        <w:rPr>
          <w:rFonts w:ascii="宋体" w:hAnsi="宋体" w:cs="宋体" w:hint="eastAsia"/>
          <w:sz w:val="24"/>
          <w:lang w:val="zh-CN"/>
        </w:rPr>
        <w:t>1、</w:t>
      </w:r>
      <w:r w:rsidR="00272A79" w:rsidRPr="00E24C1B">
        <w:rPr>
          <w:rFonts w:ascii="宋体" w:hAnsi="宋体" w:cs="宋体" w:hint="eastAsia"/>
          <w:sz w:val="24"/>
        </w:rPr>
        <w:t>与双辽距离过近，影响镇区辐射范围</w:t>
      </w:r>
    </w:p>
    <w:p w:rsidR="00803155" w:rsidRPr="00E24C1B" w:rsidRDefault="00E44723" w:rsidP="001F3CEC">
      <w:pPr>
        <w:autoSpaceDE w:val="0"/>
        <w:autoSpaceDN w:val="0"/>
        <w:adjustRightInd w:val="0"/>
        <w:spacing w:line="360" w:lineRule="auto"/>
        <w:ind w:left="193" w:firstLineChars="200" w:firstLine="443"/>
        <w:rPr>
          <w:rFonts w:ascii="宋体" w:hAnsi="宋体" w:cs="宋体"/>
          <w:sz w:val="24"/>
        </w:rPr>
      </w:pPr>
      <w:r w:rsidRPr="00E24C1B">
        <w:rPr>
          <w:rFonts w:ascii="宋体" w:hAnsi="宋体" w:cs="宋体" w:hint="eastAsia"/>
          <w:sz w:val="24"/>
        </w:rPr>
        <w:t>王奔镇距离双辽17公里，镇域内的村庄受市区影响较大，减弱了镇区对村庄的影响。</w:t>
      </w:r>
    </w:p>
    <w:p w:rsidR="00BD2A46" w:rsidRPr="00E24C1B" w:rsidRDefault="00BD2A46" w:rsidP="001F3CEC">
      <w:pPr>
        <w:autoSpaceDE w:val="0"/>
        <w:autoSpaceDN w:val="0"/>
        <w:adjustRightInd w:val="0"/>
        <w:spacing w:line="360" w:lineRule="auto"/>
        <w:ind w:left="193" w:firstLineChars="200" w:firstLine="443"/>
        <w:rPr>
          <w:rFonts w:ascii="宋体" w:hAnsi="宋体" w:cs="宋体"/>
          <w:sz w:val="24"/>
        </w:rPr>
      </w:pPr>
      <w:r w:rsidRPr="00E24C1B">
        <w:rPr>
          <w:rFonts w:ascii="宋体" w:hAnsi="宋体" w:cs="宋体" w:hint="eastAsia"/>
          <w:sz w:val="24"/>
        </w:rPr>
        <w:t>2、</w:t>
      </w:r>
      <w:r w:rsidR="00D62672" w:rsidRPr="00E24C1B">
        <w:rPr>
          <w:rFonts w:ascii="宋体" w:hAnsi="宋体" w:cs="宋体" w:hint="eastAsia"/>
          <w:sz w:val="24"/>
        </w:rPr>
        <w:t>产业层次低</w:t>
      </w:r>
    </w:p>
    <w:p w:rsidR="00D62672" w:rsidRPr="00E24C1B" w:rsidRDefault="00D62672" w:rsidP="001F3CEC">
      <w:pPr>
        <w:autoSpaceDE w:val="0"/>
        <w:autoSpaceDN w:val="0"/>
        <w:adjustRightInd w:val="0"/>
        <w:spacing w:line="360" w:lineRule="auto"/>
        <w:ind w:left="193" w:firstLineChars="200" w:firstLine="443"/>
        <w:rPr>
          <w:rFonts w:ascii="宋体" w:hAnsi="宋体" w:cs="宋体"/>
          <w:sz w:val="24"/>
        </w:rPr>
      </w:pPr>
      <w:r w:rsidRPr="00E24C1B">
        <w:rPr>
          <w:rFonts w:ascii="宋体" w:hAnsi="宋体" w:cs="宋体" w:hint="eastAsia"/>
          <w:sz w:val="24"/>
        </w:rPr>
        <w:t>王奔镇是一个以农业发展为主的城镇，农业占有相当大的比重，如何加大农业资源利用和提升农业资源层次，促进农民增收、农业增效是面临的挑战。</w:t>
      </w:r>
    </w:p>
    <w:p w:rsidR="00BD2A46" w:rsidRPr="00E24C1B" w:rsidRDefault="00BD2A46" w:rsidP="001F3CEC">
      <w:pPr>
        <w:autoSpaceDE w:val="0"/>
        <w:autoSpaceDN w:val="0"/>
        <w:adjustRightInd w:val="0"/>
        <w:spacing w:line="360" w:lineRule="auto"/>
        <w:ind w:left="193" w:firstLineChars="200" w:firstLine="443"/>
        <w:rPr>
          <w:rFonts w:ascii="宋体" w:hAnsi="宋体" w:cs="宋体"/>
          <w:sz w:val="24"/>
        </w:rPr>
      </w:pPr>
      <w:r w:rsidRPr="00E24C1B">
        <w:rPr>
          <w:rFonts w:ascii="宋体" w:hAnsi="宋体" w:cs="宋体" w:hint="eastAsia"/>
          <w:sz w:val="24"/>
        </w:rPr>
        <w:t>3、市场化的挑战</w:t>
      </w:r>
    </w:p>
    <w:p w:rsidR="00BD2A46" w:rsidRPr="00E24C1B" w:rsidRDefault="00BD2A46" w:rsidP="001F3CEC">
      <w:pPr>
        <w:autoSpaceDE w:val="0"/>
        <w:autoSpaceDN w:val="0"/>
        <w:adjustRightInd w:val="0"/>
        <w:spacing w:line="360" w:lineRule="auto"/>
        <w:ind w:left="193" w:firstLineChars="200" w:firstLine="443"/>
        <w:rPr>
          <w:rFonts w:ascii="宋体" w:hAnsi="宋体" w:cs="宋体"/>
          <w:sz w:val="24"/>
        </w:rPr>
      </w:pPr>
      <w:r w:rsidRPr="00E24C1B">
        <w:rPr>
          <w:rFonts w:ascii="宋体" w:hAnsi="宋体" w:cs="宋体"/>
          <w:sz w:val="24"/>
        </w:rPr>
        <w:lastRenderedPageBreak/>
        <w:t>由于我国农业</w:t>
      </w:r>
      <w:r w:rsidRPr="00E24C1B">
        <w:rPr>
          <w:rFonts w:ascii="宋体" w:hAnsi="宋体" w:cs="宋体" w:hint="eastAsia"/>
          <w:sz w:val="24"/>
        </w:rPr>
        <w:t>正</w:t>
      </w:r>
      <w:r w:rsidRPr="00E24C1B">
        <w:rPr>
          <w:rFonts w:ascii="宋体" w:hAnsi="宋体" w:cs="宋体"/>
          <w:sz w:val="24"/>
        </w:rPr>
        <w:t>处于传统农业向现代农业、计划农业向市场农业的“转型”期，作为农业产业结构调整主体的</w:t>
      </w:r>
      <w:r w:rsidRPr="00E24C1B">
        <w:rPr>
          <w:rFonts w:ascii="宋体" w:hAnsi="宋体" w:cs="宋体" w:hint="eastAsia"/>
          <w:sz w:val="24"/>
        </w:rPr>
        <w:t>农民</w:t>
      </w:r>
      <w:r w:rsidRPr="00E24C1B">
        <w:rPr>
          <w:rFonts w:ascii="宋体" w:hAnsi="宋体" w:cs="宋体"/>
          <w:sz w:val="24"/>
        </w:rPr>
        <w:t>，市场主体意识</w:t>
      </w:r>
      <w:r w:rsidRPr="00E24C1B">
        <w:rPr>
          <w:rFonts w:ascii="宋体" w:hAnsi="宋体" w:cs="宋体" w:hint="eastAsia"/>
          <w:sz w:val="24"/>
        </w:rPr>
        <w:t>尚未完全</w:t>
      </w:r>
      <w:r w:rsidRPr="00E24C1B">
        <w:rPr>
          <w:rFonts w:ascii="宋体" w:hAnsi="宋体" w:cs="宋体"/>
          <w:sz w:val="24"/>
        </w:rPr>
        <w:t>形成，属于典型的弱势群体，尚不具备独立对市场需求做出迅速而正确反应的贸易能力。一是农民组织化程度低与农民渴望融入市场的矛盾。二是科技信息不灵与农民渴望得到信息的矛盾。</w:t>
      </w:r>
    </w:p>
    <w:p w:rsidR="00D20D35" w:rsidRPr="00E24C1B" w:rsidRDefault="00D20D35" w:rsidP="004214CD">
      <w:pPr>
        <w:pStyle w:val="2"/>
        <w:numPr>
          <w:ilvl w:val="0"/>
          <w:numId w:val="8"/>
        </w:numPr>
        <w:rPr>
          <w:rFonts w:ascii="宋体" w:hAnsi="宋体"/>
          <w:szCs w:val="24"/>
        </w:rPr>
      </w:pPr>
      <w:bookmarkStart w:id="67" w:name="_Toc281030080"/>
      <w:bookmarkStart w:id="68" w:name="_Toc429293538"/>
      <w:r w:rsidRPr="00E24C1B">
        <w:rPr>
          <w:rFonts w:ascii="宋体" w:hAnsi="宋体" w:hint="eastAsia"/>
          <w:szCs w:val="24"/>
        </w:rPr>
        <w:t>区域定位</w:t>
      </w:r>
      <w:bookmarkEnd w:id="67"/>
      <w:bookmarkEnd w:id="68"/>
    </w:p>
    <w:p w:rsidR="00D20D35" w:rsidRPr="00E24C1B" w:rsidRDefault="00D20D35" w:rsidP="005E126F">
      <w:pPr>
        <w:pStyle w:val="3"/>
        <w:numPr>
          <w:ilvl w:val="0"/>
          <w:numId w:val="52"/>
        </w:numPr>
        <w:ind w:firstLine="445"/>
        <w:rPr>
          <w:sz w:val="24"/>
          <w:szCs w:val="24"/>
        </w:rPr>
      </w:pPr>
      <w:r w:rsidRPr="00E24C1B">
        <w:rPr>
          <w:sz w:val="24"/>
          <w:szCs w:val="24"/>
        </w:rPr>
        <w:t>区域定位确定原则</w:t>
      </w:r>
    </w:p>
    <w:p w:rsidR="00D20D35" w:rsidRPr="00E24C1B" w:rsidRDefault="00D20D35" w:rsidP="001F3CEC">
      <w:pPr>
        <w:spacing w:line="360" w:lineRule="auto"/>
        <w:ind w:firstLineChars="200" w:firstLine="443"/>
        <w:rPr>
          <w:rFonts w:ascii="宋体" w:hAnsi="宋体"/>
          <w:sz w:val="24"/>
          <w:szCs w:val="24"/>
        </w:rPr>
      </w:pPr>
      <w:r w:rsidRPr="00E24C1B">
        <w:rPr>
          <w:rFonts w:ascii="宋体" w:hAnsi="宋体"/>
          <w:sz w:val="24"/>
          <w:szCs w:val="24"/>
        </w:rPr>
        <w:t>全面性</w:t>
      </w:r>
    </w:p>
    <w:p w:rsidR="00D20D35" w:rsidRPr="00E24C1B" w:rsidRDefault="00D20D35" w:rsidP="001F3CEC">
      <w:pPr>
        <w:spacing w:line="360" w:lineRule="auto"/>
        <w:ind w:firstLineChars="200" w:firstLine="443"/>
        <w:rPr>
          <w:rFonts w:ascii="宋体" w:hAnsi="宋体"/>
          <w:sz w:val="24"/>
          <w:szCs w:val="24"/>
        </w:rPr>
      </w:pPr>
      <w:r w:rsidRPr="00E24C1B">
        <w:rPr>
          <w:rFonts w:ascii="宋体" w:hAnsi="宋体"/>
          <w:sz w:val="24"/>
          <w:szCs w:val="24"/>
        </w:rPr>
        <w:t>确定区域定位不能从单向思维去片面的思考，而是要对区域载体整体定性，因而不是某一方面的定性。</w:t>
      </w:r>
    </w:p>
    <w:p w:rsidR="00D20D35" w:rsidRPr="00E24C1B" w:rsidRDefault="00D20D35" w:rsidP="001F3CEC">
      <w:pPr>
        <w:spacing w:line="360" w:lineRule="auto"/>
        <w:ind w:firstLineChars="200" w:firstLine="443"/>
        <w:rPr>
          <w:rFonts w:ascii="宋体" w:hAnsi="宋体"/>
          <w:sz w:val="24"/>
          <w:szCs w:val="24"/>
        </w:rPr>
      </w:pPr>
      <w:r w:rsidRPr="00E24C1B">
        <w:rPr>
          <w:rFonts w:ascii="宋体" w:hAnsi="宋体"/>
          <w:sz w:val="24"/>
          <w:szCs w:val="24"/>
        </w:rPr>
        <w:t>导向性</w:t>
      </w:r>
    </w:p>
    <w:p w:rsidR="00D20D35" w:rsidRPr="00E24C1B" w:rsidRDefault="00D20D35" w:rsidP="001F3CEC">
      <w:pPr>
        <w:spacing w:line="360" w:lineRule="auto"/>
        <w:ind w:firstLineChars="200" w:firstLine="443"/>
        <w:rPr>
          <w:rFonts w:ascii="宋体" w:hAnsi="宋体"/>
          <w:sz w:val="24"/>
          <w:szCs w:val="24"/>
        </w:rPr>
      </w:pPr>
      <w:r w:rsidRPr="00E24C1B">
        <w:rPr>
          <w:rFonts w:ascii="宋体" w:hAnsi="宋体"/>
          <w:sz w:val="24"/>
          <w:szCs w:val="24"/>
        </w:rPr>
        <w:t>导向性是对城镇现在与未来生存发展重大战略问题做出科学的导向选择，把城镇引向健康有序发展轨道。</w:t>
      </w:r>
    </w:p>
    <w:p w:rsidR="00D20D35" w:rsidRPr="00E24C1B" w:rsidRDefault="00D20D35" w:rsidP="001F3CEC">
      <w:pPr>
        <w:spacing w:line="360" w:lineRule="auto"/>
        <w:ind w:firstLineChars="200" w:firstLine="443"/>
        <w:rPr>
          <w:rFonts w:ascii="宋体" w:hAnsi="宋体"/>
          <w:sz w:val="24"/>
          <w:szCs w:val="24"/>
        </w:rPr>
      </w:pPr>
      <w:r w:rsidRPr="00E24C1B">
        <w:rPr>
          <w:rFonts w:ascii="宋体" w:hAnsi="宋体"/>
          <w:sz w:val="24"/>
          <w:szCs w:val="24"/>
        </w:rPr>
        <w:t>包容性</w:t>
      </w:r>
    </w:p>
    <w:p w:rsidR="00D20D35" w:rsidRPr="00E24C1B" w:rsidRDefault="00D20D35" w:rsidP="001F3CEC">
      <w:pPr>
        <w:spacing w:line="360" w:lineRule="auto"/>
        <w:ind w:firstLineChars="200" w:firstLine="443"/>
        <w:rPr>
          <w:rFonts w:ascii="宋体" w:hAnsi="宋体"/>
          <w:sz w:val="24"/>
          <w:szCs w:val="24"/>
        </w:rPr>
      </w:pPr>
      <w:r w:rsidRPr="00E24C1B">
        <w:rPr>
          <w:rFonts w:ascii="宋体" w:hAnsi="宋体"/>
          <w:sz w:val="24"/>
          <w:szCs w:val="24"/>
        </w:rPr>
        <w:t>市场经济下城镇发展的不确定因素很多，因此区域定位应具有外延性和包容性，使城镇发展在适应市场变化中具有足够的弹性和余地。</w:t>
      </w:r>
    </w:p>
    <w:p w:rsidR="00D20D35" w:rsidRPr="00E24C1B" w:rsidRDefault="00D20D35" w:rsidP="001F3CEC">
      <w:pPr>
        <w:spacing w:line="360" w:lineRule="auto"/>
        <w:ind w:firstLineChars="200" w:firstLine="443"/>
        <w:rPr>
          <w:rFonts w:ascii="宋体" w:hAnsi="宋体"/>
          <w:sz w:val="24"/>
          <w:szCs w:val="24"/>
        </w:rPr>
      </w:pPr>
      <w:r w:rsidRPr="00E24C1B">
        <w:rPr>
          <w:rFonts w:ascii="宋体" w:hAnsi="宋体"/>
          <w:sz w:val="24"/>
          <w:szCs w:val="24"/>
        </w:rPr>
        <w:t>科学性</w:t>
      </w:r>
    </w:p>
    <w:p w:rsidR="00D20D35" w:rsidRPr="00E24C1B" w:rsidRDefault="00D20D35" w:rsidP="001F3CEC">
      <w:pPr>
        <w:spacing w:line="360" w:lineRule="auto"/>
        <w:ind w:firstLineChars="200" w:firstLine="443"/>
        <w:rPr>
          <w:rFonts w:ascii="宋体" w:hAnsi="宋体"/>
          <w:sz w:val="24"/>
          <w:szCs w:val="24"/>
        </w:rPr>
      </w:pPr>
      <w:r w:rsidRPr="00E24C1B">
        <w:rPr>
          <w:rFonts w:ascii="宋体" w:hAnsi="宋体"/>
          <w:sz w:val="24"/>
          <w:szCs w:val="24"/>
        </w:rPr>
        <w:t>区域定位是对城镇外在宏观“物质文明”与内在微观“精神文明”组合载体生存发展战略属性所含的客观真实性、决策可靠性、发展优化性做出的科学判定，因而它的含义要有科学性而要避免片面性。</w:t>
      </w:r>
    </w:p>
    <w:p w:rsidR="00D20D35" w:rsidRPr="00E24C1B" w:rsidRDefault="00D20D35" w:rsidP="001F3CEC">
      <w:pPr>
        <w:spacing w:line="360" w:lineRule="auto"/>
        <w:ind w:firstLineChars="200" w:firstLine="443"/>
        <w:rPr>
          <w:rFonts w:ascii="宋体" w:hAnsi="宋体"/>
          <w:sz w:val="24"/>
          <w:szCs w:val="24"/>
        </w:rPr>
      </w:pPr>
      <w:r w:rsidRPr="00E24C1B">
        <w:rPr>
          <w:rFonts w:ascii="宋体" w:hAnsi="宋体"/>
          <w:sz w:val="24"/>
          <w:szCs w:val="24"/>
        </w:rPr>
        <w:t>可操作性</w:t>
      </w:r>
    </w:p>
    <w:p w:rsidR="00D20D35" w:rsidRPr="00E24C1B" w:rsidRDefault="00D20D35" w:rsidP="001F3CEC">
      <w:pPr>
        <w:spacing w:line="360" w:lineRule="auto"/>
        <w:ind w:firstLineChars="200" w:firstLine="443"/>
        <w:rPr>
          <w:rFonts w:ascii="宋体" w:hAnsi="宋体"/>
          <w:sz w:val="24"/>
          <w:szCs w:val="24"/>
        </w:rPr>
      </w:pPr>
      <w:r w:rsidRPr="00E24C1B">
        <w:rPr>
          <w:rFonts w:ascii="宋体" w:hAnsi="宋体"/>
          <w:sz w:val="24"/>
          <w:szCs w:val="24"/>
        </w:rPr>
        <w:t>区域定位要透过规划框定城市硬件系统和软件系统的规划与实施去实现。因此，区域定位应有利于依法管理、规范运作、有效实施。</w:t>
      </w:r>
    </w:p>
    <w:p w:rsidR="00D20D35" w:rsidRPr="00E24C1B" w:rsidRDefault="00D20D35" w:rsidP="005E126F">
      <w:pPr>
        <w:pStyle w:val="3"/>
        <w:numPr>
          <w:ilvl w:val="0"/>
          <w:numId w:val="52"/>
        </w:numPr>
        <w:ind w:firstLine="445"/>
        <w:rPr>
          <w:sz w:val="24"/>
          <w:szCs w:val="24"/>
        </w:rPr>
      </w:pPr>
      <w:r w:rsidRPr="00E24C1B">
        <w:rPr>
          <w:sz w:val="24"/>
          <w:szCs w:val="24"/>
        </w:rPr>
        <w:t>区域定位</w:t>
      </w:r>
    </w:p>
    <w:p w:rsidR="00D20D35" w:rsidRPr="00E24C1B" w:rsidRDefault="00D20D35" w:rsidP="001F3CEC">
      <w:pPr>
        <w:spacing w:line="360" w:lineRule="auto"/>
        <w:ind w:firstLineChars="200" w:firstLine="443"/>
        <w:rPr>
          <w:rFonts w:ascii="Times New Roman" w:hAnsi="Times New Roman"/>
          <w:sz w:val="24"/>
          <w:szCs w:val="24"/>
        </w:rPr>
      </w:pPr>
      <w:r w:rsidRPr="00E24C1B">
        <w:rPr>
          <w:rFonts w:ascii="Times New Roman" w:hAnsi="Times New Roman"/>
          <w:sz w:val="24"/>
          <w:szCs w:val="24"/>
        </w:rPr>
        <w:t>根据上述分析，得出</w:t>
      </w:r>
      <w:r w:rsidR="0045701F" w:rsidRPr="00E24C1B">
        <w:rPr>
          <w:rFonts w:ascii="Times New Roman" w:hAnsi="Times New Roman" w:hint="eastAsia"/>
          <w:sz w:val="24"/>
          <w:szCs w:val="24"/>
        </w:rPr>
        <w:t>王奔</w:t>
      </w:r>
      <w:r w:rsidRPr="00E24C1B">
        <w:rPr>
          <w:rFonts w:ascii="Times New Roman" w:hAnsi="Times New Roman"/>
          <w:sz w:val="24"/>
          <w:szCs w:val="24"/>
        </w:rPr>
        <w:t>镇在区域发展中的定位是：</w:t>
      </w:r>
    </w:p>
    <w:p w:rsidR="00411A6E" w:rsidRPr="00E24C1B" w:rsidRDefault="00411A6E" w:rsidP="001F3CEC">
      <w:pPr>
        <w:spacing w:line="360" w:lineRule="auto"/>
        <w:ind w:firstLineChars="189" w:firstLine="419"/>
        <w:rPr>
          <w:rFonts w:ascii="宋体" w:hAnsi="宋体"/>
          <w:bCs/>
          <w:sz w:val="24"/>
        </w:rPr>
      </w:pPr>
      <w:bookmarkStart w:id="69" w:name="_Toc237252942"/>
      <w:bookmarkStart w:id="70" w:name="_Toc268606847"/>
      <w:bookmarkStart w:id="71" w:name="_Toc270140249"/>
      <w:bookmarkEnd w:id="64"/>
      <w:r w:rsidRPr="00E24C1B">
        <w:rPr>
          <w:rFonts w:ascii="宋体" w:hAnsi="宋体"/>
          <w:bCs/>
          <w:sz w:val="24"/>
        </w:rPr>
        <w:t>1</w:t>
      </w:r>
      <w:r w:rsidRPr="00E24C1B">
        <w:rPr>
          <w:rFonts w:ascii="宋体" w:hAnsi="宋体" w:hint="eastAsia"/>
          <w:bCs/>
          <w:sz w:val="24"/>
        </w:rPr>
        <w:t>、</w:t>
      </w:r>
      <w:r w:rsidR="00FD692D" w:rsidRPr="00E24C1B">
        <w:rPr>
          <w:rFonts w:ascii="宋体" w:hAnsi="宋体" w:hint="eastAsia"/>
          <w:bCs/>
          <w:sz w:val="24"/>
        </w:rPr>
        <w:t>吉、辽、蒙交界地带的交通</w:t>
      </w:r>
      <w:r w:rsidRPr="00E24C1B">
        <w:rPr>
          <w:rFonts w:ascii="宋体" w:hAnsi="宋体" w:hint="eastAsia"/>
          <w:bCs/>
          <w:sz w:val="24"/>
        </w:rPr>
        <w:t>节点城镇；</w:t>
      </w:r>
    </w:p>
    <w:p w:rsidR="00411A6E" w:rsidRPr="00E24C1B" w:rsidRDefault="00411A6E" w:rsidP="001F3CEC">
      <w:pPr>
        <w:spacing w:line="360" w:lineRule="auto"/>
        <w:ind w:firstLineChars="189" w:firstLine="419"/>
        <w:rPr>
          <w:rFonts w:ascii="宋体" w:hAnsi="宋体"/>
          <w:bCs/>
          <w:sz w:val="24"/>
        </w:rPr>
      </w:pPr>
      <w:r w:rsidRPr="00E24C1B">
        <w:rPr>
          <w:rFonts w:ascii="宋体" w:hAnsi="宋体"/>
          <w:bCs/>
          <w:sz w:val="24"/>
        </w:rPr>
        <w:t>2</w:t>
      </w:r>
      <w:r w:rsidRPr="00E24C1B">
        <w:rPr>
          <w:rFonts w:ascii="宋体" w:hAnsi="宋体" w:hint="eastAsia"/>
          <w:bCs/>
          <w:sz w:val="24"/>
        </w:rPr>
        <w:t>、</w:t>
      </w:r>
      <w:r w:rsidR="0045701F" w:rsidRPr="00E24C1B">
        <w:rPr>
          <w:rFonts w:ascii="宋体" w:hAnsi="宋体" w:hint="eastAsia"/>
          <w:bCs/>
          <w:sz w:val="24"/>
        </w:rPr>
        <w:t>双辽</w:t>
      </w:r>
      <w:r w:rsidRPr="00E24C1B">
        <w:rPr>
          <w:rFonts w:ascii="宋体" w:hAnsi="宋体" w:hint="eastAsia"/>
          <w:bCs/>
          <w:sz w:val="24"/>
        </w:rPr>
        <w:t>市</w:t>
      </w:r>
      <w:r w:rsidR="00145780" w:rsidRPr="00E24C1B">
        <w:rPr>
          <w:rFonts w:ascii="宋体" w:hAnsi="宋体" w:hint="eastAsia"/>
          <w:bCs/>
          <w:sz w:val="24"/>
        </w:rPr>
        <w:t>重要的农业产业化基地</w:t>
      </w:r>
      <w:r w:rsidRPr="00E24C1B">
        <w:rPr>
          <w:rFonts w:ascii="宋体" w:hAnsi="宋体" w:hint="eastAsia"/>
          <w:bCs/>
          <w:sz w:val="24"/>
        </w:rPr>
        <w:t>；</w:t>
      </w:r>
    </w:p>
    <w:p w:rsidR="00411A6E" w:rsidRPr="00E24C1B" w:rsidRDefault="00411A6E" w:rsidP="001F3CEC">
      <w:pPr>
        <w:spacing w:line="360" w:lineRule="auto"/>
        <w:ind w:firstLineChars="238" w:firstLine="527"/>
        <w:rPr>
          <w:rFonts w:ascii="宋体" w:hAnsi="宋体"/>
          <w:bCs/>
          <w:sz w:val="24"/>
        </w:rPr>
      </w:pPr>
      <w:r w:rsidRPr="00E24C1B">
        <w:rPr>
          <w:rFonts w:ascii="宋体" w:hAnsi="宋体"/>
          <w:bCs/>
          <w:sz w:val="24"/>
        </w:rPr>
        <w:lastRenderedPageBreak/>
        <w:t>3</w:t>
      </w:r>
      <w:r w:rsidRPr="00E24C1B">
        <w:rPr>
          <w:rFonts w:ascii="宋体" w:hAnsi="宋体" w:hint="eastAsia"/>
          <w:bCs/>
          <w:sz w:val="24"/>
        </w:rPr>
        <w:t>、</w:t>
      </w:r>
      <w:r w:rsidR="0059571E" w:rsidRPr="00E24C1B">
        <w:rPr>
          <w:rFonts w:ascii="宋体" w:hAnsi="宋体" w:hint="eastAsia"/>
          <w:bCs/>
          <w:sz w:val="24"/>
        </w:rPr>
        <w:t>双辽市重要的绿色农副产品生产与加工基地</w:t>
      </w:r>
      <w:r w:rsidRPr="00E24C1B">
        <w:rPr>
          <w:rFonts w:ascii="宋体" w:hAnsi="宋体" w:hint="eastAsia"/>
          <w:bCs/>
          <w:sz w:val="24"/>
        </w:rPr>
        <w:t>。</w:t>
      </w:r>
    </w:p>
    <w:p w:rsidR="00C32B27" w:rsidRPr="00E24C1B" w:rsidRDefault="005C5724" w:rsidP="004214CD">
      <w:pPr>
        <w:pStyle w:val="2"/>
        <w:numPr>
          <w:ilvl w:val="0"/>
          <w:numId w:val="8"/>
        </w:numPr>
        <w:rPr>
          <w:rFonts w:ascii="宋体" w:hAnsi="宋体"/>
          <w:szCs w:val="24"/>
        </w:rPr>
      </w:pPr>
      <w:bookmarkStart w:id="72" w:name="_Toc429293539"/>
      <w:r w:rsidRPr="00E24C1B">
        <w:rPr>
          <w:rFonts w:ascii="宋体" w:hAnsi="宋体" w:hint="eastAsia"/>
          <w:szCs w:val="24"/>
        </w:rPr>
        <w:t>城乡统筹</w:t>
      </w:r>
      <w:r w:rsidR="00181111" w:rsidRPr="00E24C1B">
        <w:rPr>
          <w:rFonts w:ascii="宋体" w:hAnsi="宋体" w:hint="eastAsia"/>
          <w:szCs w:val="24"/>
        </w:rPr>
        <w:t>发展目标</w:t>
      </w:r>
      <w:bookmarkEnd w:id="69"/>
      <w:bookmarkEnd w:id="70"/>
      <w:bookmarkEnd w:id="71"/>
      <w:bookmarkEnd w:id="72"/>
    </w:p>
    <w:p w:rsidR="00204467" w:rsidRPr="00E24C1B" w:rsidRDefault="00003358" w:rsidP="004214CD">
      <w:pPr>
        <w:pStyle w:val="3"/>
        <w:numPr>
          <w:ilvl w:val="0"/>
          <w:numId w:val="10"/>
        </w:numPr>
        <w:spacing w:line="460" w:lineRule="exact"/>
        <w:ind w:left="0" w:firstLine="445"/>
        <w:rPr>
          <w:rFonts w:ascii="宋体" w:hAnsi="宋体"/>
          <w:sz w:val="24"/>
          <w:szCs w:val="24"/>
        </w:rPr>
      </w:pPr>
      <w:r w:rsidRPr="00E24C1B">
        <w:rPr>
          <w:rFonts w:ascii="宋体" w:hAnsi="宋体" w:hint="eastAsia"/>
          <w:sz w:val="24"/>
          <w:szCs w:val="24"/>
        </w:rPr>
        <w:t>经济发展目标</w:t>
      </w:r>
    </w:p>
    <w:p w:rsidR="008C3FDE" w:rsidRPr="00E24C1B" w:rsidRDefault="008C3FDE" w:rsidP="000E6AEA">
      <w:pPr>
        <w:autoSpaceDE w:val="0"/>
        <w:autoSpaceDN w:val="0"/>
        <w:adjustRightInd w:val="0"/>
        <w:spacing w:line="360" w:lineRule="auto"/>
        <w:ind w:firstLineChars="200" w:firstLine="443"/>
        <w:rPr>
          <w:rFonts w:ascii="宋体" w:hAnsi="宋体" w:cs="宋体"/>
          <w:sz w:val="24"/>
          <w:lang w:val="zh-CN"/>
        </w:rPr>
      </w:pPr>
      <w:bookmarkStart w:id="73" w:name="_Toc270140250"/>
      <w:bookmarkStart w:id="74" w:name="_Toc237252944"/>
      <w:r w:rsidRPr="00E24C1B">
        <w:rPr>
          <w:rFonts w:ascii="宋体" w:hAnsi="宋体" w:cs="宋体" w:hint="eastAsia"/>
          <w:sz w:val="24"/>
          <w:lang w:val="zh-CN"/>
        </w:rPr>
        <w:t>1、经济总量目标</w:t>
      </w:r>
    </w:p>
    <w:p w:rsidR="008C3FDE" w:rsidRPr="00E24C1B" w:rsidRDefault="000E6AEA" w:rsidP="000E6AEA">
      <w:pPr>
        <w:autoSpaceDE w:val="0"/>
        <w:autoSpaceDN w:val="0"/>
        <w:adjustRightInd w:val="0"/>
        <w:spacing w:line="360" w:lineRule="auto"/>
        <w:ind w:firstLineChars="200" w:firstLine="443"/>
        <w:rPr>
          <w:rFonts w:ascii="宋体" w:hAnsi="宋体" w:cs="宋体"/>
          <w:sz w:val="24"/>
        </w:rPr>
      </w:pPr>
      <w:r w:rsidRPr="00E24C1B">
        <w:rPr>
          <w:rFonts w:ascii="宋体" w:hAnsi="宋体" w:cs="宋体" w:hint="eastAsia"/>
          <w:sz w:val="24"/>
        </w:rPr>
        <w:t>至</w:t>
      </w:r>
      <w:r w:rsidR="008C3FDE" w:rsidRPr="00E24C1B">
        <w:rPr>
          <w:rFonts w:ascii="宋体" w:hAnsi="宋体" w:cs="宋体"/>
          <w:sz w:val="24"/>
        </w:rPr>
        <w:t>2015年，地区生产总值预计达到</w:t>
      </w:r>
      <w:r w:rsidR="00A76361" w:rsidRPr="00E24C1B">
        <w:rPr>
          <w:rFonts w:ascii="宋体" w:hAnsi="宋体" w:cs="宋体" w:hint="eastAsia"/>
          <w:sz w:val="24"/>
        </w:rPr>
        <w:t>7.01</w:t>
      </w:r>
      <w:r w:rsidR="008C3FDE" w:rsidRPr="00E24C1B">
        <w:rPr>
          <w:rFonts w:ascii="宋体" w:hAnsi="宋体" w:cs="宋体"/>
          <w:sz w:val="24"/>
        </w:rPr>
        <w:t>亿元，年均增长</w:t>
      </w:r>
      <w:r w:rsidR="000C5F29" w:rsidRPr="00E24C1B">
        <w:rPr>
          <w:rFonts w:ascii="宋体" w:hAnsi="宋体" w:cs="宋体" w:hint="eastAsia"/>
          <w:sz w:val="24"/>
        </w:rPr>
        <w:t>18</w:t>
      </w:r>
      <w:r w:rsidR="008C3FDE" w:rsidRPr="00E24C1B">
        <w:rPr>
          <w:rFonts w:ascii="宋体" w:hAnsi="宋体" w:cs="宋体"/>
          <w:sz w:val="24"/>
        </w:rPr>
        <w:t>%；</w:t>
      </w:r>
    </w:p>
    <w:p w:rsidR="008C3FDE" w:rsidRPr="00E24C1B" w:rsidRDefault="000E6AEA" w:rsidP="000E6AEA">
      <w:pPr>
        <w:autoSpaceDE w:val="0"/>
        <w:autoSpaceDN w:val="0"/>
        <w:adjustRightInd w:val="0"/>
        <w:spacing w:line="360" w:lineRule="auto"/>
        <w:ind w:firstLineChars="200" w:firstLine="443"/>
        <w:rPr>
          <w:rFonts w:ascii="宋体" w:hAnsi="宋体" w:cs="宋体"/>
          <w:sz w:val="24"/>
        </w:rPr>
      </w:pPr>
      <w:r w:rsidRPr="00E24C1B">
        <w:rPr>
          <w:rFonts w:ascii="宋体" w:hAnsi="宋体" w:cs="宋体" w:hint="eastAsia"/>
          <w:sz w:val="24"/>
        </w:rPr>
        <w:t>至</w:t>
      </w:r>
      <w:r w:rsidR="008C3FDE" w:rsidRPr="00E24C1B">
        <w:rPr>
          <w:rFonts w:ascii="宋体" w:hAnsi="宋体" w:cs="宋体"/>
          <w:sz w:val="24"/>
        </w:rPr>
        <w:t>2020年，地区生产总值预计达到</w:t>
      </w:r>
      <w:r w:rsidR="00A76361" w:rsidRPr="00E24C1B">
        <w:rPr>
          <w:rFonts w:ascii="宋体" w:hAnsi="宋体" w:cs="宋体" w:hint="eastAsia"/>
          <w:sz w:val="24"/>
        </w:rPr>
        <w:t>14.07</w:t>
      </w:r>
      <w:r w:rsidR="008C3FDE" w:rsidRPr="00E24C1B">
        <w:rPr>
          <w:rFonts w:ascii="宋体" w:hAnsi="宋体" w:cs="宋体"/>
          <w:sz w:val="24"/>
        </w:rPr>
        <w:t>亿元，年均增长</w:t>
      </w:r>
      <w:r w:rsidR="00C958F4" w:rsidRPr="00E24C1B">
        <w:rPr>
          <w:rFonts w:ascii="宋体" w:hAnsi="宋体" w:cs="宋体" w:hint="eastAsia"/>
          <w:sz w:val="24"/>
        </w:rPr>
        <w:t>1</w:t>
      </w:r>
      <w:r w:rsidR="000C5F29" w:rsidRPr="00E24C1B">
        <w:rPr>
          <w:rFonts w:ascii="宋体" w:hAnsi="宋体" w:cs="宋体" w:hint="eastAsia"/>
          <w:sz w:val="24"/>
        </w:rPr>
        <w:t>5</w:t>
      </w:r>
      <w:r w:rsidR="008C3FDE" w:rsidRPr="00E24C1B">
        <w:rPr>
          <w:rFonts w:ascii="宋体" w:hAnsi="宋体" w:cs="宋体"/>
          <w:sz w:val="24"/>
        </w:rPr>
        <w:t>%；</w:t>
      </w:r>
    </w:p>
    <w:p w:rsidR="00ED4357" w:rsidRPr="00E24C1B" w:rsidRDefault="000E6AEA" w:rsidP="000E6AEA">
      <w:pPr>
        <w:autoSpaceDE w:val="0"/>
        <w:autoSpaceDN w:val="0"/>
        <w:adjustRightInd w:val="0"/>
        <w:spacing w:line="360" w:lineRule="auto"/>
        <w:ind w:firstLineChars="200" w:firstLine="443"/>
        <w:rPr>
          <w:rFonts w:ascii="宋体" w:hAnsi="宋体" w:cs="宋体"/>
          <w:sz w:val="24"/>
        </w:rPr>
      </w:pPr>
      <w:r w:rsidRPr="00E24C1B">
        <w:rPr>
          <w:rFonts w:ascii="宋体" w:hAnsi="宋体" w:cs="宋体" w:hint="eastAsia"/>
          <w:sz w:val="24"/>
        </w:rPr>
        <w:t>至</w:t>
      </w:r>
      <w:r w:rsidR="008C3FDE" w:rsidRPr="00E24C1B">
        <w:rPr>
          <w:rFonts w:ascii="宋体" w:hAnsi="宋体" w:cs="宋体"/>
          <w:sz w:val="24"/>
        </w:rPr>
        <w:t>20</w:t>
      </w:r>
      <w:r w:rsidR="008C3FDE" w:rsidRPr="00E24C1B">
        <w:rPr>
          <w:rFonts w:ascii="宋体" w:hAnsi="宋体" w:cs="宋体" w:hint="eastAsia"/>
          <w:sz w:val="24"/>
        </w:rPr>
        <w:t>3</w:t>
      </w:r>
      <w:r w:rsidR="008C3FDE" w:rsidRPr="00E24C1B">
        <w:rPr>
          <w:rFonts w:ascii="宋体" w:hAnsi="宋体" w:cs="宋体"/>
          <w:sz w:val="24"/>
        </w:rPr>
        <w:t>0年，地区生产总值预计达到</w:t>
      </w:r>
      <w:r w:rsidR="00A76361" w:rsidRPr="00E24C1B">
        <w:rPr>
          <w:rFonts w:ascii="宋体" w:hAnsi="宋体" w:cs="宋体" w:hint="eastAsia"/>
          <w:sz w:val="24"/>
        </w:rPr>
        <w:t>43.7</w:t>
      </w:r>
      <w:r w:rsidR="008C3FDE" w:rsidRPr="00E24C1B">
        <w:rPr>
          <w:rFonts w:ascii="宋体" w:hAnsi="宋体" w:cs="宋体"/>
          <w:sz w:val="24"/>
        </w:rPr>
        <w:t>亿元，年均增长</w:t>
      </w:r>
      <w:r w:rsidR="008C3FDE" w:rsidRPr="00E24C1B">
        <w:rPr>
          <w:rFonts w:ascii="宋体" w:hAnsi="宋体" w:cs="宋体" w:hint="eastAsia"/>
          <w:sz w:val="24"/>
        </w:rPr>
        <w:t>1</w:t>
      </w:r>
      <w:r w:rsidR="000C5F29" w:rsidRPr="00E24C1B">
        <w:rPr>
          <w:rFonts w:ascii="宋体" w:hAnsi="宋体" w:cs="宋体" w:hint="eastAsia"/>
          <w:sz w:val="24"/>
        </w:rPr>
        <w:t>2</w:t>
      </w:r>
      <w:r w:rsidR="008C3FDE" w:rsidRPr="00E24C1B">
        <w:rPr>
          <w:rFonts w:ascii="宋体" w:hAnsi="宋体" w:cs="宋体"/>
          <w:sz w:val="24"/>
        </w:rPr>
        <w:t>%</w:t>
      </w:r>
      <w:r w:rsidR="00516983" w:rsidRPr="00E24C1B">
        <w:rPr>
          <w:rFonts w:ascii="宋体" w:hAnsi="宋体" w:cs="宋体" w:hint="eastAsia"/>
          <w:sz w:val="24"/>
        </w:rPr>
        <w:t>。</w:t>
      </w:r>
    </w:p>
    <w:p w:rsidR="008C3FDE" w:rsidRPr="00E24C1B" w:rsidRDefault="008C3FDE" w:rsidP="000E6AEA">
      <w:pPr>
        <w:autoSpaceDE w:val="0"/>
        <w:autoSpaceDN w:val="0"/>
        <w:adjustRightInd w:val="0"/>
        <w:spacing w:line="360" w:lineRule="auto"/>
        <w:ind w:firstLineChars="200" w:firstLine="443"/>
        <w:rPr>
          <w:rFonts w:ascii="宋体" w:hAnsi="宋体" w:cs="宋体"/>
          <w:sz w:val="24"/>
        </w:rPr>
      </w:pPr>
      <w:r w:rsidRPr="00E24C1B">
        <w:rPr>
          <w:rFonts w:ascii="宋体" w:hAnsi="宋体" w:cs="宋体" w:hint="eastAsia"/>
          <w:sz w:val="24"/>
        </w:rPr>
        <w:t xml:space="preserve"> 2、产业结构目标</w:t>
      </w:r>
    </w:p>
    <w:p w:rsidR="0090457F" w:rsidRPr="00E24C1B" w:rsidRDefault="0090457F" w:rsidP="000E6AEA">
      <w:pPr>
        <w:autoSpaceDE w:val="0"/>
        <w:autoSpaceDN w:val="0"/>
        <w:adjustRightInd w:val="0"/>
        <w:spacing w:line="360" w:lineRule="auto"/>
        <w:ind w:firstLineChars="200" w:firstLine="443"/>
        <w:rPr>
          <w:rFonts w:ascii="宋体" w:hAnsi="宋体" w:cs="宋体"/>
          <w:sz w:val="24"/>
        </w:rPr>
      </w:pPr>
      <w:r w:rsidRPr="00E24C1B">
        <w:rPr>
          <w:rFonts w:ascii="宋体" w:hAnsi="宋体" w:cs="宋体" w:hint="eastAsia"/>
          <w:sz w:val="24"/>
        </w:rPr>
        <w:t>至2015年，</w:t>
      </w:r>
      <w:r w:rsidRPr="00E24C1B">
        <w:rPr>
          <w:rFonts w:ascii="宋体" w:hAnsi="宋体" w:cs="宋体"/>
          <w:sz w:val="24"/>
        </w:rPr>
        <w:t>第一产业增加值预计达到</w:t>
      </w:r>
      <w:r w:rsidR="002638EE" w:rsidRPr="00E24C1B">
        <w:rPr>
          <w:rFonts w:ascii="宋体" w:hAnsi="宋体" w:cs="宋体" w:hint="eastAsia"/>
          <w:sz w:val="24"/>
        </w:rPr>
        <w:t>5.61</w:t>
      </w:r>
      <w:r w:rsidRPr="00E24C1B">
        <w:rPr>
          <w:rFonts w:ascii="宋体" w:hAnsi="宋体" w:cs="宋体"/>
          <w:sz w:val="24"/>
        </w:rPr>
        <w:t>亿元，年均增长</w:t>
      </w:r>
      <w:r w:rsidR="002638EE" w:rsidRPr="00E24C1B">
        <w:rPr>
          <w:rFonts w:ascii="宋体" w:hAnsi="宋体" w:cs="宋体" w:hint="eastAsia"/>
          <w:sz w:val="24"/>
        </w:rPr>
        <w:t>14.3</w:t>
      </w:r>
      <w:r w:rsidRPr="00E24C1B">
        <w:rPr>
          <w:rFonts w:ascii="宋体" w:hAnsi="宋体" w:cs="宋体"/>
          <w:sz w:val="24"/>
        </w:rPr>
        <w:t>%；第二产业增加值预计达到</w:t>
      </w:r>
      <w:r w:rsidR="002638EE" w:rsidRPr="00E24C1B">
        <w:rPr>
          <w:rFonts w:ascii="宋体" w:hAnsi="宋体" w:cs="宋体" w:hint="eastAsia"/>
          <w:sz w:val="24"/>
        </w:rPr>
        <w:t>0.36</w:t>
      </w:r>
      <w:r w:rsidRPr="00E24C1B">
        <w:rPr>
          <w:rFonts w:ascii="宋体" w:hAnsi="宋体" w:cs="宋体"/>
          <w:sz w:val="24"/>
        </w:rPr>
        <w:t>亿元，年均增长</w:t>
      </w:r>
      <w:r w:rsidR="002638EE" w:rsidRPr="00E24C1B">
        <w:rPr>
          <w:rFonts w:ascii="宋体" w:hAnsi="宋体" w:cs="宋体" w:hint="eastAsia"/>
          <w:sz w:val="24"/>
        </w:rPr>
        <w:t>48.4</w:t>
      </w:r>
      <w:r w:rsidRPr="00E24C1B">
        <w:rPr>
          <w:rFonts w:ascii="宋体" w:hAnsi="宋体" w:cs="宋体"/>
          <w:sz w:val="24"/>
        </w:rPr>
        <w:t>%；第三产业增加值预计达到</w:t>
      </w:r>
      <w:r w:rsidR="002638EE" w:rsidRPr="00E24C1B">
        <w:rPr>
          <w:rFonts w:ascii="宋体" w:hAnsi="宋体" w:cs="宋体" w:hint="eastAsia"/>
          <w:sz w:val="24"/>
        </w:rPr>
        <w:t>1.04</w:t>
      </w:r>
      <w:r w:rsidRPr="00E24C1B">
        <w:rPr>
          <w:rFonts w:ascii="宋体" w:hAnsi="宋体" w:cs="宋体"/>
          <w:sz w:val="24"/>
        </w:rPr>
        <w:t>亿元，年均增长</w:t>
      </w:r>
      <w:r w:rsidR="002638EE" w:rsidRPr="00E24C1B">
        <w:rPr>
          <w:rFonts w:ascii="宋体" w:hAnsi="宋体" w:cs="宋体" w:hint="eastAsia"/>
          <w:sz w:val="24"/>
        </w:rPr>
        <w:t>37.5</w:t>
      </w:r>
      <w:r w:rsidRPr="00E24C1B">
        <w:rPr>
          <w:rFonts w:ascii="宋体" w:hAnsi="宋体" w:cs="宋体"/>
          <w:sz w:val="24"/>
        </w:rPr>
        <w:t>%</w:t>
      </w:r>
      <w:r w:rsidRPr="00E24C1B">
        <w:rPr>
          <w:rFonts w:ascii="宋体" w:hAnsi="宋体" w:cs="宋体" w:hint="eastAsia"/>
          <w:sz w:val="24"/>
        </w:rPr>
        <w:t>，三次产结构为</w:t>
      </w:r>
      <w:r w:rsidR="002638EE" w:rsidRPr="00E24C1B">
        <w:rPr>
          <w:rFonts w:ascii="宋体" w:hAnsi="宋体" w:cs="宋体" w:hint="eastAsia"/>
          <w:sz w:val="24"/>
        </w:rPr>
        <w:t>80</w:t>
      </w:r>
      <w:r w:rsidRPr="00E24C1B">
        <w:rPr>
          <w:rFonts w:ascii="宋体" w:hAnsi="宋体" w:cs="宋体"/>
          <w:sz w:val="24"/>
        </w:rPr>
        <w:t>：</w:t>
      </w:r>
      <w:r w:rsidR="002638EE" w:rsidRPr="00E24C1B">
        <w:rPr>
          <w:rFonts w:ascii="宋体" w:hAnsi="宋体" w:cs="宋体" w:hint="eastAsia"/>
          <w:sz w:val="24"/>
        </w:rPr>
        <w:t>5</w:t>
      </w:r>
      <w:r w:rsidRPr="00E24C1B">
        <w:rPr>
          <w:rFonts w:ascii="宋体" w:hAnsi="宋体" w:cs="宋体"/>
          <w:sz w:val="24"/>
        </w:rPr>
        <w:t>：</w:t>
      </w:r>
      <w:r w:rsidRPr="00E24C1B">
        <w:rPr>
          <w:rFonts w:ascii="宋体" w:hAnsi="宋体" w:cs="宋体" w:hint="eastAsia"/>
          <w:sz w:val="24"/>
        </w:rPr>
        <w:t>1</w:t>
      </w:r>
      <w:r w:rsidR="002638EE" w:rsidRPr="00E24C1B">
        <w:rPr>
          <w:rFonts w:ascii="宋体" w:hAnsi="宋体" w:cs="宋体" w:hint="eastAsia"/>
          <w:sz w:val="24"/>
        </w:rPr>
        <w:t>5</w:t>
      </w:r>
      <w:r w:rsidRPr="00E24C1B">
        <w:rPr>
          <w:rFonts w:ascii="宋体" w:hAnsi="宋体" w:cs="宋体" w:hint="eastAsia"/>
          <w:sz w:val="24"/>
        </w:rPr>
        <w:t>。</w:t>
      </w:r>
    </w:p>
    <w:p w:rsidR="0090457F" w:rsidRPr="00E24C1B" w:rsidRDefault="0090457F" w:rsidP="000E6AEA">
      <w:pPr>
        <w:autoSpaceDE w:val="0"/>
        <w:autoSpaceDN w:val="0"/>
        <w:adjustRightInd w:val="0"/>
        <w:spacing w:line="360" w:lineRule="auto"/>
        <w:ind w:firstLineChars="200" w:firstLine="443"/>
        <w:rPr>
          <w:rFonts w:ascii="宋体" w:hAnsi="宋体" w:cs="宋体"/>
          <w:sz w:val="24"/>
        </w:rPr>
      </w:pPr>
      <w:r w:rsidRPr="00E24C1B">
        <w:rPr>
          <w:rFonts w:ascii="宋体" w:hAnsi="宋体" w:cs="宋体" w:hint="eastAsia"/>
          <w:sz w:val="24"/>
        </w:rPr>
        <w:t>至2020年，第一产业增加值</w:t>
      </w:r>
      <w:r w:rsidRPr="00E24C1B">
        <w:rPr>
          <w:rFonts w:ascii="宋体" w:hAnsi="宋体" w:cs="宋体"/>
          <w:sz w:val="24"/>
        </w:rPr>
        <w:t>预计达到</w:t>
      </w:r>
      <w:r w:rsidR="007E55D1" w:rsidRPr="00E24C1B">
        <w:rPr>
          <w:rFonts w:ascii="宋体" w:hAnsi="宋体" w:cs="宋体" w:hint="eastAsia"/>
          <w:sz w:val="24"/>
        </w:rPr>
        <w:t>9.57</w:t>
      </w:r>
      <w:r w:rsidRPr="00E24C1B">
        <w:rPr>
          <w:rFonts w:ascii="宋体" w:hAnsi="宋体" w:cs="宋体"/>
          <w:sz w:val="24"/>
        </w:rPr>
        <w:t>亿元，年均增长</w:t>
      </w:r>
      <w:r w:rsidR="007E55D1" w:rsidRPr="00E24C1B">
        <w:rPr>
          <w:rFonts w:ascii="宋体" w:hAnsi="宋体" w:cs="宋体" w:hint="eastAsia"/>
          <w:sz w:val="24"/>
        </w:rPr>
        <w:t>11.2</w:t>
      </w:r>
      <w:r w:rsidRPr="00E24C1B">
        <w:rPr>
          <w:rFonts w:ascii="宋体" w:hAnsi="宋体" w:cs="宋体"/>
          <w:sz w:val="24"/>
        </w:rPr>
        <w:t>%；</w:t>
      </w:r>
      <w:r w:rsidRPr="00E24C1B">
        <w:rPr>
          <w:rFonts w:ascii="宋体" w:hAnsi="宋体" w:cs="宋体" w:hint="eastAsia"/>
          <w:sz w:val="24"/>
        </w:rPr>
        <w:t>第二产业增加值</w:t>
      </w:r>
      <w:r w:rsidRPr="00E24C1B">
        <w:rPr>
          <w:rFonts w:ascii="宋体" w:hAnsi="宋体" w:cs="宋体"/>
          <w:sz w:val="24"/>
        </w:rPr>
        <w:t>预计达到</w:t>
      </w:r>
      <w:r w:rsidR="007E55D1" w:rsidRPr="00E24C1B">
        <w:rPr>
          <w:rFonts w:ascii="宋体" w:hAnsi="宋体" w:cs="宋体" w:hint="eastAsia"/>
          <w:sz w:val="24"/>
        </w:rPr>
        <w:t>1.69</w:t>
      </w:r>
      <w:r w:rsidRPr="00E24C1B">
        <w:rPr>
          <w:rFonts w:ascii="宋体" w:hAnsi="宋体" w:cs="宋体"/>
          <w:sz w:val="24"/>
        </w:rPr>
        <w:t>亿元，年均增长</w:t>
      </w:r>
      <w:r w:rsidR="007E55D1" w:rsidRPr="00E24C1B">
        <w:rPr>
          <w:rFonts w:ascii="宋体" w:hAnsi="宋体" w:cs="宋体" w:hint="eastAsia"/>
          <w:sz w:val="24"/>
        </w:rPr>
        <w:t>36.</w:t>
      </w:r>
      <w:r w:rsidRPr="00E24C1B">
        <w:rPr>
          <w:rFonts w:ascii="宋体" w:hAnsi="宋体" w:cs="宋体" w:hint="eastAsia"/>
          <w:sz w:val="24"/>
        </w:rPr>
        <w:t>2</w:t>
      </w:r>
      <w:r w:rsidRPr="00E24C1B">
        <w:rPr>
          <w:rFonts w:ascii="宋体" w:hAnsi="宋体" w:cs="宋体"/>
          <w:sz w:val="24"/>
        </w:rPr>
        <w:t>%；</w:t>
      </w:r>
      <w:r w:rsidRPr="00E24C1B">
        <w:rPr>
          <w:rFonts w:ascii="宋体" w:hAnsi="宋体" w:cs="宋体" w:hint="eastAsia"/>
          <w:sz w:val="24"/>
        </w:rPr>
        <w:t>第三产业增加值</w:t>
      </w:r>
      <w:r w:rsidRPr="00E24C1B">
        <w:rPr>
          <w:rFonts w:ascii="宋体" w:hAnsi="宋体" w:cs="宋体"/>
          <w:sz w:val="24"/>
        </w:rPr>
        <w:t>预计达到</w:t>
      </w:r>
      <w:r w:rsidR="007E55D1" w:rsidRPr="00E24C1B">
        <w:rPr>
          <w:rFonts w:ascii="宋体" w:hAnsi="宋体" w:cs="宋体" w:hint="eastAsia"/>
          <w:sz w:val="24"/>
        </w:rPr>
        <w:t>2.81</w:t>
      </w:r>
      <w:r w:rsidRPr="00E24C1B">
        <w:rPr>
          <w:rFonts w:ascii="宋体" w:hAnsi="宋体" w:cs="宋体"/>
          <w:sz w:val="24"/>
        </w:rPr>
        <w:t>亿元，年均增长</w:t>
      </w:r>
      <w:r w:rsidR="007E55D1" w:rsidRPr="00E24C1B">
        <w:rPr>
          <w:rFonts w:ascii="宋体" w:hAnsi="宋体" w:cs="宋体" w:hint="eastAsia"/>
          <w:sz w:val="24"/>
        </w:rPr>
        <w:t>22</w:t>
      </w:r>
      <w:r w:rsidRPr="00E24C1B">
        <w:rPr>
          <w:rFonts w:ascii="宋体" w:hAnsi="宋体" w:cs="宋体"/>
          <w:sz w:val="24"/>
        </w:rPr>
        <w:t>%</w:t>
      </w:r>
      <w:r w:rsidRPr="00E24C1B">
        <w:rPr>
          <w:rFonts w:ascii="宋体" w:hAnsi="宋体" w:cs="宋体" w:hint="eastAsia"/>
          <w:sz w:val="24"/>
        </w:rPr>
        <w:t>,三次产结构为</w:t>
      </w:r>
      <w:r w:rsidR="007E55D1" w:rsidRPr="00E24C1B">
        <w:rPr>
          <w:rFonts w:ascii="宋体" w:hAnsi="宋体" w:cs="宋体" w:hint="eastAsia"/>
          <w:sz w:val="24"/>
        </w:rPr>
        <w:t>68</w:t>
      </w:r>
      <w:r w:rsidRPr="00E24C1B">
        <w:rPr>
          <w:rFonts w:ascii="宋体" w:hAnsi="宋体" w:cs="宋体"/>
          <w:sz w:val="24"/>
        </w:rPr>
        <w:t>：</w:t>
      </w:r>
      <w:r w:rsidR="007E55D1" w:rsidRPr="00E24C1B">
        <w:rPr>
          <w:rFonts w:ascii="宋体" w:hAnsi="宋体" w:cs="宋体" w:hint="eastAsia"/>
          <w:sz w:val="24"/>
        </w:rPr>
        <w:t>12</w:t>
      </w:r>
      <w:r w:rsidRPr="00E24C1B">
        <w:rPr>
          <w:rFonts w:ascii="宋体" w:hAnsi="宋体" w:cs="宋体"/>
          <w:sz w:val="24"/>
        </w:rPr>
        <w:t>：</w:t>
      </w:r>
      <w:r w:rsidR="007E55D1" w:rsidRPr="00E24C1B">
        <w:rPr>
          <w:rFonts w:ascii="宋体" w:hAnsi="宋体" w:cs="宋体" w:hint="eastAsia"/>
          <w:sz w:val="24"/>
        </w:rPr>
        <w:t>20</w:t>
      </w:r>
      <w:r w:rsidRPr="00E24C1B">
        <w:rPr>
          <w:rFonts w:ascii="宋体" w:hAnsi="宋体" w:cs="宋体" w:hint="eastAsia"/>
          <w:sz w:val="24"/>
        </w:rPr>
        <w:t>。</w:t>
      </w:r>
    </w:p>
    <w:p w:rsidR="0090457F" w:rsidRPr="00E24C1B" w:rsidRDefault="0090457F" w:rsidP="000E6AEA">
      <w:pPr>
        <w:autoSpaceDE w:val="0"/>
        <w:autoSpaceDN w:val="0"/>
        <w:adjustRightInd w:val="0"/>
        <w:spacing w:line="360" w:lineRule="auto"/>
        <w:ind w:firstLineChars="200" w:firstLine="443"/>
        <w:rPr>
          <w:rFonts w:ascii="宋体" w:hAnsi="宋体" w:cs="宋体"/>
          <w:b/>
          <w:sz w:val="24"/>
        </w:rPr>
      </w:pPr>
      <w:r w:rsidRPr="00E24C1B">
        <w:rPr>
          <w:rFonts w:ascii="宋体" w:hAnsi="宋体" w:cs="宋体" w:hint="eastAsia"/>
          <w:sz w:val="24"/>
        </w:rPr>
        <w:t>至2030年，第一产业增加值</w:t>
      </w:r>
      <w:r w:rsidRPr="00E24C1B">
        <w:rPr>
          <w:rFonts w:ascii="宋体" w:hAnsi="宋体" w:cs="宋体"/>
          <w:sz w:val="24"/>
        </w:rPr>
        <w:t>预计达到</w:t>
      </w:r>
      <w:r w:rsidR="007E55D1" w:rsidRPr="00E24C1B">
        <w:rPr>
          <w:rFonts w:ascii="宋体" w:hAnsi="宋体" w:cs="宋体" w:hint="eastAsia"/>
          <w:sz w:val="24"/>
        </w:rPr>
        <w:t>19.67</w:t>
      </w:r>
      <w:r w:rsidRPr="00E24C1B">
        <w:rPr>
          <w:rFonts w:ascii="宋体" w:hAnsi="宋体" w:cs="宋体"/>
          <w:sz w:val="24"/>
        </w:rPr>
        <w:t>亿元，年均增长</w:t>
      </w:r>
      <w:r w:rsidRPr="00E24C1B">
        <w:rPr>
          <w:rFonts w:ascii="宋体" w:hAnsi="宋体" w:cs="宋体" w:hint="eastAsia"/>
          <w:sz w:val="24"/>
        </w:rPr>
        <w:t>7</w:t>
      </w:r>
      <w:r w:rsidR="007E55D1" w:rsidRPr="00E24C1B">
        <w:rPr>
          <w:rFonts w:ascii="宋体" w:hAnsi="宋体" w:cs="宋体" w:hint="eastAsia"/>
          <w:sz w:val="24"/>
        </w:rPr>
        <w:t>.47</w:t>
      </w:r>
      <w:r w:rsidRPr="00E24C1B">
        <w:rPr>
          <w:rFonts w:ascii="宋体" w:hAnsi="宋体" w:cs="宋体"/>
          <w:sz w:val="24"/>
        </w:rPr>
        <w:t>%</w:t>
      </w:r>
      <w:r w:rsidRPr="00E24C1B">
        <w:rPr>
          <w:rFonts w:ascii="宋体" w:hAnsi="宋体" w:cs="宋体" w:hint="eastAsia"/>
          <w:sz w:val="24"/>
        </w:rPr>
        <w:t>；第二产业增加值</w:t>
      </w:r>
      <w:r w:rsidRPr="00E24C1B">
        <w:rPr>
          <w:rFonts w:ascii="宋体" w:hAnsi="宋体" w:cs="宋体"/>
          <w:sz w:val="24"/>
        </w:rPr>
        <w:t>预计达到</w:t>
      </w:r>
      <w:r w:rsidR="007E55D1" w:rsidRPr="00E24C1B">
        <w:rPr>
          <w:rFonts w:ascii="宋体" w:hAnsi="宋体" w:cs="宋体" w:hint="eastAsia"/>
          <w:sz w:val="24"/>
        </w:rPr>
        <w:t>8.74</w:t>
      </w:r>
      <w:r w:rsidRPr="00E24C1B">
        <w:rPr>
          <w:rFonts w:ascii="宋体" w:hAnsi="宋体" w:cs="宋体"/>
          <w:sz w:val="24"/>
        </w:rPr>
        <w:t>亿元，年均增长</w:t>
      </w:r>
      <w:r w:rsidR="007E55D1" w:rsidRPr="00E24C1B">
        <w:rPr>
          <w:rFonts w:ascii="宋体" w:hAnsi="宋体" w:cs="宋体" w:hint="eastAsia"/>
          <w:sz w:val="24"/>
        </w:rPr>
        <w:t>17.8</w:t>
      </w:r>
      <w:r w:rsidRPr="00E24C1B">
        <w:rPr>
          <w:rFonts w:ascii="宋体" w:hAnsi="宋体" w:cs="宋体"/>
          <w:sz w:val="24"/>
        </w:rPr>
        <w:t>%</w:t>
      </w:r>
      <w:r w:rsidRPr="00E24C1B">
        <w:rPr>
          <w:rFonts w:ascii="宋体" w:hAnsi="宋体" w:cs="宋体" w:hint="eastAsia"/>
          <w:sz w:val="24"/>
        </w:rPr>
        <w:t>，</w:t>
      </w:r>
      <w:r w:rsidRPr="00E24C1B">
        <w:rPr>
          <w:rFonts w:ascii="宋体" w:hAnsi="宋体" w:cs="宋体"/>
          <w:sz w:val="24"/>
        </w:rPr>
        <w:t xml:space="preserve"> </w:t>
      </w:r>
      <w:r w:rsidRPr="00E24C1B">
        <w:rPr>
          <w:rFonts w:ascii="宋体" w:hAnsi="宋体" w:cs="宋体" w:hint="eastAsia"/>
          <w:sz w:val="24"/>
        </w:rPr>
        <w:t>第三产业增加值</w:t>
      </w:r>
      <w:r w:rsidRPr="00E24C1B">
        <w:rPr>
          <w:rFonts w:ascii="宋体" w:hAnsi="宋体" w:cs="宋体"/>
          <w:sz w:val="24"/>
        </w:rPr>
        <w:t>预计达到</w:t>
      </w:r>
      <w:r w:rsidR="007E55D1" w:rsidRPr="00E24C1B">
        <w:rPr>
          <w:rFonts w:ascii="宋体" w:hAnsi="宋体" w:cs="宋体" w:hint="eastAsia"/>
          <w:sz w:val="24"/>
        </w:rPr>
        <w:t>15.29</w:t>
      </w:r>
      <w:r w:rsidRPr="00E24C1B">
        <w:rPr>
          <w:rFonts w:ascii="宋体" w:hAnsi="宋体" w:cs="宋体"/>
          <w:sz w:val="24"/>
        </w:rPr>
        <w:t>亿元，年均增长</w:t>
      </w:r>
      <w:r w:rsidR="007E55D1" w:rsidRPr="00E24C1B">
        <w:rPr>
          <w:rFonts w:ascii="宋体" w:hAnsi="宋体" w:cs="宋体" w:hint="eastAsia"/>
          <w:sz w:val="24"/>
        </w:rPr>
        <w:t>35</w:t>
      </w:r>
      <w:r w:rsidRPr="00E24C1B">
        <w:rPr>
          <w:rFonts w:ascii="宋体" w:hAnsi="宋体" w:cs="宋体"/>
          <w:sz w:val="24"/>
        </w:rPr>
        <w:t>%</w:t>
      </w:r>
      <w:r w:rsidRPr="00E24C1B">
        <w:rPr>
          <w:rFonts w:ascii="宋体" w:hAnsi="宋体" w:cs="宋体" w:hint="eastAsia"/>
          <w:sz w:val="24"/>
        </w:rPr>
        <w:t>，三次产结构为</w:t>
      </w:r>
      <w:r w:rsidR="007E55D1" w:rsidRPr="00E24C1B">
        <w:rPr>
          <w:rFonts w:ascii="宋体" w:hAnsi="宋体" w:cs="宋体" w:hint="eastAsia"/>
          <w:sz w:val="24"/>
        </w:rPr>
        <w:t>45</w:t>
      </w:r>
      <w:r w:rsidRPr="00E24C1B">
        <w:rPr>
          <w:rFonts w:ascii="宋体" w:hAnsi="宋体" w:cs="宋体"/>
          <w:sz w:val="24"/>
        </w:rPr>
        <w:t>：</w:t>
      </w:r>
      <w:r w:rsidR="007E55D1" w:rsidRPr="00E24C1B">
        <w:rPr>
          <w:rFonts w:ascii="宋体" w:hAnsi="宋体" w:cs="宋体" w:hint="eastAsia"/>
          <w:sz w:val="24"/>
        </w:rPr>
        <w:t>20</w:t>
      </w:r>
      <w:r w:rsidRPr="00E24C1B">
        <w:rPr>
          <w:rFonts w:ascii="宋体" w:hAnsi="宋体" w:cs="宋体"/>
          <w:sz w:val="24"/>
        </w:rPr>
        <w:t>：</w:t>
      </w:r>
      <w:r w:rsidR="007E55D1" w:rsidRPr="00E24C1B">
        <w:rPr>
          <w:rFonts w:ascii="宋体" w:hAnsi="宋体" w:cs="宋体" w:hint="eastAsia"/>
          <w:sz w:val="24"/>
        </w:rPr>
        <w:t>35</w:t>
      </w:r>
      <w:r w:rsidRPr="00E24C1B">
        <w:rPr>
          <w:rFonts w:ascii="宋体" w:hAnsi="宋体" w:cs="宋体" w:hint="eastAsia"/>
          <w:sz w:val="24"/>
        </w:rPr>
        <w:t>。</w:t>
      </w:r>
    </w:p>
    <w:p w:rsidR="008C3FDE" w:rsidRPr="00E24C1B" w:rsidRDefault="008C3FDE" w:rsidP="004214CD">
      <w:pPr>
        <w:pStyle w:val="3"/>
        <w:numPr>
          <w:ilvl w:val="0"/>
          <w:numId w:val="10"/>
        </w:numPr>
        <w:spacing w:line="460" w:lineRule="exact"/>
        <w:ind w:left="0" w:firstLine="445"/>
        <w:rPr>
          <w:rFonts w:ascii="宋体" w:hAnsi="宋体"/>
          <w:sz w:val="24"/>
          <w:szCs w:val="24"/>
        </w:rPr>
      </w:pPr>
      <w:r w:rsidRPr="00E24C1B">
        <w:rPr>
          <w:rFonts w:ascii="宋体" w:hAnsi="宋体" w:hint="eastAsia"/>
          <w:sz w:val="24"/>
          <w:szCs w:val="24"/>
        </w:rPr>
        <w:t>社会发展目标</w:t>
      </w:r>
    </w:p>
    <w:p w:rsidR="008C3FDE" w:rsidRPr="00E24C1B" w:rsidRDefault="008C3FDE" w:rsidP="000E6AEA">
      <w:pPr>
        <w:autoSpaceDE w:val="0"/>
        <w:autoSpaceDN w:val="0"/>
        <w:adjustRightInd w:val="0"/>
        <w:spacing w:line="360" w:lineRule="auto"/>
        <w:ind w:firstLineChars="200" w:firstLine="443"/>
        <w:rPr>
          <w:rFonts w:ascii="宋体" w:hAnsi="宋体" w:cs="宋体"/>
          <w:sz w:val="24"/>
        </w:rPr>
      </w:pPr>
      <w:r w:rsidRPr="00E24C1B">
        <w:rPr>
          <w:rFonts w:ascii="宋体" w:hAnsi="宋体" w:cs="宋体" w:hint="eastAsia"/>
          <w:sz w:val="24"/>
        </w:rPr>
        <w:t>至2015年，全镇总人口达到</w:t>
      </w:r>
      <w:r w:rsidR="00CF2EC2" w:rsidRPr="00E24C1B">
        <w:rPr>
          <w:rFonts w:ascii="宋体" w:hAnsi="宋体" w:cs="宋体" w:hint="eastAsia"/>
          <w:sz w:val="24"/>
        </w:rPr>
        <w:t>2.4</w:t>
      </w:r>
      <w:r w:rsidR="0011237D" w:rsidRPr="00E24C1B">
        <w:rPr>
          <w:rFonts w:ascii="宋体" w:hAnsi="宋体" w:cs="宋体" w:hint="eastAsia"/>
          <w:sz w:val="24"/>
        </w:rPr>
        <w:t>5</w:t>
      </w:r>
      <w:r w:rsidRPr="00E24C1B">
        <w:rPr>
          <w:rFonts w:ascii="宋体" w:hAnsi="宋体" w:cs="宋体" w:hint="eastAsia"/>
          <w:sz w:val="24"/>
        </w:rPr>
        <w:t>万人左右，人口自然增长率控制在</w:t>
      </w:r>
      <w:r w:rsidR="00007BB9" w:rsidRPr="00E24C1B">
        <w:rPr>
          <w:rFonts w:ascii="宋体" w:hAnsi="宋体" w:cs="宋体" w:hint="eastAsia"/>
          <w:sz w:val="24"/>
        </w:rPr>
        <w:t>4</w:t>
      </w:r>
      <w:r w:rsidRPr="00E24C1B">
        <w:rPr>
          <w:rFonts w:ascii="宋体" w:hAnsi="宋体" w:cs="宋体" w:hint="eastAsia"/>
          <w:sz w:val="24"/>
        </w:rPr>
        <w:t>‰以内，城镇登记失业率控制在2%。高中教育普及率达到</w:t>
      </w:r>
      <w:r w:rsidR="00A56CFB" w:rsidRPr="00E24C1B">
        <w:rPr>
          <w:rFonts w:ascii="宋体" w:hAnsi="宋体" w:cs="宋体" w:hint="eastAsia"/>
          <w:sz w:val="24"/>
        </w:rPr>
        <w:t>80</w:t>
      </w:r>
      <w:r w:rsidRPr="00E24C1B">
        <w:rPr>
          <w:rFonts w:ascii="宋体" w:hAnsi="宋体" w:cs="宋体" w:hint="eastAsia"/>
          <w:sz w:val="24"/>
        </w:rPr>
        <w:t>%，受高等教育面达</w:t>
      </w:r>
      <w:r w:rsidR="009420DE" w:rsidRPr="00E24C1B">
        <w:rPr>
          <w:rFonts w:ascii="宋体" w:hAnsi="宋体" w:cs="宋体" w:hint="eastAsia"/>
          <w:sz w:val="24"/>
        </w:rPr>
        <w:t>30</w:t>
      </w:r>
      <w:r w:rsidRPr="00E24C1B">
        <w:rPr>
          <w:rFonts w:ascii="宋体" w:hAnsi="宋体" w:cs="宋体" w:hint="eastAsia"/>
          <w:sz w:val="24"/>
        </w:rPr>
        <w:t>%。</w:t>
      </w:r>
    </w:p>
    <w:p w:rsidR="008C3FDE" w:rsidRPr="00E24C1B" w:rsidRDefault="008C3FDE" w:rsidP="000E6AEA">
      <w:pPr>
        <w:autoSpaceDE w:val="0"/>
        <w:autoSpaceDN w:val="0"/>
        <w:adjustRightInd w:val="0"/>
        <w:spacing w:line="360" w:lineRule="auto"/>
        <w:ind w:firstLineChars="200" w:firstLine="443"/>
        <w:rPr>
          <w:rFonts w:ascii="宋体" w:hAnsi="宋体" w:cs="宋体"/>
          <w:sz w:val="24"/>
        </w:rPr>
      </w:pPr>
      <w:r w:rsidRPr="00E24C1B">
        <w:rPr>
          <w:rFonts w:ascii="宋体" w:hAnsi="宋体" w:cs="宋体" w:hint="eastAsia"/>
          <w:sz w:val="24"/>
        </w:rPr>
        <w:t>至2020年，全镇总人口达到</w:t>
      </w:r>
      <w:r w:rsidR="00CF2EC2" w:rsidRPr="00E24C1B">
        <w:rPr>
          <w:rFonts w:ascii="宋体" w:hAnsi="宋体" w:cs="宋体" w:hint="eastAsia"/>
          <w:sz w:val="24"/>
        </w:rPr>
        <w:t>2.</w:t>
      </w:r>
      <w:r w:rsidR="0011237D" w:rsidRPr="00E24C1B">
        <w:rPr>
          <w:rFonts w:ascii="宋体" w:hAnsi="宋体" w:cs="宋体" w:hint="eastAsia"/>
          <w:sz w:val="24"/>
        </w:rPr>
        <w:t>5</w:t>
      </w:r>
      <w:r w:rsidRPr="00E24C1B">
        <w:rPr>
          <w:rFonts w:ascii="宋体" w:hAnsi="宋体" w:cs="宋体" w:hint="eastAsia"/>
          <w:sz w:val="24"/>
        </w:rPr>
        <w:t>万人左右，人口自然增长率控制在</w:t>
      </w:r>
      <w:r w:rsidR="00007BB9" w:rsidRPr="00E24C1B">
        <w:rPr>
          <w:rFonts w:ascii="宋体" w:hAnsi="宋体" w:cs="宋体" w:hint="eastAsia"/>
          <w:sz w:val="24"/>
        </w:rPr>
        <w:t>4</w:t>
      </w:r>
      <w:r w:rsidRPr="00E24C1B">
        <w:rPr>
          <w:rFonts w:ascii="宋体" w:hAnsi="宋体" w:cs="宋体" w:hint="eastAsia"/>
          <w:sz w:val="24"/>
        </w:rPr>
        <w:t>‰以内，城镇登记失业率控制在2%。高中教育普及率达到</w:t>
      </w:r>
      <w:r w:rsidR="00A56CFB" w:rsidRPr="00E24C1B">
        <w:rPr>
          <w:rFonts w:ascii="宋体" w:hAnsi="宋体" w:cs="宋体" w:hint="eastAsia"/>
          <w:sz w:val="24"/>
        </w:rPr>
        <w:t>90</w:t>
      </w:r>
      <w:r w:rsidRPr="00E24C1B">
        <w:rPr>
          <w:rFonts w:ascii="宋体" w:hAnsi="宋体" w:cs="宋体" w:hint="eastAsia"/>
          <w:sz w:val="24"/>
        </w:rPr>
        <w:t>%，受高等教育面达</w:t>
      </w:r>
      <w:r w:rsidR="009420DE" w:rsidRPr="00E24C1B">
        <w:rPr>
          <w:rFonts w:ascii="宋体" w:hAnsi="宋体" w:cs="宋体" w:hint="eastAsia"/>
          <w:sz w:val="24"/>
        </w:rPr>
        <w:t>50</w:t>
      </w:r>
      <w:r w:rsidRPr="00E24C1B">
        <w:rPr>
          <w:rFonts w:ascii="宋体" w:hAnsi="宋体" w:cs="宋体" w:hint="eastAsia"/>
          <w:sz w:val="24"/>
        </w:rPr>
        <w:t>%。</w:t>
      </w:r>
    </w:p>
    <w:p w:rsidR="008C3FDE" w:rsidRPr="00E24C1B" w:rsidRDefault="008C3FDE" w:rsidP="000E6AEA">
      <w:pPr>
        <w:autoSpaceDE w:val="0"/>
        <w:autoSpaceDN w:val="0"/>
        <w:adjustRightInd w:val="0"/>
        <w:spacing w:line="360" w:lineRule="auto"/>
        <w:ind w:firstLineChars="200" w:firstLine="443"/>
        <w:rPr>
          <w:rFonts w:ascii="宋体" w:hAnsi="宋体" w:cs="宋体"/>
          <w:sz w:val="24"/>
        </w:rPr>
      </w:pPr>
      <w:r w:rsidRPr="00E24C1B">
        <w:rPr>
          <w:rFonts w:ascii="宋体" w:hAnsi="宋体" w:cs="宋体" w:hint="eastAsia"/>
          <w:sz w:val="24"/>
        </w:rPr>
        <w:t>至2030年，全镇总人口达到</w:t>
      </w:r>
      <w:r w:rsidR="00CF2EC2" w:rsidRPr="00E24C1B">
        <w:rPr>
          <w:rFonts w:ascii="宋体" w:hAnsi="宋体" w:cs="宋体" w:hint="eastAsia"/>
          <w:sz w:val="24"/>
        </w:rPr>
        <w:t>2.</w:t>
      </w:r>
      <w:r w:rsidR="0011237D" w:rsidRPr="00E24C1B">
        <w:rPr>
          <w:rFonts w:ascii="宋体" w:hAnsi="宋体" w:cs="宋体" w:hint="eastAsia"/>
          <w:sz w:val="24"/>
        </w:rPr>
        <w:t>6</w:t>
      </w:r>
      <w:r w:rsidRPr="00E24C1B">
        <w:rPr>
          <w:rFonts w:ascii="宋体" w:hAnsi="宋体" w:cs="宋体" w:hint="eastAsia"/>
          <w:sz w:val="24"/>
        </w:rPr>
        <w:t>万人左右，人口自然增长率控制在</w:t>
      </w:r>
      <w:r w:rsidR="00007BB9" w:rsidRPr="00E24C1B">
        <w:rPr>
          <w:rFonts w:ascii="宋体" w:hAnsi="宋体" w:cs="宋体" w:hint="eastAsia"/>
          <w:sz w:val="24"/>
        </w:rPr>
        <w:t>4</w:t>
      </w:r>
      <w:r w:rsidRPr="00E24C1B">
        <w:rPr>
          <w:rFonts w:ascii="宋体" w:hAnsi="宋体" w:cs="宋体" w:hint="eastAsia"/>
          <w:sz w:val="24"/>
        </w:rPr>
        <w:t>‰以内，城镇登记失业率控制在1%。高中教育普及率达到</w:t>
      </w:r>
      <w:r w:rsidR="00A56CFB" w:rsidRPr="00E24C1B">
        <w:rPr>
          <w:rFonts w:ascii="宋体" w:hAnsi="宋体" w:cs="宋体" w:hint="eastAsia"/>
          <w:sz w:val="24"/>
        </w:rPr>
        <w:t>100</w:t>
      </w:r>
      <w:r w:rsidRPr="00E24C1B">
        <w:rPr>
          <w:rFonts w:ascii="宋体" w:hAnsi="宋体" w:cs="宋体" w:hint="eastAsia"/>
          <w:sz w:val="24"/>
        </w:rPr>
        <w:t>%，受高等教育面达</w:t>
      </w:r>
      <w:r w:rsidR="009420DE" w:rsidRPr="00E24C1B">
        <w:rPr>
          <w:rFonts w:ascii="宋体" w:hAnsi="宋体" w:cs="宋体" w:hint="eastAsia"/>
          <w:sz w:val="24"/>
        </w:rPr>
        <w:t>70</w:t>
      </w:r>
      <w:r w:rsidRPr="00E24C1B">
        <w:rPr>
          <w:rFonts w:ascii="宋体" w:hAnsi="宋体" w:cs="宋体" w:hint="eastAsia"/>
          <w:sz w:val="24"/>
        </w:rPr>
        <w:t>%。</w:t>
      </w:r>
    </w:p>
    <w:p w:rsidR="008C3FDE" w:rsidRPr="00E24C1B" w:rsidRDefault="008C3FDE" w:rsidP="000E6AEA">
      <w:pPr>
        <w:pStyle w:val="3"/>
        <w:numPr>
          <w:ilvl w:val="0"/>
          <w:numId w:val="10"/>
        </w:numPr>
        <w:spacing w:line="360" w:lineRule="auto"/>
        <w:ind w:left="0" w:firstLine="445"/>
        <w:rPr>
          <w:rFonts w:ascii="宋体" w:hAnsi="宋体"/>
          <w:sz w:val="24"/>
          <w:szCs w:val="24"/>
        </w:rPr>
      </w:pPr>
      <w:r w:rsidRPr="00E24C1B">
        <w:rPr>
          <w:rFonts w:ascii="宋体" w:hAnsi="宋体" w:hint="eastAsia"/>
          <w:sz w:val="24"/>
          <w:szCs w:val="24"/>
        </w:rPr>
        <w:t>生活质量目标</w:t>
      </w:r>
    </w:p>
    <w:p w:rsidR="008C3FDE" w:rsidRPr="00E24C1B" w:rsidRDefault="008C3FDE" w:rsidP="000E6AEA">
      <w:pPr>
        <w:autoSpaceDE w:val="0"/>
        <w:autoSpaceDN w:val="0"/>
        <w:adjustRightInd w:val="0"/>
        <w:spacing w:line="360" w:lineRule="auto"/>
        <w:ind w:firstLine="200"/>
        <w:rPr>
          <w:rFonts w:ascii="宋体" w:hAnsi="宋体" w:cs="宋体"/>
          <w:sz w:val="24"/>
        </w:rPr>
      </w:pPr>
      <w:r w:rsidRPr="00E24C1B">
        <w:rPr>
          <w:rFonts w:ascii="宋体" w:hAnsi="宋体" w:cs="宋体" w:hint="eastAsia"/>
          <w:sz w:val="24"/>
        </w:rPr>
        <w:t>至2015年，城镇居民人均可支配收入达到14963元，年均增长11</w:t>
      </w:r>
      <w:r w:rsidRPr="00E24C1B">
        <w:rPr>
          <w:rFonts w:ascii="宋体" w:hAnsi="宋体" w:cs="宋体"/>
          <w:sz w:val="24"/>
        </w:rPr>
        <w:t>%</w:t>
      </w:r>
      <w:r w:rsidRPr="00E24C1B">
        <w:rPr>
          <w:rFonts w:ascii="宋体" w:hAnsi="宋体" w:cs="宋体" w:hint="eastAsia"/>
          <w:sz w:val="24"/>
        </w:rPr>
        <w:t>，农民人均纯收入达到10699元，</w:t>
      </w:r>
      <w:r w:rsidRPr="00E24C1B">
        <w:rPr>
          <w:rFonts w:ascii="宋体" w:hAnsi="宋体" w:cs="宋体" w:hint="eastAsia"/>
          <w:sz w:val="24"/>
        </w:rPr>
        <w:lastRenderedPageBreak/>
        <w:t>年均增长11</w:t>
      </w:r>
      <w:r w:rsidRPr="00E24C1B">
        <w:rPr>
          <w:rFonts w:ascii="宋体" w:hAnsi="宋体" w:cs="宋体"/>
          <w:sz w:val="24"/>
        </w:rPr>
        <w:t>%</w:t>
      </w:r>
      <w:r w:rsidRPr="00E24C1B">
        <w:rPr>
          <w:rFonts w:ascii="宋体" w:hAnsi="宋体" w:cs="宋体" w:hint="eastAsia"/>
          <w:sz w:val="24"/>
        </w:rPr>
        <w:t>。城镇人均住房面积达到28㎡，农村人均居住面积达到32㎡。</w:t>
      </w:r>
    </w:p>
    <w:p w:rsidR="008C3FDE" w:rsidRPr="00E24C1B" w:rsidRDefault="008C3FDE" w:rsidP="000E6AEA">
      <w:pPr>
        <w:autoSpaceDE w:val="0"/>
        <w:autoSpaceDN w:val="0"/>
        <w:adjustRightInd w:val="0"/>
        <w:spacing w:line="360" w:lineRule="auto"/>
        <w:ind w:firstLine="200"/>
        <w:rPr>
          <w:rFonts w:ascii="宋体" w:hAnsi="宋体" w:cs="宋体"/>
          <w:sz w:val="24"/>
        </w:rPr>
      </w:pPr>
      <w:r w:rsidRPr="00E24C1B">
        <w:rPr>
          <w:rFonts w:ascii="宋体" w:hAnsi="宋体" w:cs="宋体" w:hint="eastAsia"/>
          <w:sz w:val="24"/>
        </w:rPr>
        <w:t>至2020年，城镇居民人均可支配收入达到24099元，年均增长10</w:t>
      </w:r>
      <w:r w:rsidRPr="00E24C1B">
        <w:rPr>
          <w:rFonts w:ascii="宋体" w:hAnsi="宋体" w:cs="宋体"/>
          <w:sz w:val="24"/>
        </w:rPr>
        <w:t>%</w:t>
      </w:r>
      <w:r w:rsidRPr="00E24C1B">
        <w:rPr>
          <w:rFonts w:ascii="宋体" w:hAnsi="宋体" w:cs="宋体" w:hint="eastAsia"/>
          <w:sz w:val="24"/>
        </w:rPr>
        <w:t>，农民人均纯收入达到17230元，年均增长10</w:t>
      </w:r>
      <w:r w:rsidRPr="00E24C1B">
        <w:rPr>
          <w:rFonts w:ascii="宋体" w:hAnsi="宋体" w:cs="宋体"/>
          <w:sz w:val="24"/>
        </w:rPr>
        <w:t>%</w:t>
      </w:r>
      <w:r w:rsidRPr="00E24C1B">
        <w:rPr>
          <w:rFonts w:ascii="宋体" w:hAnsi="宋体" w:cs="宋体" w:hint="eastAsia"/>
          <w:sz w:val="24"/>
        </w:rPr>
        <w:t>。城镇人均住房面积达到30㎡，农村人均居住面积达到35㎡。</w:t>
      </w:r>
    </w:p>
    <w:p w:rsidR="008C3FDE" w:rsidRPr="00E24C1B" w:rsidRDefault="008C3FDE" w:rsidP="000E6AEA">
      <w:pPr>
        <w:autoSpaceDE w:val="0"/>
        <w:autoSpaceDN w:val="0"/>
        <w:adjustRightInd w:val="0"/>
        <w:spacing w:line="360" w:lineRule="auto"/>
        <w:ind w:firstLine="200"/>
        <w:rPr>
          <w:rFonts w:ascii="宋体" w:hAnsi="宋体" w:cs="宋体"/>
          <w:sz w:val="24"/>
        </w:rPr>
      </w:pPr>
      <w:r w:rsidRPr="00E24C1B">
        <w:rPr>
          <w:rFonts w:ascii="宋体" w:hAnsi="宋体" w:cs="宋体" w:hint="eastAsia"/>
          <w:sz w:val="24"/>
        </w:rPr>
        <w:t>至2030年，城镇居民人均可支配收入达到57050元，年均增长9</w:t>
      </w:r>
      <w:r w:rsidRPr="00E24C1B">
        <w:rPr>
          <w:rFonts w:ascii="宋体" w:hAnsi="宋体" w:cs="宋体"/>
          <w:sz w:val="24"/>
        </w:rPr>
        <w:t>%</w:t>
      </w:r>
      <w:r w:rsidRPr="00E24C1B">
        <w:rPr>
          <w:rFonts w:ascii="宋体" w:hAnsi="宋体" w:cs="宋体" w:hint="eastAsia"/>
          <w:sz w:val="24"/>
        </w:rPr>
        <w:t>，农民人均纯收入达到40790元，年均增长9</w:t>
      </w:r>
      <w:r w:rsidRPr="00E24C1B">
        <w:rPr>
          <w:rFonts w:ascii="宋体" w:hAnsi="宋体" w:cs="宋体"/>
          <w:sz w:val="24"/>
        </w:rPr>
        <w:t>%</w:t>
      </w:r>
      <w:r w:rsidRPr="00E24C1B">
        <w:rPr>
          <w:rFonts w:ascii="宋体" w:hAnsi="宋体" w:cs="宋体" w:hint="eastAsia"/>
          <w:sz w:val="24"/>
        </w:rPr>
        <w:t>。城镇人均住房面积达到35㎡，农村人均居住面积达到40㎡。</w:t>
      </w:r>
    </w:p>
    <w:p w:rsidR="008C3FDE" w:rsidRPr="00E24C1B" w:rsidRDefault="008C3FDE" w:rsidP="004214CD">
      <w:pPr>
        <w:pStyle w:val="3"/>
        <w:numPr>
          <w:ilvl w:val="0"/>
          <w:numId w:val="10"/>
        </w:numPr>
        <w:spacing w:line="460" w:lineRule="exact"/>
        <w:ind w:left="0" w:firstLine="445"/>
        <w:rPr>
          <w:rFonts w:ascii="宋体" w:hAnsi="宋体"/>
          <w:sz w:val="24"/>
          <w:szCs w:val="24"/>
        </w:rPr>
      </w:pPr>
      <w:r w:rsidRPr="00E24C1B">
        <w:rPr>
          <w:rFonts w:ascii="宋体" w:hAnsi="宋体" w:hint="eastAsia"/>
          <w:sz w:val="24"/>
          <w:szCs w:val="24"/>
        </w:rPr>
        <w:t>生态环境保护目标</w:t>
      </w:r>
    </w:p>
    <w:p w:rsidR="008C3FDE" w:rsidRPr="00E24C1B" w:rsidRDefault="008C3FDE" w:rsidP="000E6AEA">
      <w:pPr>
        <w:autoSpaceDE w:val="0"/>
        <w:autoSpaceDN w:val="0"/>
        <w:adjustRightInd w:val="0"/>
        <w:spacing w:line="360" w:lineRule="auto"/>
        <w:ind w:firstLineChars="200" w:firstLine="443"/>
        <w:rPr>
          <w:rFonts w:ascii="宋体" w:hAnsi="宋体" w:cs="宋体"/>
          <w:sz w:val="24"/>
        </w:rPr>
      </w:pPr>
      <w:r w:rsidRPr="00E24C1B">
        <w:rPr>
          <w:rFonts w:ascii="宋体" w:hAnsi="宋体" w:cs="宋体" w:hint="eastAsia"/>
          <w:sz w:val="24"/>
        </w:rPr>
        <w:t>至2015年，城镇</w:t>
      </w:r>
      <w:r w:rsidRPr="00E24C1B">
        <w:rPr>
          <w:rFonts w:ascii="宋体" w:hAnsi="宋体" w:cs="宋体"/>
          <w:sz w:val="24"/>
        </w:rPr>
        <w:t>污水</w:t>
      </w:r>
      <w:r w:rsidRPr="00E24C1B">
        <w:rPr>
          <w:rFonts w:ascii="宋体" w:hAnsi="宋体" w:cs="宋体" w:hint="eastAsia"/>
          <w:sz w:val="24"/>
        </w:rPr>
        <w:t>集中</w:t>
      </w:r>
      <w:r w:rsidRPr="00E24C1B">
        <w:rPr>
          <w:rFonts w:ascii="宋体" w:hAnsi="宋体" w:cs="宋体"/>
          <w:sz w:val="24"/>
        </w:rPr>
        <w:t>处理率达到</w:t>
      </w:r>
      <w:r w:rsidRPr="00E24C1B">
        <w:rPr>
          <w:rFonts w:ascii="宋体" w:hAnsi="宋体" w:cs="宋体" w:hint="eastAsia"/>
          <w:sz w:val="24"/>
        </w:rPr>
        <w:t>80</w:t>
      </w:r>
      <w:r w:rsidRPr="00E24C1B">
        <w:rPr>
          <w:rFonts w:ascii="宋体" w:hAnsi="宋体" w:cs="宋体"/>
          <w:sz w:val="24"/>
        </w:rPr>
        <w:t>%；城</w:t>
      </w:r>
      <w:r w:rsidRPr="00E24C1B">
        <w:rPr>
          <w:rFonts w:ascii="宋体" w:hAnsi="宋体" w:cs="宋体" w:hint="eastAsia"/>
          <w:sz w:val="24"/>
        </w:rPr>
        <w:t>镇</w:t>
      </w:r>
      <w:r w:rsidRPr="00E24C1B">
        <w:rPr>
          <w:rFonts w:ascii="宋体" w:hAnsi="宋体" w:cs="宋体"/>
          <w:sz w:val="24"/>
        </w:rPr>
        <w:t>垃圾无害化处理率达到</w:t>
      </w:r>
      <w:r w:rsidR="001B517B" w:rsidRPr="00E24C1B">
        <w:rPr>
          <w:rFonts w:ascii="宋体" w:hAnsi="宋体" w:cs="宋体" w:hint="eastAsia"/>
          <w:sz w:val="24"/>
        </w:rPr>
        <w:t>60</w:t>
      </w:r>
      <w:r w:rsidRPr="00E24C1B">
        <w:rPr>
          <w:rFonts w:ascii="宋体" w:hAnsi="宋体" w:cs="宋体"/>
          <w:sz w:val="24"/>
        </w:rPr>
        <w:t>%；</w:t>
      </w:r>
      <w:r w:rsidRPr="00E24C1B">
        <w:rPr>
          <w:rFonts w:ascii="宋体" w:hAnsi="宋体" w:cs="宋体" w:hint="eastAsia"/>
          <w:sz w:val="24"/>
        </w:rPr>
        <w:t>空气环境质量达标率达到85%。</w:t>
      </w:r>
    </w:p>
    <w:p w:rsidR="008C3FDE" w:rsidRPr="00E24C1B" w:rsidRDefault="008C3FDE" w:rsidP="000E6AEA">
      <w:pPr>
        <w:autoSpaceDE w:val="0"/>
        <w:autoSpaceDN w:val="0"/>
        <w:adjustRightInd w:val="0"/>
        <w:spacing w:line="360" w:lineRule="auto"/>
        <w:ind w:firstLineChars="200" w:firstLine="443"/>
        <w:rPr>
          <w:rFonts w:ascii="宋体" w:hAnsi="宋体" w:cs="宋体"/>
          <w:sz w:val="24"/>
        </w:rPr>
      </w:pPr>
      <w:r w:rsidRPr="00E24C1B">
        <w:rPr>
          <w:rFonts w:ascii="宋体" w:hAnsi="宋体" w:cs="宋体" w:hint="eastAsia"/>
          <w:sz w:val="24"/>
        </w:rPr>
        <w:t>至2020年，城镇</w:t>
      </w:r>
      <w:r w:rsidRPr="00E24C1B">
        <w:rPr>
          <w:rFonts w:ascii="宋体" w:hAnsi="宋体" w:cs="宋体"/>
          <w:sz w:val="24"/>
        </w:rPr>
        <w:t>污水</w:t>
      </w:r>
      <w:r w:rsidRPr="00E24C1B">
        <w:rPr>
          <w:rFonts w:ascii="宋体" w:hAnsi="宋体" w:cs="宋体" w:hint="eastAsia"/>
          <w:sz w:val="24"/>
        </w:rPr>
        <w:t>集中</w:t>
      </w:r>
      <w:r w:rsidRPr="00E24C1B">
        <w:rPr>
          <w:rFonts w:ascii="宋体" w:hAnsi="宋体" w:cs="宋体"/>
          <w:sz w:val="24"/>
        </w:rPr>
        <w:t>处理率达到</w:t>
      </w:r>
      <w:r w:rsidRPr="00E24C1B">
        <w:rPr>
          <w:rFonts w:ascii="宋体" w:hAnsi="宋体" w:cs="宋体" w:hint="eastAsia"/>
          <w:sz w:val="24"/>
        </w:rPr>
        <w:t>85</w:t>
      </w:r>
      <w:r w:rsidRPr="00E24C1B">
        <w:rPr>
          <w:rFonts w:ascii="宋体" w:hAnsi="宋体" w:cs="宋体"/>
          <w:sz w:val="24"/>
        </w:rPr>
        <w:t>%；城</w:t>
      </w:r>
      <w:r w:rsidRPr="00E24C1B">
        <w:rPr>
          <w:rFonts w:ascii="宋体" w:hAnsi="宋体" w:cs="宋体" w:hint="eastAsia"/>
          <w:sz w:val="24"/>
        </w:rPr>
        <w:t>镇</w:t>
      </w:r>
      <w:r w:rsidRPr="00E24C1B">
        <w:rPr>
          <w:rFonts w:ascii="宋体" w:hAnsi="宋体" w:cs="宋体"/>
          <w:sz w:val="24"/>
        </w:rPr>
        <w:t>垃圾无害化处理率达到</w:t>
      </w:r>
      <w:r w:rsidR="001B517B" w:rsidRPr="00E24C1B">
        <w:rPr>
          <w:rFonts w:ascii="宋体" w:hAnsi="宋体" w:cs="宋体" w:hint="eastAsia"/>
          <w:sz w:val="24"/>
        </w:rPr>
        <w:t>75</w:t>
      </w:r>
      <w:r w:rsidRPr="00E24C1B">
        <w:rPr>
          <w:rFonts w:ascii="宋体" w:hAnsi="宋体" w:cs="宋体"/>
          <w:sz w:val="24"/>
        </w:rPr>
        <w:t>%；</w:t>
      </w:r>
      <w:r w:rsidRPr="00E24C1B">
        <w:rPr>
          <w:rFonts w:ascii="宋体" w:hAnsi="宋体" w:cs="宋体" w:hint="eastAsia"/>
          <w:sz w:val="24"/>
        </w:rPr>
        <w:t xml:space="preserve">空气环境质量达标率达到100%。 </w:t>
      </w:r>
    </w:p>
    <w:p w:rsidR="008C3FDE" w:rsidRPr="00E24C1B" w:rsidRDefault="008C3FDE" w:rsidP="000E6AEA">
      <w:pPr>
        <w:autoSpaceDE w:val="0"/>
        <w:autoSpaceDN w:val="0"/>
        <w:adjustRightInd w:val="0"/>
        <w:spacing w:line="360" w:lineRule="auto"/>
        <w:ind w:firstLineChars="200" w:firstLine="443"/>
        <w:rPr>
          <w:rFonts w:ascii="宋体" w:hAnsi="宋体" w:cs="宋体"/>
          <w:sz w:val="24"/>
        </w:rPr>
      </w:pPr>
      <w:r w:rsidRPr="00E24C1B">
        <w:rPr>
          <w:rFonts w:ascii="宋体" w:hAnsi="宋体" w:cs="宋体"/>
          <w:sz w:val="24"/>
        </w:rPr>
        <w:t>至20</w:t>
      </w:r>
      <w:r w:rsidRPr="00E24C1B">
        <w:rPr>
          <w:rFonts w:ascii="宋体" w:hAnsi="宋体" w:cs="宋体" w:hint="eastAsia"/>
          <w:sz w:val="24"/>
        </w:rPr>
        <w:t>30</w:t>
      </w:r>
      <w:r w:rsidRPr="00E24C1B">
        <w:rPr>
          <w:rFonts w:ascii="宋体" w:hAnsi="宋体" w:cs="宋体"/>
          <w:sz w:val="24"/>
        </w:rPr>
        <w:t>年</w:t>
      </w:r>
      <w:r w:rsidRPr="00E24C1B">
        <w:rPr>
          <w:rFonts w:ascii="宋体" w:hAnsi="宋体" w:cs="宋体" w:hint="eastAsia"/>
          <w:sz w:val="24"/>
        </w:rPr>
        <w:t>，城镇</w:t>
      </w:r>
      <w:r w:rsidRPr="00E24C1B">
        <w:rPr>
          <w:rFonts w:ascii="宋体" w:hAnsi="宋体" w:cs="宋体"/>
          <w:sz w:val="24"/>
        </w:rPr>
        <w:t>污水</w:t>
      </w:r>
      <w:r w:rsidRPr="00E24C1B">
        <w:rPr>
          <w:rFonts w:ascii="宋体" w:hAnsi="宋体" w:cs="宋体" w:hint="eastAsia"/>
          <w:sz w:val="24"/>
        </w:rPr>
        <w:t>集中</w:t>
      </w:r>
      <w:r w:rsidRPr="00E24C1B">
        <w:rPr>
          <w:rFonts w:ascii="宋体" w:hAnsi="宋体" w:cs="宋体"/>
          <w:sz w:val="24"/>
        </w:rPr>
        <w:t>处理率达到</w:t>
      </w:r>
      <w:r w:rsidRPr="00E24C1B">
        <w:rPr>
          <w:rFonts w:ascii="宋体" w:hAnsi="宋体" w:cs="宋体" w:hint="eastAsia"/>
          <w:sz w:val="24"/>
        </w:rPr>
        <w:t>95</w:t>
      </w:r>
      <w:r w:rsidRPr="00E24C1B">
        <w:rPr>
          <w:rFonts w:ascii="宋体" w:hAnsi="宋体" w:cs="宋体"/>
          <w:sz w:val="24"/>
        </w:rPr>
        <w:t>%；城</w:t>
      </w:r>
      <w:r w:rsidRPr="00E24C1B">
        <w:rPr>
          <w:rFonts w:ascii="宋体" w:hAnsi="宋体" w:cs="宋体" w:hint="eastAsia"/>
          <w:sz w:val="24"/>
        </w:rPr>
        <w:t>镇</w:t>
      </w:r>
      <w:r w:rsidRPr="00E24C1B">
        <w:rPr>
          <w:rFonts w:ascii="宋体" w:hAnsi="宋体" w:cs="宋体"/>
          <w:sz w:val="24"/>
        </w:rPr>
        <w:t>垃圾无害化处理率达到</w:t>
      </w:r>
      <w:r w:rsidR="001B517B" w:rsidRPr="00E24C1B">
        <w:rPr>
          <w:rFonts w:ascii="宋体" w:hAnsi="宋体" w:cs="宋体" w:hint="eastAsia"/>
          <w:sz w:val="24"/>
        </w:rPr>
        <w:t>90</w:t>
      </w:r>
      <w:r w:rsidRPr="00E24C1B">
        <w:rPr>
          <w:rFonts w:ascii="宋体" w:hAnsi="宋体" w:cs="宋体"/>
          <w:sz w:val="24"/>
        </w:rPr>
        <w:t>%；</w:t>
      </w:r>
      <w:r w:rsidRPr="00E24C1B">
        <w:rPr>
          <w:rFonts w:ascii="宋体" w:hAnsi="宋体" w:cs="宋体" w:hint="eastAsia"/>
          <w:sz w:val="24"/>
        </w:rPr>
        <w:t xml:space="preserve">空气环境质量达标率达到100%。 </w:t>
      </w:r>
    </w:p>
    <w:p w:rsidR="00C31650" w:rsidRPr="00E24C1B" w:rsidRDefault="000C082A" w:rsidP="004214CD">
      <w:pPr>
        <w:pStyle w:val="2"/>
        <w:numPr>
          <w:ilvl w:val="0"/>
          <w:numId w:val="8"/>
        </w:numPr>
        <w:rPr>
          <w:rFonts w:ascii="宋体" w:hAnsi="宋体"/>
          <w:szCs w:val="24"/>
        </w:rPr>
      </w:pPr>
      <w:bookmarkStart w:id="75" w:name="_Toc429293540"/>
      <w:r w:rsidRPr="00E24C1B">
        <w:rPr>
          <w:rFonts w:ascii="宋体" w:hAnsi="宋体" w:hint="eastAsia"/>
          <w:szCs w:val="24"/>
        </w:rPr>
        <w:t>产业发展战略</w:t>
      </w:r>
      <w:bookmarkEnd w:id="73"/>
      <w:bookmarkEnd w:id="75"/>
    </w:p>
    <w:p w:rsidR="008A08BF" w:rsidRPr="00E24C1B" w:rsidRDefault="008A08BF" w:rsidP="004214CD">
      <w:pPr>
        <w:pStyle w:val="3"/>
        <w:numPr>
          <w:ilvl w:val="0"/>
          <w:numId w:val="11"/>
        </w:numPr>
        <w:spacing w:line="460" w:lineRule="exact"/>
        <w:ind w:left="0" w:firstLine="445"/>
        <w:rPr>
          <w:rFonts w:ascii="宋体" w:hAnsi="宋体"/>
          <w:sz w:val="24"/>
          <w:szCs w:val="24"/>
        </w:rPr>
      </w:pPr>
      <w:bookmarkStart w:id="76" w:name="_Toc279042263"/>
      <w:bookmarkStart w:id="77" w:name="_Toc268606846"/>
      <w:bookmarkStart w:id="78" w:name="_Toc270140251"/>
      <w:r w:rsidRPr="00E24C1B">
        <w:rPr>
          <w:rFonts w:ascii="宋体" w:hAnsi="宋体" w:hint="eastAsia"/>
          <w:sz w:val="24"/>
          <w:szCs w:val="24"/>
        </w:rPr>
        <w:t>产业发展现状</w:t>
      </w:r>
      <w:bookmarkEnd w:id="76"/>
    </w:p>
    <w:p w:rsidR="008A08BF" w:rsidRPr="00E24C1B" w:rsidRDefault="00E837A3" w:rsidP="000E6AEA">
      <w:pPr>
        <w:autoSpaceDE w:val="0"/>
        <w:autoSpaceDN w:val="0"/>
        <w:adjustRightInd w:val="0"/>
        <w:spacing w:line="360" w:lineRule="auto"/>
        <w:ind w:left="193" w:firstLineChars="200" w:firstLine="443"/>
        <w:rPr>
          <w:rFonts w:asciiTheme="minorEastAsia" w:eastAsiaTheme="minorEastAsia" w:hAnsiTheme="minorEastAsia" w:cs="宋体"/>
          <w:sz w:val="24"/>
          <w:szCs w:val="24"/>
        </w:rPr>
      </w:pPr>
      <w:r w:rsidRPr="00E24C1B">
        <w:rPr>
          <w:rFonts w:asciiTheme="minorEastAsia" w:eastAsiaTheme="minorEastAsia" w:hAnsiTheme="minorEastAsia" w:cs="宋体"/>
          <w:sz w:val="24"/>
          <w:szCs w:val="24"/>
        </w:rPr>
        <w:t>2011</w:t>
      </w:r>
      <w:r w:rsidR="008A08BF" w:rsidRPr="00E24C1B">
        <w:rPr>
          <w:rFonts w:asciiTheme="minorEastAsia" w:eastAsiaTheme="minorEastAsia" w:hAnsiTheme="minorEastAsia" w:cs="宋体"/>
          <w:sz w:val="24"/>
          <w:szCs w:val="24"/>
        </w:rPr>
        <w:t>年，全镇国内生产总值达到</w:t>
      </w:r>
      <w:r w:rsidR="00225250" w:rsidRPr="00E24C1B">
        <w:rPr>
          <w:rFonts w:asciiTheme="minorEastAsia" w:eastAsiaTheme="minorEastAsia" w:hAnsiTheme="minorEastAsia" w:cs="宋体" w:hint="eastAsia"/>
          <w:sz w:val="24"/>
          <w:szCs w:val="24"/>
        </w:rPr>
        <w:t>4.27</w:t>
      </w:r>
      <w:r w:rsidR="008A08BF" w:rsidRPr="00E24C1B">
        <w:rPr>
          <w:rFonts w:asciiTheme="minorEastAsia" w:eastAsiaTheme="minorEastAsia" w:hAnsiTheme="minorEastAsia" w:cs="宋体"/>
          <w:sz w:val="24"/>
          <w:szCs w:val="24"/>
        </w:rPr>
        <w:t>亿元，同比增长</w:t>
      </w:r>
      <w:r w:rsidR="00225250" w:rsidRPr="00E24C1B">
        <w:rPr>
          <w:rFonts w:asciiTheme="minorEastAsia" w:eastAsiaTheme="minorEastAsia" w:hAnsiTheme="minorEastAsia" w:cs="宋体" w:hint="eastAsia"/>
          <w:sz w:val="24"/>
          <w:szCs w:val="24"/>
        </w:rPr>
        <w:t>26.3</w:t>
      </w:r>
      <w:r w:rsidR="008A08BF" w:rsidRPr="00E24C1B">
        <w:rPr>
          <w:rFonts w:asciiTheme="minorEastAsia" w:eastAsiaTheme="minorEastAsia" w:hAnsiTheme="minorEastAsia" w:cs="宋体"/>
          <w:sz w:val="24"/>
          <w:szCs w:val="24"/>
        </w:rPr>
        <w:t>%。其中：</w:t>
      </w:r>
      <w:r w:rsidR="008A08BF" w:rsidRPr="00E24C1B">
        <w:rPr>
          <w:rFonts w:asciiTheme="minorEastAsia" w:eastAsiaTheme="minorEastAsia" w:hAnsiTheme="minorEastAsia" w:cs="宋体" w:hint="eastAsia"/>
          <w:sz w:val="24"/>
          <w:szCs w:val="24"/>
        </w:rPr>
        <w:t>第一产业</w:t>
      </w:r>
      <w:r w:rsidR="00225250" w:rsidRPr="00E24C1B">
        <w:rPr>
          <w:rFonts w:asciiTheme="minorEastAsia" w:eastAsiaTheme="minorEastAsia" w:hAnsiTheme="minorEastAsia" w:cs="宋体" w:hint="eastAsia"/>
          <w:sz w:val="24"/>
          <w:szCs w:val="24"/>
        </w:rPr>
        <w:t>3.76</w:t>
      </w:r>
      <w:r w:rsidR="008A08BF" w:rsidRPr="00E24C1B">
        <w:rPr>
          <w:rFonts w:asciiTheme="minorEastAsia" w:eastAsiaTheme="minorEastAsia" w:hAnsiTheme="minorEastAsia" w:cs="宋体" w:hint="eastAsia"/>
          <w:sz w:val="24"/>
          <w:szCs w:val="24"/>
        </w:rPr>
        <w:t>亿元、第二产业</w:t>
      </w:r>
      <w:r w:rsidR="00225250" w:rsidRPr="00E24C1B">
        <w:rPr>
          <w:rFonts w:asciiTheme="minorEastAsia" w:eastAsiaTheme="minorEastAsia" w:hAnsiTheme="minorEastAsia" w:cs="宋体" w:hint="eastAsia"/>
          <w:sz w:val="24"/>
          <w:szCs w:val="24"/>
        </w:rPr>
        <w:t>0.11</w:t>
      </w:r>
      <w:r w:rsidR="008A08BF" w:rsidRPr="00E24C1B">
        <w:rPr>
          <w:rFonts w:asciiTheme="minorEastAsia" w:eastAsiaTheme="minorEastAsia" w:hAnsiTheme="minorEastAsia" w:cs="宋体" w:hint="eastAsia"/>
          <w:sz w:val="24"/>
          <w:szCs w:val="24"/>
        </w:rPr>
        <w:t>亿元，第三产业为0.</w:t>
      </w:r>
      <w:r w:rsidR="00225250" w:rsidRPr="00E24C1B">
        <w:rPr>
          <w:rFonts w:asciiTheme="minorEastAsia" w:eastAsiaTheme="minorEastAsia" w:hAnsiTheme="minorEastAsia" w:cs="宋体" w:hint="eastAsia"/>
          <w:sz w:val="24"/>
          <w:szCs w:val="24"/>
        </w:rPr>
        <w:t>4</w:t>
      </w:r>
      <w:r w:rsidR="00463613" w:rsidRPr="00E24C1B">
        <w:rPr>
          <w:rFonts w:asciiTheme="minorEastAsia" w:eastAsiaTheme="minorEastAsia" w:hAnsiTheme="minorEastAsia" w:cs="宋体" w:hint="eastAsia"/>
          <w:sz w:val="24"/>
          <w:szCs w:val="24"/>
        </w:rPr>
        <w:t>亿元。</w:t>
      </w:r>
    </w:p>
    <w:p w:rsidR="008A08BF" w:rsidRPr="00E24C1B" w:rsidRDefault="008A08BF" w:rsidP="000E6AEA">
      <w:pPr>
        <w:autoSpaceDE w:val="0"/>
        <w:autoSpaceDN w:val="0"/>
        <w:adjustRightInd w:val="0"/>
        <w:spacing w:line="360" w:lineRule="auto"/>
        <w:ind w:left="193" w:firstLineChars="200" w:firstLine="443"/>
        <w:rPr>
          <w:rFonts w:asciiTheme="minorEastAsia" w:eastAsiaTheme="minorEastAsia" w:hAnsiTheme="minorEastAsia" w:cs="宋体"/>
          <w:sz w:val="24"/>
          <w:szCs w:val="24"/>
        </w:rPr>
      </w:pPr>
      <w:r w:rsidRPr="00E24C1B">
        <w:rPr>
          <w:rFonts w:asciiTheme="minorEastAsia" w:eastAsiaTheme="minorEastAsia" w:hAnsiTheme="minorEastAsia" w:cs="宋体" w:hint="eastAsia"/>
          <w:sz w:val="24"/>
          <w:szCs w:val="24"/>
        </w:rPr>
        <w:t>1、第一产业</w:t>
      </w:r>
    </w:p>
    <w:p w:rsidR="00225250" w:rsidRPr="00E24C1B" w:rsidRDefault="00225250" w:rsidP="000E6AEA">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王奔镇土地肥沃，特别是王奔镇的土壤无污染，适合绿色食品生产，2004年被吉林省绿证委员会定位“绿色无公害瓜菜生产基地”。王奔镇还有其特色的农产品，王奔镇留久牌香瓜，绿色无污染，吃了唇齿留香，回味悠长；王奔镇呈祥村脱毒马铃薯无公害、体型大、单产高、效益好；王奔镇大米还远销到大连、北京、济南、广州和深圳等地；全镇牧业发展步伐加快，新建标准牧业小区7个，改建5个旧的小区，使全镇养殖业小区发展到25个，全镇基础母牛存栏12000头，提前两年实现镇里规划的户均两头基础母牛的目标；育肥牛当年出栏26000头。猪、羊、禽养殖总量均达到历史最高水平，分别是28万头、5万只和85万只。</w:t>
      </w:r>
    </w:p>
    <w:p w:rsidR="008A08BF" w:rsidRPr="00E24C1B" w:rsidRDefault="008A08BF" w:rsidP="000E6AEA">
      <w:pPr>
        <w:autoSpaceDE w:val="0"/>
        <w:autoSpaceDN w:val="0"/>
        <w:adjustRightInd w:val="0"/>
        <w:spacing w:line="360" w:lineRule="auto"/>
        <w:ind w:left="193" w:firstLineChars="200" w:firstLine="443"/>
        <w:rPr>
          <w:rFonts w:asciiTheme="minorEastAsia" w:eastAsiaTheme="minorEastAsia" w:hAnsiTheme="minorEastAsia" w:cs="宋体"/>
          <w:sz w:val="24"/>
          <w:szCs w:val="24"/>
        </w:rPr>
      </w:pPr>
      <w:r w:rsidRPr="00E24C1B">
        <w:rPr>
          <w:rFonts w:asciiTheme="minorEastAsia" w:eastAsiaTheme="minorEastAsia" w:hAnsiTheme="minorEastAsia" w:cs="宋体" w:hint="eastAsia"/>
          <w:sz w:val="24"/>
          <w:szCs w:val="24"/>
        </w:rPr>
        <w:t>2、第二产业</w:t>
      </w:r>
    </w:p>
    <w:p w:rsidR="00225250" w:rsidRPr="00E24C1B" w:rsidRDefault="00225250" w:rsidP="000E6AEA">
      <w:pPr>
        <w:autoSpaceDE w:val="0"/>
        <w:autoSpaceDN w:val="0"/>
        <w:adjustRightInd w:val="0"/>
        <w:spacing w:line="360" w:lineRule="auto"/>
        <w:ind w:left="193"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王奔镇内水稻加工企业5户，规模较大的酒厂有5个，王奔镇的酒都是纯粮食精烧细酿而成，</w:t>
      </w:r>
      <w:r w:rsidRPr="00E24C1B">
        <w:rPr>
          <w:rFonts w:asciiTheme="minorEastAsia" w:eastAsiaTheme="minorEastAsia" w:hAnsiTheme="minorEastAsia" w:hint="eastAsia"/>
          <w:sz w:val="24"/>
          <w:szCs w:val="24"/>
        </w:rPr>
        <w:lastRenderedPageBreak/>
        <w:t>喝着辣中带甜，香味扑鼻，年销售量750吨。</w:t>
      </w:r>
    </w:p>
    <w:p w:rsidR="008A08BF" w:rsidRPr="00E24C1B" w:rsidRDefault="008A08BF" w:rsidP="000E6AEA">
      <w:pPr>
        <w:autoSpaceDE w:val="0"/>
        <w:autoSpaceDN w:val="0"/>
        <w:adjustRightInd w:val="0"/>
        <w:spacing w:line="360" w:lineRule="auto"/>
        <w:ind w:left="193" w:firstLineChars="200" w:firstLine="443"/>
        <w:rPr>
          <w:rFonts w:asciiTheme="minorEastAsia" w:eastAsiaTheme="minorEastAsia" w:hAnsiTheme="minorEastAsia" w:cs="宋体"/>
          <w:sz w:val="24"/>
          <w:szCs w:val="24"/>
        </w:rPr>
      </w:pPr>
      <w:r w:rsidRPr="00E24C1B">
        <w:rPr>
          <w:rFonts w:asciiTheme="minorEastAsia" w:eastAsiaTheme="minorEastAsia" w:hAnsiTheme="minorEastAsia" w:cs="宋体" w:hint="eastAsia"/>
          <w:sz w:val="24"/>
          <w:szCs w:val="24"/>
        </w:rPr>
        <w:t>3、第三产业</w:t>
      </w:r>
    </w:p>
    <w:p w:rsidR="00A07185" w:rsidRPr="00E24C1B" w:rsidRDefault="00307A07" w:rsidP="000E6AEA">
      <w:pPr>
        <w:autoSpaceDE w:val="0"/>
        <w:autoSpaceDN w:val="0"/>
        <w:adjustRightInd w:val="0"/>
        <w:spacing w:line="360" w:lineRule="auto"/>
        <w:ind w:left="193"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王奔镇个体工商户众多，遍布王奔镇各个自然屯</w:t>
      </w:r>
      <w:r w:rsidR="00225250" w:rsidRPr="00E24C1B">
        <w:rPr>
          <w:rFonts w:asciiTheme="minorEastAsia" w:eastAsiaTheme="minorEastAsia" w:hAnsiTheme="minorEastAsia" w:hint="eastAsia"/>
          <w:sz w:val="24"/>
          <w:szCs w:val="24"/>
        </w:rPr>
        <w:t>，但大部分集中在镇政府所在地，王奔镇主路两侧有建材商店、家电商场、摩托车专卖、种子化肥专卖</w:t>
      </w:r>
      <w:r w:rsidR="00614ACC" w:rsidRPr="00E24C1B">
        <w:rPr>
          <w:rFonts w:asciiTheme="minorEastAsia" w:eastAsiaTheme="minorEastAsia" w:hAnsiTheme="minorEastAsia" w:hint="eastAsia"/>
          <w:sz w:val="24"/>
          <w:szCs w:val="24"/>
        </w:rPr>
        <w:t>店、</w:t>
      </w:r>
      <w:r w:rsidR="00225250" w:rsidRPr="00E24C1B">
        <w:rPr>
          <w:rFonts w:asciiTheme="minorEastAsia" w:eastAsiaTheme="minorEastAsia" w:hAnsiTheme="minorEastAsia" w:hint="eastAsia"/>
          <w:sz w:val="24"/>
          <w:szCs w:val="24"/>
        </w:rPr>
        <w:t>饭店和旅店等。全镇现有个体工商业户319户，小公司、小企业15户，其中粮食加工企业9户，各种专业合作社发展到26个，入社社员1733人，辐射周边农户2418户。</w:t>
      </w:r>
      <w:bookmarkStart w:id="79" w:name="_Toc279042264"/>
    </w:p>
    <w:p w:rsidR="008A08BF" w:rsidRPr="00E24C1B" w:rsidRDefault="008A08BF" w:rsidP="00A07185">
      <w:pPr>
        <w:pStyle w:val="3"/>
        <w:numPr>
          <w:ilvl w:val="0"/>
          <w:numId w:val="11"/>
        </w:numPr>
        <w:spacing w:line="460" w:lineRule="exact"/>
        <w:ind w:left="0" w:firstLine="445"/>
        <w:rPr>
          <w:rFonts w:ascii="宋体" w:hAnsi="宋体"/>
          <w:sz w:val="24"/>
          <w:szCs w:val="24"/>
        </w:rPr>
      </w:pPr>
      <w:r w:rsidRPr="00E24C1B">
        <w:rPr>
          <w:rFonts w:ascii="宋体" w:hAnsi="宋体" w:hint="eastAsia"/>
          <w:sz w:val="24"/>
          <w:szCs w:val="24"/>
        </w:rPr>
        <w:t>产业发展总体思路</w:t>
      </w:r>
      <w:bookmarkEnd w:id="79"/>
    </w:p>
    <w:p w:rsidR="00F256FB" w:rsidRPr="00E24C1B" w:rsidRDefault="00F256FB" w:rsidP="000E6AEA">
      <w:pPr>
        <w:autoSpaceDE w:val="0"/>
        <w:autoSpaceDN w:val="0"/>
        <w:adjustRightInd w:val="0"/>
        <w:spacing w:line="360" w:lineRule="auto"/>
        <w:ind w:left="193" w:firstLineChars="200" w:firstLine="443"/>
        <w:rPr>
          <w:rFonts w:ascii="宋体" w:hAnsi="宋体" w:cs="宋体"/>
          <w:sz w:val="24"/>
          <w:szCs w:val="24"/>
        </w:rPr>
      </w:pPr>
      <w:r w:rsidRPr="00E24C1B">
        <w:rPr>
          <w:rFonts w:ascii="宋体" w:hAnsi="宋体" w:cs="宋体" w:hint="eastAsia"/>
          <w:sz w:val="24"/>
          <w:szCs w:val="24"/>
        </w:rPr>
        <w:t>1、第一产业</w:t>
      </w:r>
    </w:p>
    <w:p w:rsidR="00F256FB" w:rsidRPr="00E24C1B" w:rsidRDefault="00F256FB" w:rsidP="000E6AEA">
      <w:pPr>
        <w:autoSpaceDE w:val="0"/>
        <w:autoSpaceDN w:val="0"/>
        <w:adjustRightInd w:val="0"/>
        <w:spacing w:line="360" w:lineRule="auto"/>
        <w:ind w:left="193" w:firstLineChars="200" w:firstLine="443"/>
        <w:rPr>
          <w:rFonts w:ascii="宋体" w:hAnsi="宋体" w:cs="宋体"/>
          <w:sz w:val="24"/>
          <w:szCs w:val="24"/>
        </w:rPr>
      </w:pPr>
      <w:r w:rsidRPr="00E24C1B">
        <w:rPr>
          <w:rFonts w:ascii="宋体" w:hAnsi="宋体" w:cs="宋体" w:hint="eastAsia"/>
          <w:sz w:val="24"/>
          <w:szCs w:val="24"/>
        </w:rPr>
        <w:t>第一产业在发展上实现生产的规模化和基地化。</w:t>
      </w:r>
      <w:r w:rsidR="0045701F" w:rsidRPr="00E24C1B">
        <w:rPr>
          <w:rFonts w:ascii="宋体" w:hAnsi="宋体" w:cs="宋体" w:hint="eastAsia"/>
          <w:sz w:val="24"/>
          <w:szCs w:val="24"/>
        </w:rPr>
        <w:t>王奔</w:t>
      </w:r>
      <w:r w:rsidRPr="00E24C1B">
        <w:rPr>
          <w:rFonts w:ascii="宋体" w:hAnsi="宋体" w:cs="宋体" w:hint="eastAsia"/>
          <w:sz w:val="24"/>
          <w:szCs w:val="24"/>
        </w:rPr>
        <w:t>镇有发展第一产业的优势条件，肥沃的土地</w:t>
      </w:r>
      <w:r w:rsidR="004976ED" w:rsidRPr="00E24C1B">
        <w:rPr>
          <w:rFonts w:ascii="宋体" w:hAnsi="宋体" w:cs="宋体" w:hint="eastAsia"/>
          <w:sz w:val="24"/>
          <w:szCs w:val="24"/>
        </w:rPr>
        <w:t>、特色种植业</w:t>
      </w:r>
      <w:r w:rsidRPr="00E24C1B">
        <w:rPr>
          <w:rFonts w:ascii="宋体" w:hAnsi="宋体" w:cs="宋体" w:hint="eastAsia"/>
          <w:sz w:val="24"/>
          <w:szCs w:val="24"/>
        </w:rPr>
        <w:t>和充裕的劳动力是其第一产业发展的最大优势。但是传统的农业经营方式已经不能实现农业生产这一基础产业效益的提升和竞争力的提高。农业的规模化和基地生产就成农业发展的一个必然的转变，我国土地流转政策逐步完善，为土地生产的集中提供了更大可能，也将进一步推动土地生产的规模化和基地化。</w:t>
      </w:r>
    </w:p>
    <w:p w:rsidR="00F256FB" w:rsidRPr="00E24C1B" w:rsidRDefault="00F256FB" w:rsidP="000E6AEA">
      <w:pPr>
        <w:autoSpaceDE w:val="0"/>
        <w:autoSpaceDN w:val="0"/>
        <w:adjustRightInd w:val="0"/>
        <w:spacing w:line="360" w:lineRule="auto"/>
        <w:ind w:left="193" w:firstLineChars="200" w:firstLine="443"/>
        <w:rPr>
          <w:rFonts w:ascii="宋体" w:hAnsi="宋体" w:cs="宋体"/>
          <w:sz w:val="24"/>
          <w:szCs w:val="24"/>
        </w:rPr>
      </w:pPr>
      <w:r w:rsidRPr="00E24C1B">
        <w:rPr>
          <w:rFonts w:ascii="宋体" w:hAnsi="宋体" w:cs="宋体" w:hint="eastAsia"/>
          <w:sz w:val="24"/>
          <w:szCs w:val="24"/>
        </w:rPr>
        <w:t>实现农业生产的多样化</w:t>
      </w:r>
      <w:r w:rsidR="004976ED" w:rsidRPr="00E24C1B">
        <w:rPr>
          <w:rFonts w:ascii="宋体" w:hAnsi="宋体" w:cs="宋体" w:hint="eastAsia"/>
          <w:sz w:val="24"/>
          <w:szCs w:val="24"/>
        </w:rPr>
        <w:t>，第一产业以种植为主，种植业以粮食作物为主</w:t>
      </w:r>
      <w:r w:rsidRPr="00E24C1B">
        <w:rPr>
          <w:rFonts w:ascii="宋体" w:hAnsi="宋体" w:cs="宋体" w:hint="eastAsia"/>
          <w:sz w:val="24"/>
          <w:szCs w:val="24"/>
        </w:rPr>
        <w:t>。</w:t>
      </w:r>
      <w:r w:rsidR="0045701F" w:rsidRPr="00E24C1B">
        <w:rPr>
          <w:rFonts w:ascii="宋体" w:hAnsi="宋体" w:cs="宋体" w:hint="eastAsia"/>
          <w:sz w:val="24"/>
          <w:szCs w:val="24"/>
        </w:rPr>
        <w:t>王奔</w:t>
      </w:r>
      <w:r w:rsidR="004976ED" w:rsidRPr="00E24C1B">
        <w:rPr>
          <w:rFonts w:ascii="宋体" w:hAnsi="宋体" w:cs="宋体" w:hint="eastAsia"/>
          <w:sz w:val="24"/>
          <w:szCs w:val="24"/>
        </w:rPr>
        <w:t>镇依托处于东西辽河优势大力发展生态农业、高效农业、特色农业，打造辽河大米品牌和香瓜等特色农产品，提高第一产业附加值。</w:t>
      </w:r>
      <w:r w:rsidRPr="00E24C1B">
        <w:rPr>
          <w:rFonts w:ascii="宋体" w:hAnsi="宋体" w:cs="宋体" w:hint="eastAsia"/>
          <w:sz w:val="24"/>
          <w:szCs w:val="24"/>
        </w:rPr>
        <w:t>另一方面大力推进养殖业发展。尤其是生猪</w:t>
      </w:r>
      <w:r w:rsidR="004976ED" w:rsidRPr="00E24C1B">
        <w:rPr>
          <w:rFonts w:ascii="宋体" w:hAnsi="宋体" w:cs="宋体" w:hint="eastAsia"/>
          <w:sz w:val="24"/>
          <w:szCs w:val="24"/>
        </w:rPr>
        <w:t>、牛</w:t>
      </w:r>
      <w:r w:rsidRPr="00E24C1B">
        <w:rPr>
          <w:rFonts w:ascii="宋体" w:hAnsi="宋体" w:cs="宋体" w:hint="eastAsia"/>
          <w:sz w:val="24"/>
          <w:szCs w:val="24"/>
        </w:rPr>
        <w:t>等畜种作为区域优势产品有着巨大的发展空间。</w:t>
      </w:r>
    </w:p>
    <w:p w:rsidR="00F256FB" w:rsidRPr="00E24C1B" w:rsidRDefault="00F256FB" w:rsidP="000E6AEA">
      <w:pPr>
        <w:autoSpaceDE w:val="0"/>
        <w:autoSpaceDN w:val="0"/>
        <w:adjustRightInd w:val="0"/>
        <w:spacing w:line="360" w:lineRule="auto"/>
        <w:ind w:left="193" w:firstLineChars="200" w:firstLine="443"/>
        <w:rPr>
          <w:rFonts w:ascii="宋体" w:hAnsi="宋体" w:cs="宋体"/>
          <w:sz w:val="24"/>
          <w:szCs w:val="24"/>
        </w:rPr>
      </w:pPr>
      <w:r w:rsidRPr="00E24C1B">
        <w:rPr>
          <w:rFonts w:ascii="宋体" w:hAnsi="宋体" w:cs="宋体" w:hint="eastAsia"/>
          <w:sz w:val="24"/>
          <w:szCs w:val="24"/>
        </w:rPr>
        <w:t>因地制宜的推进农业生产的现代化，随着农业生产技术的推广和应用，农业生产的科技含量日益增加。发改委、农业部《关于加快转变东北地区农业发展方式建设现代农业的指导意见》（2010）指出，到2020年，东北地区农业土地产出率、资源利用率和劳动生产率达到发达国家水平，现代农业发展取得显著成效。</w:t>
      </w:r>
      <w:r w:rsidR="0045701F" w:rsidRPr="00E24C1B">
        <w:rPr>
          <w:rFonts w:ascii="宋体" w:hAnsi="宋体" w:cs="宋体" w:hint="eastAsia"/>
          <w:sz w:val="24"/>
          <w:szCs w:val="24"/>
        </w:rPr>
        <w:t>王奔</w:t>
      </w:r>
      <w:r w:rsidRPr="00E24C1B">
        <w:rPr>
          <w:rFonts w:ascii="宋体" w:hAnsi="宋体" w:cs="宋体" w:hint="eastAsia"/>
          <w:sz w:val="24"/>
          <w:szCs w:val="24"/>
        </w:rPr>
        <w:t>镇的地形以台地和平原为主，为大型农业生产机械的应用和现代生产技术的大规模推广提供了可能。</w:t>
      </w:r>
      <w:r w:rsidR="0045701F" w:rsidRPr="00E24C1B">
        <w:rPr>
          <w:rFonts w:ascii="宋体" w:hAnsi="宋体" w:cs="宋体" w:hint="eastAsia"/>
          <w:sz w:val="24"/>
          <w:szCs w:val="24"/>
        </w:rPr>
        <w:t>王奔</w:t>
      </w:r>
      <w:r w:rsidRPr="00E24C1B">
        <w:rPr>
          <w:rFonts w:ascii="宋体" w:hAnsi="宋体" w:cs="宋体" w:hint="eastAsia"/>
          <w:sz w:val="24"/>
          <w:szCs w:val="24"/>
        </w:rPr>
        <w:t>镇农业生产必须摒弃原来的粗放生产模式，根据各区域的实际情况在类似地区推广一些有效的生产方式。</w:t>
      </w:r>
    </w:p>
    <w:p w:rsidR="00F256FB" w:rsidRPr="00E24C1B" w:rsidRDefault="00F256FB" w:rsidP="000E6AEA">
      <w:pPr>
        <w:autoSpaceDE w:val="0"/>
        <w:autoSpaceDN w:val="0"/>
        <w:adjustRightInd w:val="0"/>
        <w:spacing w:line="360" w:lineRule="auto"/>
        <w:ind w:left="193" w:firstLineChars="200" w:firstLine="443"/>
        <w:rPr>
          <w:rFonts w:ascii="宋体" w:hAnsi="宋体" w:cs="宋体"/>
          <w:sz w:val="24"/>
          <w:szCs w:val="24"/>
        </w:rPr>
      </w:pPr>
      <w:r w:rsidRPr="00E24C1B">
        <w:rPr>
          <w:rFonts w:ascii="宋体" w:hAnsi="宋体" w:cs="宋体" w:hint="eastAsia"/>
          <w:sz w:val="24"/>
          <w:szCs w:val="24"/>
        </w:rPr>
        <w:t>2、第二产业</w:t>
      </w:r>
    </w:p>
    <w:p w:rsidR="00F256FB" w:rsidRPr="00E24C1B" w:rsidRDefault="00307A07" w:rsidP="000E6AEA">
      <w:pPr>
        <w:autoSpaceDE w:val="0"/>
        <w:autoSpaceDN w:val="0"/>
        <w:adjustRightInd w:val="0"/>
        <w:spacing w:line="360" w:lineRule="auto"/>
        <w:ind w:left="193" w:firstLineChars="200" w:firstLine="443"/>
        <w:rPr>
          <w:rFonts w:ascii="宋体" w:hAnsi="宋体" w:cs="宋体"/>
          <w:sz w:val="24"/>
          <w:szCs w:val="24"/>
        </w:rPr>
      </w:pPr>
      <w:r w:rsidRPr="00E24C1B">
        <w:rPr>
          <w:rFonts w:ascii="宋体" w:hAnsi="宋体" w:cs="宋体" w:hint="eastAsia"/>
          <w:sz w:val="24"/>
          <w:szCs w:val="24"/>
        </w:rPr>
        <w:t>第二产业</w:t>
      </w:r>
      <w:r w:rsidR="004B22CA" w:rsidRPr="00E24C1B">
        <w:rPr>
          <w:rFonts w:ascii="宋体" w:hAnsi="宋体" w:cs="宋体" w:hint="eastAsia"/>
          <w:sz w:val="24"/>
          <w:szCs w:val="24"/>
        </w:rPr>
        <w:t>以农副</w:t>
      </w:r>
      <w:r w:rsidR="00FE036F" w:rsidRPr="00E24C1B">
        <w:rPr>
          <w:rFonts w:ascii="宋体" w:hAnsi="宋体" w:cs="宋体" w:hint="eastAsia"/>
          <w:sz w:val="24"/>
          <w:szCs w:val="24"/>
        </w:rPr>
        <w:t>产品加工、绿色食品加工</w:t>
      </w:r>
      <w:r w:rsidR="00E4385A" w:rsidRPr="00E24C1B">
        <w:rPr>
          <w:rFonts w:ascii="宋体" w:hAnsi="宋体" w:cs="宋体" w:hint="eastAsia"/>
          <w:sz w:val="24"/>
          <w:szCs w:val="24"/>
        </w:rPr>
        <w:t>为主导</w:t>
      </w:r>
      <w:r w:rsidR="00F256FB" w:rsidRPr="00E24C1B">
        <w:rPr>
          <w:rFonts w:ascii="宋体" w:hAnsi="宋体" w:cs="宋体" w:hint="eastAsia"/>
          <w:sz w:val="24"/>
          <w:szCs w:val="24"/>
        </w:rPr>
        <w:t>，延伸产业链条。</w:t>
      </w:r>
    </w:p>
    <w:p w:rsidR="00714C55" w:rsidRPr="00E24C1B" w:rsidRDefault="00714C55" w:rsidP="000E6AEA">
      <w:pPr>
        <w:autoSpaceDE w:val="0"/>
        <w:autoSpaceDN w:val="0"/>
        <w:adjustRightInd w:val="0"/>
        <w:spacing w:line="360" w:lineRule="auto"/>
        <w:ind w:left="193" w:firstLineChars="200" w:firstLine="443"/>
        <w:rPr>
          <w:rFonts w:ascii="宋体" w:hAnsi="宋体" w:cs="宋体"/>
          <w:sz w:val="24"/>
          <w:szCs w:val="24"/>
        </w:rPr>
      </w:pPr>
      <w:r w:rsidRPr="00E24C1B">
        <w:rPr>
          <w:rFonts w:ascii="宋体" w:hAnsi="宋体" w:cs="宋体" w:hint="eastAsia"/>
          <w:sz w:val="24"/>
          <w:szCs w:val="24"/>
        </w:rPr>
        <w:t>主要发展大米加工、花生加工、制酒等产业。</w:t>
      </w:r>
    </w:p>
    <w:p w:rsidR="00F256FB" w:rsidRPr="00E24C1B" w:rsidRDefault="0045701F" w:rsidP="000E6AEA">
      <w:pPr>
        <w:autoSpaceDE w:val="0"/>
        <w:autoSpaceDN w:val="0"/>
        <w:adjustRightInd w:val="0"/>
        <w:spacing w:line="360" w:lineRule="auto"/>
        <w:ind w:left="193" w:firstLineChars="200" w:firstLine="443"/>
        <w:rPr>
          <w:rFonts w:ascii="宋体" w:hAnsi="宋体" w:cs="宋体"/>
          <w:sz w:val="24"/>
          <w:szCs w:val="24"/>
        </w:rPr>
      </w:pPr>
      <w:r w:rsidRPr="00E24C1B">
        <w:rPr>
          <w:rFonts w:ascii="宋体" w:hAnsi="宋体" w:cs="宋体" w:hint="eastAsia"/>
          <w:sz w:val="24"/>
          <w:szCs w:val="24"/>
        </w:rPr>
        <w:t>王奔</w:t>
      </w:r>
      <w:r w:rsidR="00F256FB" w:rsidRPr="00E24C1B">
        <w:rPr>
          <w:rFonts w:ascii="宋体" w:hAnsi="宋体" w:cs="宋体" w:hint="eastAsia"/>
          <w:sz w:val="24"/>
          <w:szCs w:val="24"/>
        </w:rPr>
        <w:t>镇农产品资</w:t>
      </w:r>
      <w:r w:rsidR="00EB40CC" w:rsidRPr="00E24C1B">
        <w:rPr>
          <w:rFonts w:ascii="宋体" w:hAnsi="宋体" w:cs="宋体" w:hint="eastAsia"/>
          <w:sz w:val="24"/>
          <w:szCs w:val="24"/>
        </w:rPr>
        <w:t>源丰富，临近长春的消费市场，有发展食品加工业的潜在优势。长春高校</w:t>
      </w:r>
      <w:r w:rsidR="00F256FB" w:rsidRPr="00E24C1B">
        <w:rPr>
          <w:rFonts w:ascii="宋体" w:hAnsi="宋体" w:cs="宋体" w:hint="eastAsia"/>
          <w:sz w:val="24"/>
          <w:szCs w:val="24"/>
        </w:rPr>
        <w:t>科研院所集中，</w:t>
      </w:r>
      <w:r w:rsidRPr="00E24C1B">
        <w:rPr>
          <w:rFonts w:ascii="宋体" w:hAnsi="宋体" w:cs="宋体" w:hint="eastAsia"/>
          <w:sz w:val="24"/>
          <w:szCs w:val="24"/>
        </w:rPr>
        <w:t>王奔</w:t>
      </w:r>
      <w:r w:rsidR="00F256FB" w:rsidRPr="00E24C1B">
        <w:rPr>
          <w:rFonts w:ascii="宋体" w:hAnsi="宋体" w:cs="宋体" w:hint="eastAsia"/>
          <w:sz w:val="24"/>
          <w:szCs w:val="24"/>
        </w:rPr>
        <w:t>可以与科研院所合作引进一些先进的技术或工艺，发展高品质、高</w:t>
      </w:r>
      <w:r w:rsidR="007C6775" w:rsidRPr="00E24C1B">
        <w:rPr>
          <w:rFonts w:ascii="宋体" w:hAnsi="宋体" w:cs="宋体" w:hint="eastAsia"/>
          <w:sz w:val="24"/>
          <w:szCs w:val="24"/>
        </w:rPr>
        <w:t>附加值的绿</w:t>
      </w:r>
      <w:r w:rsidR="007C6775" w:rsidRPr="00E24C1B">
        <w:rPr>
          <w:rFonts w:ascii="宋体" w:hAnsi="宋体" w:cs="宋体" w:hint="eastAsia"/>
          <w:sz w:val="24"/>
          <w:szCs w:val="24"/>
        </w:rPr>
        <w:lastRenderedPageBreak/>
        <w:t>色食品加工工业。也可以利用自身的劳动力和农产品优势，与</w:t>
      </w:r>
      <w:r w:rsidR="00F256FB" w:rsidRPr="00E24C1B">
        <w:rPr>
          <w:rFonts w:ascii="宋体" w:hAnsi="宋体" w:cs="宋体" w:hint="eastAsia"/>
          <w:sz w:val="24"/>
          <w:szCs w:val="24"/>
        </w:rPr>
        <w:t>长春一些企业合作，形成加工和销售的分工和合作。通过区域的企业内分工实现效益的最大化。发展食品工业，不但可以推动农业生产的市场导向，促进农业生产的市场化进程，而且有助于延伸产业链条，拉动就业，促进地区工业化进程。</w:t>
      </w:r>
    </w:p>
    <w:p w:rsidR="00F256FB" w:rsidRPr="00E24C1B" w:rsidRDefault="00F256FB" w:rsidP="000E6AEA">
      <w:pPr>
        <w:autoSpaceDE w:val="0"/>
        <w:autoSpaceDN w:val="0"/>
        <w:adjustRightInd w:val="0"/>
        <w:spacing w:line="360" w:lineRule="auto"/>
        <w:ind w:left="193" w:firstLineChars="200" w:firstLine="443"/>
        <w:rPr>
          <w:rFonts w:ascii="宋体" w:hAnsi="宋体" w:cs="宋体"/>
          <w:sz w:val="24"/>
          <w:szCs w:val="24"/>
        </w:rPr>
      </w:pPr>
      <w:r w:rsidRPr="00E24C1B">
        <w:rPr>
          <w:rFonts w:ascii="宋体" w:hAnsi="宋体" w:cs="宋体" w:hint="eastAsia"/>
          <w:sz w:val="24"/>
          <w:szCs w:val="24"/>
        </w:rPr>
        <w:t>3、第三产业</w:t>
      </w:r>
    </w:p>
    <w:p w:rsidR="00AE4AF9" w:rsidRPr="00E24C1B" w:rsidRDefault="00F256FB" w:rsidP="000E6AEA">
      <w:pPr>
        <w:autoSpaceDE w:val="0"/>
        <w:autoSpaceDN w:val="0"/>
        <w:adjustRightInd w:val="0"/>
        <w:spacing w:line="360" w:lineRule="auto"/>
        <w:ind w:left="193" w:firstLineChars="200" w:firstLine="443"/>
        <w:rPr>
          <w:rFonts w:ascii="宋体" w:hAnsi="宋体" w:cs="宋体"/>
          <w:sz w:val="24"/>
          <w:szCs w:val="24"/>
        </w:rPr>
      </w:pPr>
      <w:r w:rsidRPr="00E24C1B">
        <w:rPr>
          <w:rFonts w:ascii="宋体" w:hAnsi="宋体" w:cs="宋体" w:hint="eastAsia"/>
          <w:sz w:val="24"/>
          <w:szCs w:val="24"/>
        </w:rPr>
        <w:t>第三产业的发展在</w:t>
      </w:r>
      <w:r w:rsidR="0045701F" w:rsidRPr="00E24C1B">
        <w:rPr>
          <w:rFonts w:ascii="宋体" w:hAnsi="宋体" w:cs="宋体" w:hint="eastAsia"/>
          <w:sz w:val="24"/>
          <w:szCs w:val="24"/>
        </w:rPr>
        <w:t>王奔</w:t>
      </w:r>
      <w:r w:rsidRPr="00E24C1B">
        <w:rPr>
          <w:rFonts w:ascii="宋体" w:hAnsi="宋体" w:cs="宋体" w:hint="eastAsia"/>
          <w:sz w:val="24"/>
          <w:szCs w:val="24"/>
        </w:rPr>
        <w:t>经济的未来发展中起着重要的作用，把第三产业的发展放在一个重要的位置既遵循经济发展的一般规律，也符合</w:t>
      </w:r>
      <w:r w:rsidR="0045701F" w:rsidRPr="00E24C1B">
        <w:rPr>
          <w:rFonts w:ascii="宋体" w:hAnsi="宋体" w:cs="宋体" w:hint="eastAsia"/>
          <w:sz w:val="24"/>
          <w:szCs w:val="24"/>
        </w:rPr>
        <w:t>王奔</w:t>
      </w:r>
      <w:r w:rsidRPr="00E24C1B">
        <w:rPr>
          <w:rFonts w:ascii="宋体" w:hAnsi="宋体" w:cs="宋体" w:hint="eastAsia"/>
          <w:sz w:val="24"/>
          <w:szCs w:val="24"/>
        </w:rPr>
        <w:t>镇的现实情况。其他产业及活动的需求是第三产业发展的前提条件。尽管地区经济相对滞后，但是</w:t>
      </w:r>
      <w:r w:rsidR="0045701F" w:rsidRPr="00E24C1B">
        <w:rPr>
          <w:rFonts w:ascii="宋体" w:hAnsi="宋体" w:cs="宋体" w:hint="eastAsia"/>
          <w:sz w:val="24"/>
          <w:szCs w:val="24"/>
        </w:rPr>
        <w:t>王奔</w:t>
      </w:r>
      <w:r w:rsidR="00AE4AF9" w:rsidRPr="00E24C1B">
        <w:rPr>
          <w:rFonts w:ascii="宋体" w:hAnsi="宋体" w:cs="宋体" w:hint="eastAsia"/>
          <w:sz w:val="24"/>
          <w:szCs w:val="24"/>
        </w:rPr>
        <w:t>拥有良好的区位和交通条件，为发展商贸和物流等产业奠定了良好的基础。</w:t>
      </w:r>
    </w:p>
    <w:p w:rsidR="00F256FB" w:rsidRPr="00E24C1B" w:rsidRDefault="00F256FB" w:rsidP="000E6AEA">
      <w:pPr>
        <w:autoSpaceDE w:val="0"/>
        <w:autoSpaceDN w:val="0"/>
        <w:adjustRightInd w:val="0"/>
        <w:spacing w:line="360" w:lineRule="auto"/>
        <w:ind w:left="193" w:firstLineChars="200" w:firstLine="443"/>
        <w:rPr>
          <w:rFonts w:ascii="宋体" w:hAnsi="宋体"/>
          <w:sz w:val="24"/>
          <w:szCs w:val="24"/>
        </w:rPr>
      </w:pPr>
      <w:r w:rsidRPr="00E24C1B">
        <w:rPr>
          <w:rFonts w:ascii="宋体" w:hAnsi="宋体" w:cs="宋体" w:hint="eastAsia"/>
          <w:sz w:val="24"/>
          <w:szCs w:val="24"/>
        </w:rPr>
        <w:t>推进商业向更大规模、更高层次的发展。</w:t>
      </w:r>
      <w:r w:rsidR="0045701F" w:rsidRPr="00E24C1B">
        <w:rPr>
          <w:rFonts w:ascii="宋体" w:hAnsi="宋体" w:cs="宋体" w:hint="eastAsia"/>
          <w:sz w:val="24"/>
          <w:szCs w:val="24"/>
        </w:rPr>
        <w:t>王奔</w:t>
      </w:r>
      <w:r w:rsidRPr="00E24C1B">
        <w:rPr>
          <w:rFonts w:ascii="宋体" w:hAnsi="宋体" w:cs="宋体" w:hint="eastAsia"/>
          <w:sz w:val="24"/>
          <w:szCs w:val="24"/>
        </w:rPr>
        <w:t>商业的发展很大程度上在于一些特色和优势产品的生产。</w:t>
      </w:r>
    </w:p>
    <w:p w:rsidR="00F256FB" w:rsidRPr="00E24C1B" w:rsidRDefault="0081373B" w:rsidP="004214CD">
      <w:pPr>
        <w:pStyle w:val="3"/>
        <w:numPr>
          <w:ilvl w:val="0"/>
          <w:numId w:val="11"/>
        </w:numPr>
        <w:spacing w:line="460" w:lineRule="exact"/>
        <w:ind w:left="0" w:firstLine="445"/>
        <w:rPr>
          <w:rFonts w:ascii="宋体" w:hAnsi="宋体"/>
          <w:sz w:val="24"/>
          <w:szCs w:val="24"/>
        </w:rPr>
      </w:pPr>
      <w:r w:rsidRPr="00E24C1B">
        <w:rPr>
          <w:rFonts w:ascii="宋体" w:hAnsi="宋体" w:hint="eastAsia"/>
          <w:sz w:val="24"/>
          <w:szCs w:val="24"/>
        </w:rPr>
        <w:t xml:space="preserve"> 产业布局规划</w:t>
      </w:r>
    </w:p>
    <w:p w:rsidR="00F256FB" w:rsidRPr="00E24C1B" w:rsidRDefault="00F256FB" w:rsidP="000E6AEA">
      <w:pPr>
        <w:autoSpaceDE w:val="0"/>
        <w:autoSpaceDN w:val="0"/>
        <w:adjustRightInd w:val="0"/>
        <w:spacing w:line="360" w:lineRule="auto"/>
        <w:ind w:left="193" w:firstLineChars="200" w:firstLine="443"/>
        <w:rPr>
          <w:rFonts w:ascii="宋体" w:hAnsi="宋体" w:cs="宋体"/>
          <w:sz w:val="24"/>
          <w:szCs w:val="24"/>
          <w:lang w:val="zh-CN"/>
        </w:rPr>
      </w:pPr>
      <w:r w:rsidRPr="00E24C1B">
        <w:rPr>
          <w:rFonts w:ascii="宋体" w:hAnsi="宋体" w:hint="eastAsia"/>
          <w:sz w:val="24"/>
          <w:szCs w:val="24"/>
        </w:rPr>
        <w:t>为了促进地域功能组织趋于科学合理，按照社会地域劳动分工理论，结合</w:t>
      </w:r>
      <w:r w:rsidR="0045701F" w:rsidRPr="00E24C1B">
        <w:rPr>
          <w:rFonts w:ascii="宋体" w:hAnsi="宋体" w:hint="eastAsia"/>
          <w:sz w:val="24"/>
          <w:szCs w:val="24"/>
        </w:rPr>
        <w:t>双辽</w:t>
      </w:r>
      <w:r w:rsidR="00A035DA" w:rsidRPr="00E24C1B">
        <w:rPr>
          <w:rFonts w:ascii="宋体" w:hAnsi="宋体" w:hint="eastAsia"/>
          <w:sz w:val="24"/>
          <w:szCs w:val="24"/>
        </w:rPr>
        <w:t>市城市</w:t>
      </w:r>
      <w:r w:rsidR="007A39EA" w:rsidRPr="00E24C1B">
        <w:rPr>
          <w:rFonts w:ascii="宋体" w:hAnsi="宋体" w:hint="eastAsia"/>
          <w:sz w:val="24"/>
          <w:szCs w:val="24"/>
        </w:rPr>
        <w:t>总体规划和</w:t>
      </w:r>
      <w:r w:rsidRPr="00E24C1B">
        <w:rPr>
          <w:rFonts w:ascii="宋体" w:hAnsi="宋体" w:hint="eastAsia"/>
          <w:sz w:val="24"/>
          <w:szCs w:val="24"/>
        </w:rPr>
        <w:t>土地利用总体规划，并根据</w:t>
      </w:r>
      <w:r w:rsidR="0045701F" w:rsidRPr="00E24C1B">
        <w:rPr>
          <w:rFonts w:ascii="宋体" w:hAnsi="宋体" w:hint="eastAsia"/>
          <w:sz w:val="24"/>
          <w:szCs w:val="24"/>
        </w:rPr>
        <w:t>王奔</w:t>
      </w:r>
      <w:r w:rsidRPr="00E24C1B">
        <w:rPr>
          <w:rFonts w:ascii="宋体" w:hAnsi="宋体" w:hint="eastAsia"/>
          <w:sz w:val="24"/>
          <w:szCs w:val="24"/>
        </w:rPr>
        <w:t>镇发展战略和目标，综合考虑镇域的内外部</w:t>
      </w:r>
      <w:r w:rsidR="006F08F8" w:rsidRPr="00E24C1B">
        <w:rPr>
          <w:rFonts w:ascii="宋体" w:hAnsi="宋体" w:hint="eastAsia"/>
          <w:sz w:val="24"/>
          <w:szCs w:val="24"/>
        </w:rPr>
        <w:t>因素</w:t>
      </w:r>
      <w:r w:rsidRPr="00E24C1B">
        <w:rPr>
          <w:rFonts w:ascii="宋体" w:hAnsi="宋体" w:hint="eastAsia"/>
          <w:sz w:val="24"/>
          <w:szCs w:val="24"/>
        </w:rPr>
        <w:t>影响，规划期内逐步形成“</w:t>
      </w:r>
      <w:r w:rsidR="00E91D76" w:rsidRPr="00E24C1B">
        <w:rPr>
          <w:rFonts w:ascii="宋体" w:hAnsi="宋体" w:hint="eastAsia"/>
          <w:sz w:val="24"/>
          <w:szCs w:val="24"/>
        </w:rPr>
        <w:t>一核</w:t>
      </w:r>
      <w:r w:rsidR="00BB1486" w:rsidRPr="00E24C1B">
        <w:rPr>
          <w:rFonts w:ascii="宋体" w:hAnsi="宋体" w:hint="eastAsia"/>
          <w:sz w:val="24"/>
          <w:szCs w:val="24"/>
        </w:rPr>
        <w:t>、</w:t>
      </w:r>
      <w:r w:rsidR="007B38C5" w:rsidRPr="00E24C1B">
        <w:rPr>
          <w:rFonts w:ascii="宋体" w:hAnsi="宋体" w:cs="宋体" w:hint="eastAsia"/>
          <w:sz w:val="24"/>
          <w:szCs w:val="24"/>
          <w:lang w:val="zh-CN"/>
        </w:rPr>
        <w:t>两带</w:t>
      </w:r>
      <w:r w:rsidR="00BB1486" w:rsidRPr="00E24C1B">
        <w:rPr>
          <w:rFonts w:ascii="宋体" w:hAnsi="宋体" w:cs="宋体" w:hint="eastAsia"/>
          <w:sz w:val="24"/>
          <w:szCs w:val="24"/>
          <w:lang w:val="zh-CN"/>
        </w:rPr>
        <w:t>、</w:t>
      </w:r>
      <w:r w:rsidRPr="00E24C1B">
        <w:rPr>
          <w:rFonts w:ascii="宋体" w:hAnsi="宋体" w:cs="宋体" w:hint="eastAsia"/>
          <w:sz w:val="24"/>
          <w:szCs w:val="24"/>
          <w:lang w:val="zh-CN"/>
        </w:rPr>
        <w:t>三片”的发展格局，</w:t>
      </w:r>
      <w:r w:rsidR="006F08F8" w:rsidRPr="00E24C1B">
        <w:rPr>
          <w:rFonts w:ascii="宋体" w:hAnsi="宋体" w:hint="eastAsia"/>
          <w:sz w:val="24"/>
          <w:szCs w:val="24"/>
        </w:rPr>
        <w:t>推动</w:t>
      </w:r>
      <w:r w:rsidRPr="00E24C1B">
        <w:rPr>
          <w:rFonts w:ascii="宋体" w:hAnsi="宋体" w:hint="eastAsia"/>
          <w:sz w:val="24"/>
          <w:szCs w:val="24"/>
        </w:rPr>
        <w:t>城镇向</w:t>
      </w:r>
      <w:r w:rsidR="006F08F8" w:rsidRPr="00E24C1B">
        <w:rPr>
          <w:rFonts w:ascii="宋体" w:hAnsi="宋体" w:hint="eastAsia"/>
          <w:sz w:val="24"/>
          <w:szCs w:val="24"/>
        </w:rPr>
        <w:t>经济强</w:t>
      </w:r>
      <w:r w:rsidRPr="00E24C1B">
        <w:rPr>
          <w:rFonts w:ascii="宋体" w:hAnsi="宋体" w:hint="eastAsia"/>
          <w:sz w:val="24"/>
          <w:szCs w:val="24"/>
        </w:rPr>
        <w:t>镇方向发展。</w:t>
      </w:r>
    </w:p>
    <w:p w:rsidR="0059475E" w:rsidRPr="00E24C1B" w:rsidRDefault="0059475E" w:rsidP="0059475E">
      <w:pPr>
        <w:spacing w:line="360" w:lineRule="auto"/>
        <w:ind w:firstLineChars="200" w:firstLine="443"/>
        <w:rPr>
          <w:rFonts w:ascii="宋体" w:hAnsi="宋体"/>
          <w:sz w:val="24"/>
        </w:rPr>
      </w:pPr>
      <w:bookmarkStart w:id="80" w:name="_Toc237252939"/>
      <w:bookmarkStart w:id="81" w:name="_Toc268606853"/>
      <w:bookmarkStart w:id="82" w:name="_Toc270140252"/>
      <w:bookmarkEnd w:id="77"/>
      <w:bookmarkEnd w:id="78"/>
      <w:r w:rsidRPr="00E24C1B">
        <w:rPr>
          <w:rFonts w:ascii="宋体" w:hAnsi="宋体" w:hint="eastAsia"/>
          <w:sz w:val="24"/>
        </w:rPr>
        <w:t>“一核”：以镇区为核心，包括王奔村、东岗村、宝山村、留久村，发展商贸物流和农副产品加工业；</w:t>
      </w:r>
    </w:p>
    <w:p w:rsidR="0059475E" w:rsidRPr="00E24C1B" w:rsidRDefault="0059475E" w:rsidP="0059475E">
      <w:pPr>
        <w:spacing w:line="360" w:lineRule="auto"/>
        <w:ind w:firstLineChars="200" w:firstLine="443"/>
        <w:rPr>
          <w:rFonts w:ascii="宋体" w:hAnsi="宋体"/>
          <w:sz w:val="24"/>
        </w:rPr>
      </w:pPr>
      <w:r w:rsidRPr="00E24C1B">
        <w:rPr>
          <w:rFonts w:ascii="宋体" w:hAnsi="宋体" w:hint="eastAsia"/>
          <w:sz w:val="24"/>
        </w:rPr>
        <w:t>“两带”：沿东、西辽河形成沿河产业带，主要以绿色水稻种植及旅游观光农业为主。</w:t>
      </w:r>
    </w:p>
    <w:p w:rsidR="0059475E" w:rsidRPr="00E24C1B" w:rsidRDefault="0059475E" w:rsidP="0059475E">
      <w:pPr>
        <w:spacing w:line="360" w:lineRule="auto"/>
        <w:ind w:firstLineChars="200" w:firstLine="443"/>
        <w:rPr>
          <w:rFonts w:ascii="宋体" w:hAnsi="宋体"/>
          <w:sz w:val="24"/>
        </w:rPr>
      </w:pPr>
      <w:r w:rsidRPr="00E24C1B">
        <w:rPr>
          <w:rFonts w:ascii="宋体" w:hAnsi="宋体" w:hint="eastAsia"/>
          <w:sz w:val="24"/>
        </w:rPr>
        <w:t>“三片”南部以宏伟村为中心，包括捌家子村、红星村形成以养殖业和饲料加工为主的经济片区；北部以仕家村为中心，包括光明村、呈祥村形成以花生、玉米、棚模为主的经济片区；东南部以高产为中心，包括长江村形成以绿色水稻种植为主的经济片区。</w:t>
      </w:r>
    </w:p>
    <w:p w:rsidR="00C31650" w:rsidRPr="00E24C1B" w:rsidRDefault="00C31650" w:rsidP="004214CD">
      <w:pPr>
        <w:pStyle w:val="2"/>
        <w:numPr>
          <w:ilvl w:val="0"/>
          <w:numId w:val="8"/>
        </w:numPr>
        <w:rPr>
          <w:rFonts w:ascii="宋体" w:hAnsi="宋体"/>
          <w:szCs w:val="24"/>
        </w:rPr>
      </w:pPr>
      <w:bookmarkStart w:id="83" w:name="_Toc429293541"/>
      <w:r w:rsidRPr="00E24C1B">
        <w:rPr>
          <w:rFonts w:ascii="宋体" w:hAnsi="宋体" w:hint="eastAsia"/>
          <w:szCs w:val="24"/>
        </w:rPr>
        <w:t>人口与城镇化发展战略</w:t>
      </w:r>
      <w:bookmarkEnd w:id="80"/>
      <w:bookmarkEnd w:id="81"/>
      <w:bookmarkEnd w:id="82"/>
      <w:bookmarkEnd w:id="83"/>
    </w:p>
    <w:p w:rsidR="004A3BF7" w:rsidRPr="00E24C1B" w:rsidRDefault="004A3BF7" w:rsidP="005E126F">
      <w:pPr>
        <w:pStyle w:val="3"/>
        <w:numPr>
          <w:ilvl w:val="0"/>
          <w:numId w:val="56"/>
        </w:numPr>
        <w:spacing w:line="460" w:lineRule="exact"/>
        <w:ind w:firstLineChars="0"/>
        <w:rPr>
          <w:rFonts w:ascii="宋体" w:hAnsi="宋体"/>
          <w:sz w:val="24"/>
          <w:szCs w:val="24"/>
        </w:rPr>
      </w:pPr>
      <w:r w:rsidRPr="00E24C1B">
        <w:rPr>
          <w:rFonts w:ascii="宋体" w:hAnsi="宋体"/>
          <w:sz w:val="24"/>
          <w:szCs w:val="24"/>
        </w:rPr>
        <w:t>人口与城镇化发展现状</w:t>
      </w:r>
    </w:p>
    <w:p w:rsidR="004A3BF7" w:rsidRPr="00E24C1B" w:rsidRDefault="004A3BF7" w:rsidP="000E6AEA">
      <w:pPr>
        <w:spacing w:line="360" w:lineRule="auto"/>
        <w:ind w:firstLineChars="200" w:firstLine="443"/>
        <w:rPr>
          <w:rFonts w:asciiTheme="minorEastAsia" w:eastAsiaTheme="minorEastAsia" w:hAnsiTheme="minorEastAsia" w:cstheme="minorHAnsi"/>
          <w:sz w:val="24"/>
          <w:szCs w:val="24"/>
        </w:rPr>
      </w:pPr>
      <w:r w:rsidRPr="00E24C1B">
        <w:rPr>
          <w:rFonts w:asciiTheme="minorEastAsia" w:eastAsiaTheme="minorEastAsia" w:hAnsiTheme="minorEastAsia" w:cstheme="minorHAnsi"/>
          <w:sz w:val="24"/>
          <w:szCs w:val="24"/>
        </w:rPr>
        <w:t>1、镇域人口与城镇化发展现状</w:t>
      </w:r>
    </w:p>
    <w:p w:rsidR="00F11180" w:rsidRPr="00E24C1B" w:rsidRDefault="00F11180" w:rsidP="00F11180">
      <w:pPr>
        <w:spacing w:line="360" w:lineRule="auto"/>
        <w:ind w:firstLineChars="200" w:firstLine="443"/>
        <w:rPr>
          <w:rFonts w:asciiTheme="minorEastAsia" w:eastAsiaTheme="minorEastAsia" w:hAnsiTheme="minorEastAsia" w:cstheme="minorHAnsi"/>
          <w:sz w:val="24"/>
          <w:szCs w:val="24"/>
        </w:rPr>
      </w:pPr>
      <w:r w:rsidRPr="00E24C1B">
        <w:rPr>
          <w:rFonts w:asciiTheme="minorEastAsia" w:eastAsiaTheme="minorEastAsia" w:hAnsiTheme="minorEastAsia" w:cstheme="minorHAnsi"/>
          <w:sz w:val="24"/>
          <w:szCs w:val="24"/>
        </w:rPr>
        <w:t>201</w:t>
      </w:r>
      <w:r w:rsidRPr="00E24C1B">
        <w:rPr>
          <w:rFonts w:asciiTheme="minorEastAsia" w:eastAsiaTheme="minorEastAsia" w:hAnsiTheme="minorEastAsia" w:cstheme="minorHAnsi" w:hint="eastAsia"/>
          <w:sz w:val="24"/>
          <w:szCs w:val="24"/>
        </w:rPr>
        <w:t>1</w:t>
      </w:r>
      <w:r w:rsidRPr="00E24C1B">
        <w:rPr>
          <w:rFonts w:asciiTheme="minorEastAsia" w:eastAsiaTheme="minorEastAsia" w:hAnsiTheme="minorEastAsia" w:cstheme="minorHAnsi"/>
          <w:sz w:val="24"/>
          <w:szCs w:val="24"/>
        </w:rPr>
        <w:t>年王奔镇镇域总人口为24328人，镇区人口为5421人，城镇化水平为22.3%。200</w:t>
      </w:r>
      <w:r w:rsidRPr="00E24C1B">
        <w:rPr>
          <w:rFonts w:asciiTheme="minorEastAsia" w:eastAsiaTheme="minorEastAsia" w:hAnsiTheme="minorEastAsia" w:cstheme="minorHAnsi" w:hint="eastAsia"/>
          <w:sz w:val="24"/>
          <w:szCs w:val="24"/>
        </w:rPr>
        <w:t>7</w:t>
      </w:r>
      <w:r w:rsidRPr="00E24C1B">
        <w:rPr>
          <w:rFonts w:asciiTheme="minorEastAsia" w:eastAsiaTheme="minorEastAsia" w:hAnsiTheme="minorEastAsia" w:cstheme="minorHAnsi"/>
          <w:sz w:val="24"/>
          <w:szCs w:val="24"/>
        </w:rPr>
        <w:t>-201</w:t>
      </w:r>
      <w:r w:rsidRPr="00E24C1B">
        <w:rPr>
          <w:rFonts w:asciiTheme="minorEastAsia" w:eastAsiaTheme="minorEastAsia" w:hAnsiTheme="minorEastAsia" w:cstheme="minorHAnsi" w:hint="eastAsia"/>
          <w:sz w:val="24"/>
          <w:szCs w:val="24"/>
        </w:rPr>
        <w:t>1</w:t>
      </w:r>
      <w:r w:rsidRPr="00E24C1B">
        <w:rPr>
          <w:rFonts w:asciiTheme="minorEastAsia" w:eastAsiaTheme="minorEastAsia" w:hAnsiTheme="minorEastAsia" w:cstheme="minorHAnsi"/>
          <w:sz w:val="24"/>
          <w:szCs w:val="24"/>
        </w:rPr>
        <w:t>年全镇人口年均综合增长率为20.1‰。</w:t>
      </w:r>
    </w:p>
    <w:p w:rsidR="00F11180" w:rsidRPr="00E24C1B" w:rsidRDefault="00F11180" w:rsidP="00F11180">
      <w:pPr>
        <w:spacing w:line="360" w:lineRule="auto"/>
        <w:jc w:val="center"/>
        <w:rPr>
          <w:rFonts w:cstheme="minorHAnsi"/>
          <w:sz w:val="24"/>
          <w:szCs w:val="24"/>
        </w:rPr>
      </w:pPr>
      <w:r w:rsidRPr="00E24C1B">
        <w:rPr>
          <w:rFonts w:cstheme="minorHAnsi"/>
          <w:noProof/>
          <w:sz w:val="24"/>
          <w:szCs w:val="24"/>
        </w:rPr>
        <w:lastRenderedPageBreak/>
        <w:drawing>
          <wp:inline distT="0" distB="0" distL="0" distR="0" wp14:anchorId="102A9F89" wp14:editId="4E36F541">
            <wp:extent cx="5027403" cy="2057903"/>
            <wp:effectExtent l="19050" t="0" r="20847"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11180" w:rsidRPr="00E24C1B" w:rsidRDefault="00F11180" w:rsidP="00F11180">
      <w:pPr>
        <w:spacing w:line="360" w:lineRule="auto"/>
        <w:jc w:val="center"/>
        <w:rPr>
          <w:rFonts w:cstheme="minorHAnsi"/>
          <w:sz w:val="24"/>
          <w:szCs w:val="24"/>
        </w:rPr>
      </w:pPr>
      <w:r w:rsidRPr="00E24C1B">
        <w:rPr>
          <w:rFonts w:cstheme="minorHAnsi"/>
          <w:sz w:val="24"/>
          <w:szCs w:val="24"/>
        </w:rPr>
        <w:t>王奔镇人口变动情况</w:t>
      </w:r>
    </w:p>
    <w:p w:rsidR="00F11180" w:rsidRPr="00E24C1B" w:rsidRDefault="00F11180" w:rsidP="00F11180">
      <w:pPr>
        <w:spacing w:line="360" w:lineRule="auto"/>
        <w:ind w:right="480"/>
        <w:jc w:val="center"/>
        <w:rPr>
          <w:rFonts w:cstheme="minorHAnsi"/>
          <w:sz w:val="24"/>
          <w:szCs w:val="24"/>
        </w:rPr>
      </w:pPr>
      <w:r w:rsidRPr="00E24C1B">
        <w:rPr>
          <w:rFonts w:cstheme="minorHAnsi"/>
          <w:sz w:val="24"/>
          <w:szCs w:val="24"/>
        </w:rPr>
        <w:t xml:space="preserve">                                       </w:t>
      </w:r>
      <w:r w:rsidRPr="00E24C1B">
        <w:rPr>
          <w:rFonts w:cstheme="minorHAnsi"/>
          <w:sz w:val="24"/>
          <w:szCs w:val="24"/>
        </w:rPr>
        <w:t>单位：人、</w:t>
      </w:r>
      <w:r w:rsidRPr="00E24C1B">
        <w:rPr>
          <w:rFonts w:cstheme="minorHAnsi"/>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159"/>
        <w:gridCol w:w="3262"/>
        <w:gridCol w:w="2709"/>
      </w:tblGrid>
      <w:tr w:rsidR="00F11180" w:rsidRPr="00E24C1B" w:rsidTr="00C94D0E">
        <w:trPr>
          <w:trHeight w:val="285"/>
          <w:jc w:val="center"/>
        </w:trPr>
        <w:tc>
          <w:tcPr>
            <w:tcW w:w="831" w:type="pct"/>
            <w:shd w:val="clear" w:color="auto" w:fill="auto"/>
            <w:noWrap/>
            <w:vAlign w:val="center"/>
          </w:tcPr>
          <w:p w:rsidR="00F11180" w:rsidRPr="00E24C1B" w:rsidRDefault="00F11180" w:rsidP="00C94D0E">
            <w:pPr>
              <w:widowControl/>
              <w:spacing w:line="360" w:lineRule="auto"/>
              <w:jc w:val="center"/>
              <w:rPr>
                <w:rFonts w:cstheme="minorHAnsi"/>
                <w:kern w:val="0"/>
                <w:sz w:val="24"/>
                <w:szCs w:val="24"/>
              </w:rPr>
            </w:pPr>
            <w:r w:rsidRPr="00E24C1B">
              <w:rPr>
                <w:rFonts w:cstheme="minorHAnsi"/>
                <w:kern w:val="0"/>
                <w:sz w:val="24"/>
                <w:szCs w:val="24"/>
              </w:rPr>
              <w:t>年份</w:t>
            </w:r>
          </w:p>
        </w:tc>
        <w:tc>
          <w:tcPr>
            <w:tcW w:w="1107" w:type="pct"/>
            <w:shd w:val="clear" w:color="auto" w:fill="auto"/>
            <w:noWrap/>
            <w:vAlign w:val="center"/>
          </w:tcPr>
          <w:p w:rsidR="00F11180" w:rsidRPr="00E24C1B" w:rsidRDefault="00F11180" w:rsidP="00C94D0E">
            <w:pPr>
              <w:widowControl/>
              <w:spacing w:line="360" w:lineRule="auto"/>
              <w:jc w:val="center"/>
              <w:rPr>
                <w:rFonts w:cstheme="minorHAnsi"/>
                <w:kern w:val="0"/>
                <w:sz w:val="24"/>
                <w:szCs w:val="24"/>
              </w:rPr>
            </w:pPr>
            <w:r w:rsidRPr="00E24C1B">
              <w:rPr>
                <w:rFonts w:cstheme="minorHAnsi"/>
                <w:kern w:val="0"/>
                <w:sz w:val="24"/>
                <w:szCs w:val="24"/>
              </w:rPr>
              <w:t>总人口</w:t>
            </w:r>
          </w:p>
        </w:tc>
        <w:tc>
          <w:tcPr>
            <w:tcW w:w="1673" w:type="pct"/>
            <w:shd w:val="clear" w:color="auto" w:fill="auto"/>
            <w:noWrap/>
            <w:vAlign w:val="center"/>
          </w:tcPr>
          <w:p w:rsidR="00F11180" w:rsidRPr="00E24C1B" w:rsidRDefault="00F11180" w:rsidP="00C94D0E">
            <w:pPr>
              <w:widowControl/>
              <w:spacing w:line="360" w:lineRule="auto"/>
              <w:jc w:val="center"/>
              <w:rPr>
                <w:rFonts w:cstheme="minorHAnsi"/>
                <w:kern w:val="0"/>
                <w:sz w:val="24"/>
                <w:szCs w:val="24"/>
              </w:rPr>
            </w:pPr>
            <w:r w:rsidRPr="00E24C1B">
              <w:rPr>
                <w:rFonts w:cstheme="minorHAnsi"/>
                <w:kern w:val="0"/>
                <w:sz w:val="24"/>
                <w:szCs w:val="24"/>
              </w:rPr>
              <w:t>非农业人口</w:t>
            </w:r>
          </w:p>
        </w:tc>
        <w:tc>
          <w:tcPr>
            <w:tcW w:w="1389" w:type="pct"/>
            <w:shd w:val="clear" w:color="auto" w:fill="auto"/>
            <w:noWrap/>
            <w:vAlign w:val="center"/>
          </w:tcPr>
          <w:p w:rsidR="00F11180" w:rsidRPr="00E24C1B" w:rsidRDefault="00F11180" w:rsidP="00C94D0E">
            <w:pPr>
              <w:widowControl/>
              <w:spacing w:line="360" w:lineRule="auto"/>
              <w:jc w:val="center"/>
              <w:rPr>
                <w:rFonts w:cstheme="minorHAnsi"/>
                <w:kern w:val="0"/>
                <w:sz w:val="24"/>
                <w:szCs w:val="24"/>
              </w:rPr>
            </w:pPr>
            <w:r w:rsidRPr="00E24C1B">
              <w:rPr>
                <w:rFonts w:cstheme="minorHAnsi"/>
                <w:kern w:val="0"/>
                <w:sz w:val="24"/>
                <w:szCs w:val="24"/>
              </w:rPr>
              <w:t>农业人口</w:t>
            </w:r>
          </w:p>
        </w:tc>
      </w:tr>
      <w:tr w:rsidR="00F11180" w:rsidRPr="00E24C1B" w:rsidTr="00C94D0E">
        <w:trPr>
          <w:trHeight w:val="285"/>
          <w:jc w:val="center"/>
        </w:trPr>
        <w:tc>
          <w:tcPr>
            <w:tcW w:w="831" w:type="pct"/>
            <w:shd w:val="clear" w:color="auto" w:fill="auto"/>
            <w:noWrap/>
            <w:vAlign w:val="center"/>
          </w:tcPr>
          <w:p w:rsidR="00F11180" w:rsidRPr="00E24C1B" w:rsidRDefault="00F11180" w:rsidP="00C94D0E">
            <w:pPr>
              <w:spacing w:line="360" w:lineRule="auto"/>
              <w:jc w:val="center"/>
              <w:rPr>
                <w:rFonts w:cstheme="minorHAnsi"/>
                <w:sz w:val="24"/>
                <w:szCs w:val="24"/>
              </w:rPr>
            </w:pPr>
            <w:r w:rsidRPr="00E24C1B">
              <w:rPr>
                <w:rFonts w:cstheme="minorHAnsi" w:hint="eastAsia"/>
                <w:sz w:val="24"/>
                <w:szCs w:val="24"/>
              </w:rPr>
              <w:t>2007</w:t>
            </w:r>
          </w:p>
        </w:tc>
        <w:tc>
          <w:tcPr>
            <w:tcW w:w="1107" w:type="pct"/>
            <w:shd w:val="clear" w:color="auto" w:fill="auto"/>
            <w:noWrap/>
            <w:vAlign w:val="center"/>
          </w:tcPr>
          <w:p w:rsidR="00F11180" w:rsidRPr="00E24C1B" w:rsidRDefault="00F11180" w:rsidP="00C94D0E">
            <w:pPr>
              <w:spacing w:line="360" w:lineRule="auto"/>
              <w:jc w:val="center"/>
              <w:rPr>
                <w:rFonts w:cs="Calibri"/>
                <w:sz w:val="24"/>
                <w:szCs w:val="24"/>
              </w:rPr>
            </w:pPr>
            <w:r w:rsidRPr="00E24C1B">
              <w:rPr>
                <w:rFonts w:cs="Calibri"/>
                <w:sz w:val="24"/>
                <w:szCs w:val="24"/>
              </w:rPr>
              <w:t>22019</w:t>
            </w:r>
          </w:p>
        </w:tc>
        <w:tc>
          <w:tcPr>
            <w:tcW w:w="1673" w:type="pct"/>
            <w:shd w:val="clear" w:color="auto" w:fill="auto"/>
            <w:noWrap/>
            <w:vAlign w:val="center"/>
          </w:tcPr>
          <w:p w:rsidR="00F11180" w:rsidRPr="00E24C1B" w:rsidRDefault="00F11180" w:rsidP="00C94D0E">
            <w:pPr>
              <w:spacing w:line="360" w:lineRule="auto"/>
              <w:jc w:val="center"/>
              <w:rPr>
                <w:rFonts w:cs="Calibri"/>
                <w:sz w:val="24"/>
                <w:szCs w:val="24"/>
              </w:rPr>
            </w:pPr>
            <w:r w:rsidRPr="00E24C1B">
              <w:rPr>
                <w:rFonts w:cs="Calibri"/>
                <w:sz w:val="24"/>
                <w:szCs w:val="24"/>
              </w:rPr>
              <w:t>1052</w:t>
            </w:r>
          </w:p>
        </w:tc>
        <w:tc>
          <w:tcPr>
            <w:tcW w:w="1389" w:type="pct"/>
            <w:shd w:val="clear" w:color="auto" w:fill="auto"/>
            <w:noWrap/>
            <w:vAlign w:val="center"/>
          </w:tcPr>
          <w:p w:rsidR="00F11180" w:rsidRPr="00E24C1B" w:rsidRDefault="00F11180" w:rsidP="00C94D0E">
            <w:pPr>
              <w:spacing w:line="360" w:lineRule="auto"/>
              <w:jc w:val="center"/>
              <w:rPr>
                <w:rFonts w:cs="Calibri"/>
                <w:sz w:val="24"/>
                <w:szCs w:val="24"/>
              </w:rPr>
            </w:pPr>
            <w:r w:rsidRPr="00E24C1B">
              <w:rPr>
                <w:rFonts w:cs="Calibri"/>
                <w:sz w:val="24"/>
                <w:szCs w:val="24"/>
              </w:rPr>
              <w:t>20967</w:t>
            </w:r>
          </w:p>
        </w:tc>
      </w:tr>
      <w:tr w:rsidR="00F11180" w:rsidRPr="00E24C1B" w:rsidTr="00C94D0E">
        <w:trPr>
          <w:trHeight w:val="285"/>
          <w:jc w:val="center"/>
        </w:trPr>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180" w:rsidRPr="00E24C1B" w:rsidRDefault="00F11180" w:rsidP="00C94D0E">
            <w:pPr>
              <w:spacing w:line="360" w:lineRule="auto"/>
              <w:jc w:val="center"/>
              <w:rPr>
                <w:rFonts w:cstheme="minorHAnsi"/>
                <w:sz w:val="24"/>
                <w:szCs w:val="24"/>
              </w:rPr>
            </w:pPr>
            <w:r w:rsidRPr="00E24C1B">
              <w:rPr>
                <w:rFonts w:cstheme="minorHAnsi"/>
                <w:sz w:val="24"/>
                <w:szCs w:val="24"/>
              </w:rPr>
              <w:t>2008</w:t>
            </w:r>
          </w:p>
        </w:tc>
        <w:tc>
          <w:tcPr>
            <w:tcW w:w="11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180" w:rsidRPr="00E24C1B" w:rsidRDefault="00F11180" w:rsidP="00C94D0E">
            <w:pPr>
              <w:spacing w:line="360" w:lineRule="auto"/>
              <w:jc w:val="center"/>
              <w:rPr>
                <w:rFonts w:cs="Calibri"/>
                <w:sz w:val="24"/>
                <w:szCs w:val="24"/>
              </w:rPr>
            </w:pPr>
            <w:r w:rsidRPr="00E24C1B">
              <w:rPr>
                <w:rFonts w:cs="Calibri"/>
                <w:sz w:val="24"/>
                <w:szCs w:val="24"/>
              </w:rPr>
              <w:t>23100</w:t>
            </w:r>
          </w:p>
        </w:tc>
        <w:tc>
          <w:tcPr>
            <w:tcW w:w="16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180" w:rsidRPr="00E24C1B" w:rsidRDefault="00F11180" w:rsidP="00C94D0E">
            <w:pPr>
              <w:spacing w:line="360" w:lineRule="auto"/>
              <w:jc w:val="center"/>
              <w:rPr>
                <w:rFonts w:cs="Calibri"/>
                <w:sz w:val="24"/>
                <w:szCs w:val="24"/>
              </w:rPr>
            </w:pPr>
            <w:r w:rsidRPr="00E24C1B">
              <w:rPr>
                <w:rFonts w:cs="Calibri"/>
                <w:sz w:val="24"/>
                <w:szCs w:val="24"/>
              </w:rPr>
              <w:t>1680</w:t>
            </w:r>
          </w:p>
        </w:tc>
        <w:tc>
          <w:tcPr>
            <w:tcW w:w="13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180" w:rsidRPr="00E24C1B" w:rsidRDefault="00F11180" w:rsidP="00C94D0E">
            <w:pPr>
              <w:spacing w:line="360" w:lineRule="auto"/>
              <w:jc w:val="center"/>
              <w:rPr>
                <w:rFonts w:cs="Calibri"/>
                <w:sz w:val="24"/>
                <w:szCs w:val="24"/>
              </w:rPr>
            </w:pPr>
            <w:r w:rsidRPr="00E24C1B">
              <w:rPr>
                <w:rFonts w:cs="Calibri"/>
                <w:sz w:val="24"/>
                <w:szCs w:val="24"/>
              </w:rPr>
              <w:t>21420</w:t>
            </w:r>
          </w:p>
        </w:tc>
      </w:tr>
      <w:tr w:rsidR="00F11180" w:rsidRPr="00E24C1B" w:rsidTr="00C94D0E">
        <w:trPr>
          <w:trHeight w:val="285"/>
          <w:jc w:val="center"/>
        </w:trPr>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180" w:rsidRPr="00E24C1B" w:rsidRDefault="00F11180" w:rsidP="00C94D0E">
            <w:pPr>
              <w:spacing w:line="360" w:lineRule="auto"/>
              <w:jc w:val="center"/>
              <w:rPr>
                <w:rFonts w:cstheme="minorHAnsi"/>
                <w:sz w:val="24"/>
                <w:szCs w:val="24"/>
              </w:rPr>
            </w:pPr>
            <w:r w:rsidRPr="00E24C1B">
              <w:rPr>
                <w:rFonts w:cstheme="minorHAnsi"/>
                <w:sz w:val="24"/>
                <w:szCs w:val="24"/>
              </w:rPr>
              <w:t>2009</w:t>
            </w:r>
          </w:p>
        </w:tc>
        <w:tc>
          <w:tcPr>
            <w:tcW w:w="11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180" w:rsidRPr="00E24C1B" w:rsidRDefault="00F11180" w:rsidP="00C94D0E">
            <w:pPr>
              <w:spacing w:line="360" w:lineRule="auto"/>
              <w:jc w:val="center"/>
              <w:rPr>
                <w:rFonts w:cs="Calibri"/>
                <w:sz w:val="24"/>
                <w:szCs w:val="24"/>
              </w:rPr>
            </w:pPr>
            <w:r w:rsidRPr="00E24C1B">
              <w:rPr>
                <w:rFonts w:cs="Calibri"/>
                <w:sz w:val="24"/>
                <w:szCs w:val="24"/>
              </w:rPr>
              <w:t>23207</w:t>
            </w:r>
          </w:p>
        </w:tc>
        <w:tc>
          <w:tcPr>
            <w:tcW w:w="16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180" w:rsidRPr="00E24C1B" w:rsidRDefault="00F11180" w:rsidP="00C94D0E">
            <w:pPr>
              <w:spacing w:line="360" w:lineRule="auto"/>
              <w:jc w:val="center"/>
              <w:rPr>
                <w:rFonts w:cs="Calibri"/>
                <w:sz w:val="24"/>
                <w:szCs w:val="24"/>
              </w:rPr>
            </w:pPr>
            <w:r w:rsidRPr="00E24C1B">
              <w:rPr>
                <w:rFonts w:cs="Calibri"/>
                <w:sz w:val="24"/>
                <w:szCs w:val="24"/>
              </w:rPr>
              <w:t>1891</w:t>
            </w:r>
          </w:p>
        </w:tc>
        <w:tc>
          <w:tcPr>
            <w:tcW w:w="13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180" w:rsidRPr="00E24C1B" w:rsidRDefault="00F11180" w:rsidP="00C94D0E">
            <w:pPr>
              <w:spacing w:line="360" w:lineRule="auto"/>
              <w:jc w:val="center"/>
              <w:rPr>
                <w:rFonts w:cs="Calibri"/>
                <w:sz w:val="24"/>
                <w:szCs w:val="24"/>
              </w:rPr>
            </w:pPr>
            <w:r w:rsidRPr="00E24C1B">
              <w:rPr>
                <w:rFonts w:cs="Calibri"/>
                <w:sz w:val="24"/>
                <w:szCs w:val="24"/>
              </w:rPr>
              <w:t>21316</w:t>
            </w:r>
          </w:p>
        </w:tc>
      </w:tr>
      <w:tr w:rsidR="00F11180" w:rsidRPr="00E24C1B" w:rsidTr="00C94D0E">
        <w:trPr>
          <w:trHeight w:val="285"/>
          <w:jc w:val="center"/>
        </w:trPr>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180" w:rsidRPr="00E24C1B" w:rsidRDefault="00F11180" w:rsidP="00C94D0E">
            <w:pPr>
              <w:spacing w:line="360" w:lineRule="auto"/>
              <w:jc w:val="center"/>
              <w:rPr>
                <w:rFonts w:cstheme="minorHAnsi"/>
                <w:sz w:val="24"/>
                <w:szCs w:val="24"/>
              </w:rPr>
            </w:pPr>
            <w:r w:rsidRPr="00E24C1B">
              <w:rPr>
                <w:rFonts w:cstheme="minorHAnsi"/>
                <w:sz w:val="24"/>
                <w:szCs w:val="24"/>
              </w:rPr>
              <w:t>2010</w:t>
            </w:r>
          </w:p>
        </w:tc>
        <w:tc>
          <w:tcPr>
            <w:tcW w:w="11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180" w:rsidRPr="00E24C1B" w:rsidRDefault="00F11180" w:rsidP="00C94D0E">
            <w:pPr>
              <w:spacing w:line="360" w:lineRule="auto"/>
              <w:jc w:val="center"/>
              <w:rPr>
                <w:rFonts w:cs="Calibri"/>
                <w:sz w:val="24"/>
                <w:szCs w:val="24"/>
              </w:rPr>
            </w:pPr>
            <w:r w:rsidRPr="00E24C1B">
              <w:rPr>
                <w:rFonts w:cs="Calibri"/>
                <w:sz w:val="24"/>
                <w:szCs w:val="24"/>
              </w:rPr>
              <w:t>24021</w:t>
            </w:r>
          </w:p>
        </w:tc>
        <w:tc>
          <w:tcPr>
            <w:tcW w:w="16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180" w:rsidRPr="00E24C1B" w:rsidRDefault="00F11180" w:rsidP="00C94D0E">
            <w:pPr>
              <w:spacing w:line="360" w:lineRule="auto"/>
              <w:jc w:val="center"/>
              <w:rPr>
                <w:rFonts w:cs="Calibri"/>
                <w:sz w:val="24"/>
                <w:szCs w:val="24"/>
              </w:rPr>
            </w:pPr>
            <w:r w:rsidRPr="00E24C1B">
              <w:rPr>
                <w:rFonts w:cs="Calibri"/>
                <w:sz w:val="24"/>
                <w:szCs w:val="24"/>
              </w:rPr>
              <w:t>1970</w:t>
            </w:r>
          </w:p>
        </w:tc>
        <w:tc>
          <w:tcPr>
            <w:tcW w:w="13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180" w:rsidRPr="00E24C1B" w:rsidRDefault="00F11180" w:rsidP="00C94D0E">
            <w:pPr>
              <w:spacing w:line="360" w:lineRule="auto"/>
              <w:jc w:val="center"/>
              <w:rPr>
                <w:rFonts w:cs="Calibri"/>
                <w:sz w:val="24"/>
                <w:szCs w:val="24"/>
              </w:rPr>
            </w:pPr>
            <w:r w:rsidRPr="00E24C1B">
              <w:rPr>
                <w:rFonts w:cs="Calibri"/>
                <w:sz w:val="24"/>
                <w:szCs w:val="24"/>
              </w:rPr>
              <w:t>22051</w:t>
            </w:r>
          </w:p>
        </w:tc>
      </w:tr>
      <w:tr w:rsidR="00F11180" w:rsidRPr="00E24C1B" w:rsidTr="00C94D0E">
        <w:trPr>
          <w:trHeight w:val="285"/>
          <w:jc w:val="center"/>
        </w:trPr>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180" w:rsidRPr="00E24C1B" w:rsidRDefault="00F11180" w:rsidP="00C94D0E">
            <w:pPr>
              <w:spacing w:line="360" w:lineRule="auto"/>
              <w:jc w:val="center"/>
              <w:rPr>
                <w:rFonts w:cstheme="minorHAnsi"/>
                <w:sz w:val="24"/>
                <w:szCs w:val="24"/>
              </w:rPr>
            </w:pPr>
            <w:r w:rsidRPr="00E24C1B">
              <w:rPr>
                <w:rFonts w:cstheme="minorHAnsi"/>
                <w:sz w:val="24"/>
                <w:szCs w:val="24"/>
              </w:rPr>
              <w:t>2011</w:t>
            </w:r>
          </w:p>
        </w:tc>
        <w:tc>
          <w:tcPr>
            <w:tcW w:w="11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180" w:rsidRPr="00E24C1B" w:rsidRDefault="00F11180" w:rsidP="00C94D0E">
            <w:pPr>
              <w:spacing w:line="360" w:lineRule="auto"/>
              <w:jc w:val="center"/>
              <w:rPr>
                <w:rFonts w:cs="Calibri"/>
                <w:sz w:val="24"/>
                <w:szCs w:val="24"/>
              </w:rPr>
            </w:pPr>
            <w:r w:rsidRPr="00E24C1B">
              <w:rPr>
                <w:rFonts w:cs="Calibri"/>
                <w:sz w:val="24"/>
                <w:szCs w:val="24"/>
              </w:rPr>
              <w:t>24328</w:t>
            </w:r>
          </w:p>
        </w:tc>
        <w:tc>
          <w:tcPr>
            <w:tcW w:w="16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180" w:rsidRPr="00E24C1B" w:rsidRDefault="00F11180" w:rsidP="00C94D0E">
            <w:pPr>
              <w:spacing w:line="360" w:lineRule="auto"/>
              <w:jc w:val="center"/>
              <w:rPr>
                <w:rFonts w:cs="Calibri"/>
                <w:sz w:val="24"/>
                <w:szCs w:val="24"/>
              </w:rPr>
            </w:pPr>
            <w:r w:rsidRPr="00E24C1B">
              <w:rPr>
                <w:rFonts w:cs="Calibri"/>
                <w:sz w:val="24"/>
                <w:szCs w:val="24"/>
              </w:rPr>
              <w:t>1977</w:t>
            </w:r>
          </w:p>
        </w:tc>
        <w:tc>
          <w:tcPr>
            <w:tcW w:w="13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11180" w:rsidRPr="00E24C1B" w:rsidRDefault="00F11180" w:rsidP="00C94D0E">
            <w:pPr>
              <w:spacing w:line="360" w:lineRule="auto"/>
              <w:jc w:val="center"/>
              <w:rPr>
                <w:rFonts w:cs="Calibri"/>
                <w:sz w:val="24"/>
                <w:szCs w:val="24"/>
              </w:rPr>
            </w:pPr>
            <w:r w:rsidRPr="00E24C1B">
              <w:rPr>
                <w:rFonts w:cs="Calibri"/>
                <w:sz w:val="24"/>
                <w:szCs w:val="24"/>
              </w:rPr>
              <w:t>22351</w:t>
            </w:r>
          </w:p>
        </w:tc>
      </w:tr>
    </w:tbl>
    <w:p w:rsidR="00F11180" w:rsidRPr="00E24C1B" w:rsidRDefault="00F11180" w:rsidP="00F11180">
      <w:pPr>
        <w:spacing w:line="360" w:lineRule="auto"/>
        <w:ind w:firstLineChars="200" w:firstLine="443"/>
        <w:jc w:val="left"/>
        <w:rPr>
          <w:sz w:val="24"/>
          <w:szCs w:val="24"/>
        </w:rPr>
      </w:pPr>
      <w:r w:rsidRPr="00E24C1B">
        <w:rPr>
          <w:sz w:val="24"/>
          <w:szCs w:val="24"/>
        </w:rPr>
        <w:t>2</w:t>
      </w:r>
      <w:r w:rsidRPr="00E24C1B">
        <w:rPr>
          <w:sz w:val="24"/>
          <w:szCs w:val="24"/>
        </w:rPr>
        <w:t>、镇区人口现状</w:t>
      </w:r>
    </w:p>
    <w:p w:rsidR="00F11180" w:rsidRPr="00E24C1B" w:rsidRDefault="00F11180" w:rsidP="00F11180">
      <w:pPr>
        <w:spacing w:line="360" w:lineRule="auto"/>
        <w:ind w:firstLineChars="200" w:firstLine="443"/>
        <w:jc w:val="left"/>
        <w:rPr>
          <w:rFonts w:cstheme="minorHAnsi"/>
          <w:sz w:val="24"/>
          <w:szCs w:val="24"/>
        </w:rPr>
      </w:pPr>
      <w:r w:rsidRPr="00E24C1B">
        <w:rPr>
          <w:rFonts w:cstheme="minorHAnsi"/>
          <w:sz w:val="24"/>
          <w:szCs w:val="24"/>
        </w:rPr>
        <w:t>201</w:t>
      </w:r>
      <w:r w:rsidRPr="00E24C1B">
        <w:rPr>
          <w:rFonts w:cstheme="minorHAnsi" w:hint="eastAsia"/>
          <w:sz w:val="24"/>
          <w:szCs w:val="24"/>
        </w:rPr>
        <w:t>1</w:t>
      </w:r>
      <w:r w:rsidRPr="00E24C1B">
        <w:rPr>
          <w:rFonts w:cstheme="minorHAnsi"/>
          <w:sz w:val="24"/>
          <w:szCs w:val="24"/>
        </w:rPr>
        <w:t>年，王奔镇镇区实际居住人口为</w:t>
      </w:r>
      <w:r w:rsidRPr="00E24C1B">
        <w:rPr>
          <w:rFonts w:cstheme="minorHAnsi"/>
          <w:sz w:val="24"/>
          <w:szCs w:val="24"/>
        </w:rPr>
        <w:t>5421</w:t>
      </w:r>
      <w:r w:rsidRPr="00E24C1B">
        <w:rPr>
          <w:rFonts w:cstheme="minorHAnsi"/>
          <w:sz w:val="24"/>
          <w:szCs w:val="24"/>
        </w:rPr>
        <w:t>人，其中户籍人口</w:t>
      </w:r>
      <w:r w:rsidRPr="00E24C1B">
        <w:rPr>
          <w:rFonts w:cstheme="minorHAnsi"/>
          <w:sz w:val="24"/>
          <w:szCs w:val="24"/>
        </w:rPr>
        <w:t>3881</w:t>
      </w:r>
      <w:r w:rsidRPr="00E24C1B">
        <w:rPr>
          <w:rFonts w:cstheme="minorHAnsi"/>
          <w:sz w:val="24"/>
          <w:szCs w:val="24"/>
        </w:rPr>
        <w:t>人，暂住人口</w:t>
      </w:r>
      <w:r w:rsidRPr="00E24C1B">
        <w:rPr>
          <w:rFonts w:cstheme="minorHAnsi"/>
          <w:sz w:val="24"/>
          <w:szCs w:val="24"/>
        </w:rPr>
        <w:t>1540</w:t>
      </w:r>
      <w:r w:rsidRPr="00E24C1B">
        <w:rPr>
          <w:rFonts w:cstheme="minorHAnsi"/>
          <w:sz w:val="24"/>
          <w:szCs w:val="24"/>
        </w:rPr>
        <w:t>人。镇区实际居住人口年均综合增长率为</w:t>
      </w:r>
      <w:r w:rsidRPr="00E24C1B">
        <w:rPr>
          <w:rFonts w:cstheme="minorHAnsi"/>
          <w:sz w:val="24"/>
          <w:szCs w:val="24"/>
        </w:rPr>
        <w:t>8.4‰</w:t>
      </w:r>
      <w:r w:rsidRPr="00E24C1B">
        <w:rPr>
          <w:rFonts w:cstheme="minorHAnsi"/>
          <w:sz w:val="24"/>
          <w:szCs w:val="24"/>
        </w:rPr>
        <w:t>，户籍人口年均综合增长率为</w:t>
      </w:r>
      <w:r w:rsidRPr="00E24C1B">
        <w:rPr>
          <w:rFonts w:cstheme="minorHAnsi"/>
          <w:sz w:val="24"/>
          <w:szCs w:val="24"/>
        </w:rPr>
        <w:t>8.4‰</w:t>
      </w:r>
      <w:r w:rsidRPr="00E24C1B">
        <w:rPr>
          <w:rFonts w:cstheme="minorHAnsi"/>
          <w:sz w:val="24"/>
          <w:szCs w:val="24"/>
        </w:rPr>
        <w:t>，暂住人口年均综合增长率为</w:t>
      </w:r>
      <w:r w:rsidRPr="00E24C1B">
        <w:rPr>
          <w:rFonts w:cstheme="minorHAnsi"/>
          <w:sz w:val="24"/>
          <w:szCs w:val="24"/>
        </w:rPr>
        <w:t>8.5‰</w:t>
      </w:r>
      <w:r w:rsidRPr="00E24C1B">
        <w:rPr>
          <w:rFonts w:cstheme="minorHAnsi"/>
          <w:sz w:val="24"/>
          <w:szCs w:val="24"/>
        </w:rPr>
        <w:t>。</w:t>
      </w:r>
    </w:p>
    <w:p w:rsidR="00F11180" w:rsidRPr="00E24C1B" w:rsidRDefault="00F11180" w:rsidP="00F11180">
      <w:pPr>
        <w:spacing w:line="360" w:lineRule="auto"/>
        <w:jc w:val="center"/>
        <w:rPr>
          <w:rFonts w:cstheme="minorHAnsi"/>
          <w:sz w:val="24"/>
          <w:szCs w:val="24"/>
        </w:rPr>
      </w:pPr>
      <w:r w:rsidRPr="00E24C1B">
        <w:rPr>
          <w:rFonts w:cstheme="minorHAnsi"/>
          <w:sz w:val="24"/>
          <w:szCs w:val="24"/>
        </w:rPr>
        <w:t>王奔镇镇区人口变动情况</w:t>
      </w:r>
    </w:p>
    <w:p w:rsidR="00F11180" w:rsidRPr="00E24C1B" w:rsidRDefault="00F11180" w:rsidP="00F11180">
      <w:pPr>
        <w:spacing w:line="360" w:lineRule="auto"/>
        <w:ind w:right="480"/>
        <w:jc w:val="center"/>
        <w:rPr>
          <w:rFonts w:cstheme="minorHAnsi"/>
          <w:sz w:val="24"/>
          <w:szCs w:val="24"/>
        </w:rPr>
      </w:pPr>
      <w:r w:rsidRPr="00E24C1B">
        <w:rPr>
          <w:rFonts w:cstheme="minorHAnsi"/>
          <w:sz w:val="24"/>
          <w:szCs w:val="24"/>
        </w:rPr>
        <w:t xml:space="preserve">                                     </w:t>
      </w:r>
      <w:r w:rsidRPr="00E24C1B">
        <w:rPr>
          <w:rFonts w:cstheme="minorHAnsi"/>
          <w:sz w:val="24"/>
          <w:szCs w:val="24"/>
        </w:rPr>
        <w:t>单位：人</w:t>
      </w:r>
      <w:r w:rsidR="003A76C3" w:rsidRPr="00E24C1B">
        <w:rPr>
          <w:rFonts w:cstheme="minorHAnsi"/>
          <w:sz w:val="24"/>
          <w:szCs w:val="24"/>
        </w:rPr>
        <w:t>、</w:t>
      </w:r>
      <w:r w:rsidR="003A76C3" w:rsidRPr="00E24C1B">
        <w:rPr>
          <w:rFonts w:cstheme="minorHAnsi"/>
          <w:sz w:val="24"/>
          <w:szCs w:val="24"/>
        </w:rPr>
        <w:t>‰</w:t>
      </w:r>
    </w:p>
    <w:tbl>
      <w:tblPr>
        <w:tblW w:w="5000" w:type="pct"/>
        <w:jc w:val="center"/>
        <w:tblLook w:val="04A0" w:firstRow="1" w:lastRow="0" w:firstColumn="1" w:lastColumn="0" w:noHBand="0" w:noVBand="1"/>
      </w:tblPr>
      <w:tblGrid>
        <w:gridCol w:w="1471"/>
        <w:gridCol w:w="1470"/>
        <w:gridCol w:w="1470"/>
        <w:gridCol w:w="1470"/>
        <w:gridCol w:w="1962"/>
        <w:gridCol w:w="1907"/>
      </w:tblGrid>
      <w:tr w:rsidR="00F11180" w:rsidRPr="00E24C1B" w:rsidTr="00C94D0E">
        <w:trPr>
          <w:trHeight w:val="345"/>
          <w:jc w:val="center"/>
        </w:trPr>
        <w:tc>
          <w:tcPr>
            <w:tcW w:w="75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11180" w:rsidRPr="00E24C1B" w:rsidRDefault="00F11180" w:rsidP="00C94D0E">
            <w:pPr>
              <w:widowControl/>
              <w:spacing w:line="360" w:lineRule="auto"/>
              <w:jc w:val="center"/>
              <w:rPr>
                <w:rFonts w:cs="宋体"/>
                <w:kern w:val="0"/>
                <w:sz w:val="24"/>
                <w:szCs w:val="24"/>
              </w:rPr>
            </w:pPr>
            <w:r w:rsidRPr="00E24C1B">
              <w:rPr>
                <w:rFonts w:hAnsi="宋体" w:cs="宋体"/>
                <w:kern w:val="0"/>
                <w:sz w:val="24"/>
                <w:szCs w:val="24"/>
              </w:rPr>
              <w:t>年份</w:t>
            </w:r>
          </w:p>
        </w:tc>
        <w:tc>
          <w:tcPr>
            <w:tcW w:w="754" w:type="pct"/>
            <w:tcBorders>
              <w:top w:val="single" w:sz="8" w:space="0" w:color="auto"/>
              <w:left w:val="nil"/>
              <w:bottom w:val="single" w:sz="8" w:space="0" w:color="auto"/>
              <w:right w:val="single" w:sz="8" w:space="0" w:color="auto"/>
            </w:tcBorders>
            <w:shd w:val="clear" w:color="auto" w:fill="auto"/>
            <w:noWrap/>
            <w:vAlign w:val="center"/>
            <w:hideMark/>
          </w:tcPr>
          <w:p w:rsidR="00F11180" w:rsidRPr="00E24C1B" w:rsidRDefault="00F11180" w:rsidP="00C94D0E">
            <w:pPr>
              <w:widowControl/>
              <w:spacing w:line="360" w:lineRule="auto"/>
              <w:jc w:val="center"/>
              <w:rPr>
                <w:rFonts w:cs="宋体"/>
                <w:kern w:val="0"/>
                <w:sz w:val="24"/>
                <w:szCs w:val="24"/>
              </w:rPr>
            </w:pPr>
            <w:r w:rsidRPr="00E24C1B">
              <w:rPr>
                <w:rFonts w:hAnsi="宋体" w:cs="宋体"/>
                <w:kern w:val="0"/>
                <w:sz w:val="24"/>
                <w:szCs w:val="24"/>
              </w:rPr>
              <w:t>总人口</w:t>
            </w:r>
          </w:p>
        </w:tc>
        <w:tc>
          <w:tcPr>
            <w:tcW w:w="754" w:type="pct"/>
            <w:tcBorders>
              <w:top w:val="single" w:sz="8" w:space="0" w:color="auto"/>
              <w:left w:val="nil"/>
              <w:bottom w:val="single" w:sz="8" w:space="0" w:color="auto"/>
              <w:right w:val="single" w:sz="8" w:space="0" w:color="auto"/>
            </w:tcBorders>
            <w:shd w:val="clear" w:color="auto" w:fill="auto"/>
            <w:noWrap/>
            <w:vAlign w:val="center"/>
            <w:hideMark/>
          </w:tcPr>
          <w:p w:rsidR="00F11180" w:rsidRPr="00E24C1B" w:rsidRDefault="00F11180" w:rsidP="00C94D0E">
            <w:pPr>
              <w:widowControl/>
              <w:spacing w:line="360" w:lineRule="auto"/>
              <w:jc w:val="center"/>
              <w:rPr>
                <w:rFonts w:cs="宋体"/>
                <w:kern w:val="0"/>
                <w:sz w:val="24"/>
                <w:szCs w:val="24"/>
              </w:rPr>
            </w:pPr>
            <w:r w:rsidRPr="00E24C1B">
              <w:rPr>
                <w:rFonts w:hAnsi="宋体" w:cs="宋体"/>
                <w:kern w:val="0"/>
                <w:sz w:val="24"/>
                <w:szCs w:val="24"/>
              </w:rPr>
              <w:t>户籍人口</w:t>
            </w:r>
          </w:p>
        </w:tc>
        <w:tc>
          <w:tcPr>
            <w:tcW w:w="754" w:type="pct"/>
            <w:tcBorders>
              <w:top w:val="single" w:sz="8" w:space="0" w:color="auto"/>
              <w:left w:val="nil"/>
              <w:bottom w:val="single" w:sz="8" w:space="0" w:color="auto"/>
              <w:right w:val="single" w:sz="8" w:space="0" w:color="auto"/>
            </w:tcBorders>
            <w:shd w:val="clear" w:color="auto" w:fill="auto"/>
            <w:noWrap/>
            <w:vAlign w:val="center"/>
            <w:hideMark/>
          </w:tcPr>
          <w:p w:rsidR="00F11180" w:rsidRPr="00E24C1B" w:rsidRDefault="00F11180" w:rsidP="00C94D0E">
            <w:pPr>
              <w:widowControl/>
              <w:spacing w:line="360" w:lineRule="auto"/>
              <w:jc w:val="center"/>
              <w:rPr>
                <w:rFonts w:cs="宋体"/>
                <w:kern w:val="0"/>
                <w:sz w:val="24"/>
                <w:szCs w:val="24"/>
              </w:rPr>
            </w:pPr>
            <w:r w:rsidRPr="00E24C1B">
              <w:rPr>
                <w:rFonts w:hAnsi="宋体" w:cs="宋体"/>
                <w:kern w:val="0"/>
                <w:sz w:val="24"/>
                <w:szCs w:val="24"/>
              </w:rPr>
              <w:t>暂住人口</w:t>
            </w:r>
          </w:p>
        </w:tc>
        <w:tc>
          <w:tcPr>
            <w:tcW w:w="1006" w:type="pct"/>
            <w:tcBorders>
              <w:top w:val="single" w:sz="8" w:space="0" w:color="auto"/>
              <w:left w:val="nil"/>
              <w:bottom w:val="single" w:sz="8" w:space="0" w:color="auto"/>
              <w:right w:val="single" w:sz="8" w:space="0" w:color="auto"/>
            </w:tcBorders>
            <w:shd w:val="clear" w:color="auto" w:fill="auto"/>
            <w:hideMark/>
          </w:tcPr>
          <w:p w:rsidR="00F11180" w:rsidRPr="00E24C1B" w:rsidRDefault="00F11180" w:rsidP="00C94D0E">
            <w:pPr>
              <w:widowControl/>
              <w:spacing w:line="360" w:lineRule="auto"/>
              <w:jc w:val="center"/>
              <w:rPr>
                <w:rFonts w:cs="宋体"/>
                <w:kern w:val="0"/>
                <w:sz w:val="24"/>
                <w:szCs w:val="24"/>
              </w:rPr>
            </w:pPr>
            <w:r w:rsidRPr="00E24C1B">
              <w:rPr>
                <w:rFonts w:hAnsi="宋体" w:cs="宋体"/>
                <w:kern w:val="0"/>
                <w:sz w:val="24"/>
                <w:szCs w:val="24"/>
              </w:rPr>
              <w:t>自然增长率</w:t>
            </w:r>
          </w:p>
        </w:tc>
        <w:tc>
          <w:tcPr>
            <w:tcW w:w="978" w:type="pct"/>
            <w:tcBorders>
              <w:top w:val="single" w:sz="8" w:space="0" w:color="auto"/>
              <w:left w:val="nil"/>
              <w:bottom w:val="single" w:sz="8" w:space="0" w:color="auto"/>
              <w:right w:val="single" w:sz="8" w:space="0" w:color="auto"/>
            </w:tcBorders>
            <w:shd w:val="clear" w:color="auto" w:fill="auto"/>
            <w:hideMark/>
          </w:tcPr>
          <w:p w:rsidR="00F11180" w:rsidRPr="00E24C1B" w:rsidRDefault="00F11180" w:rsidP="00C94D0E">
            <w:pPr>
              <w:widowControl/>
              <w:spacing w:line="360" w:lineRule="auto"/>
              <w:jc w:val="center"/>
              <w:rPr>
                <w:rFonts w:cs="宋体"/>
                <w:kern w:val="0"/>
                <w:sz w:val="24"/>
                <w:szCs w:val="24"/>
              </w:rPr>
            </w:pPr>
            <w:r w:rsidRPr="00E24C1B">
              <w:rPr>
                <w:rFonts w:hAnsi="宋体" w:cs="宋体"/>
                <w:kern w:val="0"/>
                <w:sz w:val="24"/>
                <w:szCs w:val="24"/>
              </w:rPr>
              <w:t>机械增长率</w:t>
            </w:r>
          </w:p>
        </w:tc>
      </w:tr>
      <w:tr w:rsidR="00F11180" w:rsidRPr="00E24C1B" w:rsidTr="00C94D0E">
        <w:trPr>
          <w:trHeight w:val="330"/>
          <w:jc w:val="center"/>
        </w:trPr>
        <w:tc>
          <w:tcPr>
            <w:tcW w:w="754" w:type="pct"/>
            <w:tcBorders>
              <w:top w:val="nil"/>
              <w:left w:val="single" w:sz="8" w:space="0" w:color="auto"/>
              <w:bottom w:val="single" w:sz="8" w:space="0" w:color="auto"/>
              <w:right w:val="single" w:sz="8" w:space="0" w:color="auto"/>
            </w:tcBorders>
            <w:shd w:val="clear" w:color="auto" w:fill="auto"/>
            <w:noWrap/>
            <w:vAlign w:val="center"/>
            <w:hideMark/>
          </w:tcPr>
          <w:p w:rsidR="00F11180" w:rsidRPr="00E24C1B" w:rsidRDefault="00F11180" w:rsidP="00C94D0E">
            <w:pPr>
              <w:spacing w:line="360" w:lineRule="auto"/>
              <w:jc w:val="center"/>
              <w:rPr>
                <w:rFonts w:cstheme="minorHAnsi"/>
                <w:sz w:val="24"/>
                <w:szCs w:val="24"/>
              </w:rPr>
            </w:pPr>
            <w:r w:rsidRPr="00E24C1B">
              <w:rPr>
                <w:rFonts w:cstheme="minorHAnsi" w:hint="eastAsia"/>
                <w:sz w:val="24"/>
                <w:szCs w:val="24"/>
              </w:rPr>
              <w:t>2007</w:t>
            </w:r>
          </w:p>
        </w:tc>
        <w:tc>
          <w:tcPr>
            <w:tcW w:w="754" w:type="pct"/>
            <w:tcBorders>
              <w:top w:val="nil"/>
              <w:left w:val="nil"/>
              <w:bottom w:val="single" w:sz="8" w:space="0" w:color="auto"/>
              <w:right w:val="single" w:sz="8" w:space="0" w:color="auto"/>
            </w:tcBorders>
            <w:shd w:val="clear" w:color="auto" w:fill="auto"/>
            <w:noWrap/>
            <w:vAlign w:val="center"/>
            <w:hideMark/>
          </w:tcPr>
          <w:p w:rsidR="00F11180" w:rsidRPr="00E24C1B" w:rsidRDefault="00F11180" w:rsidP="00C94D0E">
            <w:pPr>
              <w:widowControl/>
              <w:spacing w:line="360" w:lineRule="auto"/>
              <w:jc w:val="center"/>
              <w:rPr>
                <w:rFonts w:cs="宋体"/>
                <w:kern w:val="0"/>
                <w:sz w:val="24"/>
                <w:szCs w:val="24"/>
              </w:rPr>
            </w:pPr>
            <w:r w:rsidRPr="00E24C1B">
              <w:rPr>
                <w:rFonts w:cs="宋体"/>
                <w:kern w:val="0"/>
                <w:sz w:val="24"/>
                <w:szCs w:val="24"/>
              </w:rPr>
              <w:t>5198</w:t>
            </w:r>
          </w:p>
        </w:tc>
        <w:tc>
          <w:tcPr>
            <w:tcW w:w="754" w:type="pct"/>
            <w:tcBorders>
              <w:top w:val="nil"/>
              <w:left w:val="nil"/>
              <w:bottom w:val="single" w:sz="8" w:space="0" w:color="auto"/>
              <w:right w:val="single" w:sz="8" w:space="0" w:color="auto"/>
            </w:tcBorders>
            <w:shd w:val="clear" w:color="auto" w:fill="auto"/>
            <w:noWrap/>
            <w:vAlign w:val="center"/>
            <w:hideMark/>
          </w:tcPr>
          <w:p w:rsidR="00F11180" w:rsidRPr="00E24C1B" w:rsidRDefault="00F11180" w:rsidP="00C94D0E">
            <w:pPr>
              <w:spacing w:line="360" w:lineRule="auto"/>
              <w:jc w:val="center"/>
              <w:rPr>
                <w:rFonts w:cs="宋体"/>
                <w:kern w:val="0"/>
                <w:sz w:val="24"/>
                <w:szCs w:val="24"/>
              </w:rPr>
            </w:pPr>
            <w:r w:rsidRPr="00E24C1B">
              <w:rPr>
                <w:rFonts w:cs="宋体"/>
                <w:kern w:val="0"/>
                <w:sz w:val="24"/>
                <w:szCs w:val="24"/>
              </w:rPr>
              <w:t>3722</w:t>
            </w:r>
          </w:p>
        </w:tc>
        <w:tc>
          <w:tcPr>
            <w:tcW w:w="754" w:type="pct"/>
            <w:tcBorders>
              <w:top w:val="nil"/>
              <w:left w:val="nil"/>
              <w:bottom w:val="single" w:sz="8" w:space="0" w:color="auto"/>
              <w:right w:val="single" w:sz="8" w:space="0" w:color="auto"/>
            </w:tcBorders>
            <w:shd w:val="clear" w:color="auto" w:fill="auto"/>
            <w:noWrap/>
            <w:vAlign w:val="center"/>
            <w:hideMark/>
          </w:tcPr>
          <w:p w:rsidR="00F11180" w:rsidRPr="00E24C1B" w:rsidRDefault="00F11180" w:rsidP="00C94D0E">
            <w:pPr>
              <w:spacing w:line="360" w:lineRule="auto"/>
              <w:jc w:val="center"/>
              <w:rPr>
                <w:rFonts w:cs="宋体"/>
                <w:kern w:val="0"/>
                <w:sz w:val="24"/>
                <w:szCs w:val="24"/>
              </w:rPr>
            </w:pPr>
            <w:r w:rsidRPr="00E24C1B">
              <w:rPr>
                <w:rFonts w:cs="宋体"/>
                <w:kern w:val="0"/>
                <w:sz w:val="24"/>
                <w:szCs w:val="24"/>
              </w:rPr>
              <w:t>1476</w:t>
            </w:r>
          </w:p>
        </w:tc>
        <w:tc>
          <w:tcPr>
            <w:tcW w:w="1006" w:type="pct"/>
            <w:tcBorders>
              <w:top w:val="nil"/>
              <w:left w:val="nil"/>
              <w:bottom w:val="single" w:sz="8" w:space="0" w:color="auto"/>
              <w:right w:val="single" w:sz="8" w:space="0" w:color="auto"/>
            </w:tcBorders>
            <w:shd w:val="clear" w:color="auto" w:fill="auto"/>
            <w:hideMark/>
          </w:tcPr>
          <w:p w:rsidR="00F11180" w:rsidRPr="00E24C1B" w:rsidRDefault="00F11180" w:rsidP="00C94D0E">
            <w:pPr>
              <w:widowControl/>
              <w:spacing w:line="360" w:lineRule="auto"/>
              <w:jc w:val="center"/>
              <w:rPr>
                <w:rFonts w:cs="宋体"/>
                <w:kern w:val="0"/>
                <w:sz w:val="24"/>
                <w:szCs w:val="24"/>
              </w:rPr>
            </w:pPr>
            <w:r w:rsidRPr="00E24C1B">
              <w:rPr>
                <w:rFonts w:cs="宋体"/>
                <w:kern w:val="0"/>
                <w:sz w:val="24"/>
                <w:szCs w:val="24"/>
              </w:rPr>
              <w:t>5</w:t>
            </w:r>
          </w:p>
        </w:tc>
        <w:tc>
          <w:tcPr>
            <w:tcW w:w="978" w:type="pct"/>
            <w:tcBorders>
              <w:top w:val="nil"/>
              <w:left w:val="nil"/>
              <w:bottom w:val="single" w:sz="8" w:space="0" w:color="auto"/>
              <w:right w:val="single" w:sz="8" w:space="0" w:color="auto"/>
            </w:tcBorders>
            <w:shd w:val="clear" w:color="auto" w:fill="auto"/>
            <w:hideMark/>
          </w:tcPr>
          <w:p w:rsidR="00F11180" w:rsidRPr="00E24C1B" w:rsidRDefault="00F11180" w:rsidP="00C94D0E">
            <w:pPr>
              <w:widowControl/>
              <w:spacing w:line="360" w:lineRule="auto"/>
              <w:jc w:val="center"/>
              <w:rPr>
                <w:rFonts w:cs="宋体"/>
                <w:kern w:val="0"/>
                <w:sz w:val="24"/>
                <w:szCs w:val="24"/>
              </w:rPr>
            </w:pPr>
            <w:r w:rsidRPr="00E24C1B">
              <w:rPr>
                <w:rFonts w:cs="宋体"/>
                <w:kern w:val="0"/>
                <w:sz w:val="24"/>
                <w:szCs w:val="24"/>
              </w:rPr>
              <w:t>7</w:t>
            </w:r>
          </w:p>
        </w:tc>
      </w:tr>
      <w:tr w:rsidR="00F11180" w:rsidRPr="00E24C1B" w:rsidTr="00C94D0E">
        <w:trPr>
          <w:trHeight w:val="330"/>
          <w:jc w:val="center"/>
        </w:trPr>
        <w:tc>
          <w:tcPr>
            <w:tcW w:w="754" w:type="pct"/>
            <w:tcBorders>
              <w:top w:val="nil"/>
              <w:left w:val="single" w:sz="8" w:space="0" w:color="auto"/>
              <w:bottom w:val="single" w:sz="8" w:space="0" w:color="auto"/>
              <w:right w:val="single" w:sz="8" w:space="0" w:color="auto"/>
            </w:tcBorders>
            <w:shd w:val="clear" w:color="auto" w:fill="auto"/>
            <w:noWrap/>
            <w:vAlign w:val="center"/>
            <w:hideMark/>
          </w:tcPr>
          <w:p w:rsidR="00F11180" w:rsidRPr="00E24C1B" w:rsidRDefault="00F11180" w:rsidP="00C94D0E">
            <w:pPr>
              <w:spacing w:line="360" w:lineRule="auto"/>
              <w:jc w:val="center"/>
              <w:rPr>
                <w:rFonts w:cstheme="minorHAnsi"/>
                <w:sz w:val="24"/>
                <w:szCs w:val="24"/>
              </w:rPr>
            </w:pPr>
            <w:r w:rsidRPr="00E24C1B">
              <w:rPr>
                <w:rFonts w:cstheme="minorHAnsi"/>
                <w:sz w:val="24"/>
                <w:szCs w:val="24"/>
              </w:rPr>
              <w:t>2008</w:t>
            </w:r>
          </w:p>
        </w:tc>
        <w:tc>
          <w:tcPr>
            <w:tcW w:w="754" w:type="pct"/>
            <w:tcBorders>
              <w:top w:val="nil"/>
              <w:left w:val="nil"/>
              <w:bottom w:val="single" w:sz="8" w:space="0" w:color="auto"/>
              <w:right w:val="single" w:sz="8" w:space="0" w:color="auto"/>
            </w:tcBorders>
            <w:shd w:val="clear" w:color="auto" w:fill="auto"/>
            <w:noWrap/>
            <w:vAlign w:val="center"/>
            <w:hideMark/>
          </w:tcPr>
          <w:p w:rsidR="00F11180" w:rsidRPr="00E24C1B" w:rsidRDefault="00F11180" w:rsidP="00C94D0E">
            <w:pPr>
              <w:widowControl/>
              <w:spacing w:line="360" w:lineRule="auto"/>
              <w:jc w:val="center"/>
              <w:rPr>
                <w:rFonts w:cs="宋体"/>
                <w:kern w:val="0"/>
                <w:sz w:val="24"/>
                <w:szCs w:val="24"/>
              </w:rPr>
            </w:pPr>
            <w:r w:rsidRPr="00E24C1B">
              <w:rPr>
                <w:rFonts w:cs="宋体"/>
                <w:kern w:val="0"/>
                <w:sz w:val="24"/>
                <w:szCs w:val="24"/>
              </w:rPr>
              <w:t>5207</w:t>
            </w:r>
          </w:p>
        </w:tc>
        <w:tc>
          <w:tcPr>
            <w:tcW w:w="754" w:type="pct"/>
            <w:tcBorders>
              <w:top w:val="nil"/>
              <w:left w:val="nil"/>
              <w:bottom w:val="single" w:sz="8" w:space="0" w:color="auto"/>
              <w:right w:val="single" w:sz="8" w:space="0" w:color="auto"/>
            </w:tcBorders>
            <w:shd w:val="clear" w:color="auto" w:fill="auto"/>
            <w:noWrap/>
            <w:vAlign w:val="center"/>
            <w:hideMark/>
          </w:tcPr>
          <w:p w:rsidR="00F11180" w:rsidRPr="00E24C1B" w:rsidRDefault="00F11180" w:rsidP="00C94D0E">
            <w:pPr>
              <w:spacing w:line="360" w:lineRule="auto"/>
              <w:jc w:val="center"/>
              <w:rPr>
                <w:rFonts w:cs="宋体"/>
                <w:kern w:val="0"/>
                <w:sz w:val="24"/>
                <w:szCs w:val="24"/>
              </w:rPr>
            </w:pPr>
            <w:r w:rsidRPr="00E24C1B">
              <w:rPr>
                <w:rFonts w:cs="宋体"/>
                <w:kern w:val="0"/>
                <w:sz w:val="24"/>
                <w:szCs w:val="24"/>
              </w:rPr>
              <w:t>3810</w:t>
            </w:r>
          </w:p>
        </w:tc>
        <w:tc>
          <w:tcPr>
            <w:tcW w:w="754" w:type="pct"/>
            <w:tcBorders>
              <w:top w:val="nil"/>
              <w:left w:val="nil"/>
              <w:bottom w:val="single" w:sz="8" w:space="0" w:color="auto"/>
              <w:right w:val="single" w:sz="8" w:space="0" w:color="auto"/>
            </w:tcBorders>
            <w:shd w:val="clear" w:color="auto" w:fill="auto"/>
            <w:noWrap/>
            <w:vAlign w:val="center"/>
            <w:hideMark/>
          </w:tcPr>
          <w:p w:rsidR="00F11180" w:rsidRPr="00E24C1B" w:rsidRDefault="00F11180" w:rsidP="00C94D0E">
            <w:pPr>
              <w:spacing w:line="360" w:lineRule="auto"/>
              <w:jc w:val="center"/>
              <w:rPr>
                <w:rFonts w:cs="宋体"/>
                <w:kern w:val="0"/>
                <w:sz w:val="24"/>
                <w:szCs w:val="24"/>
              </w:rPr>
            </w:pPr>
            <w:r w:rsidRPr="00E24C1B">
              <w:rPr>
                <w:rFonts w:cs="宋体"/>
                <w:kern w:val="0"/>
                <w:sz w:val="24"/>
                <w:szCs w:val="24"/>
              </w:rPr>
              <w:t>1397</w:t>
            </w:r>
          </w:p>
        </w:tc>
        <w:tc>
          <w:tcPr>
            <w:tcW w:w="1006" w:type="pct"/>
            <w:tcBorders>
              <w:top w:val="nil"/>
              <w:left w:val="nil"/>
              <w:bottom w:val="single" w:sz="8" w:space="0" w:color="auto"/>
              <w:right w:val="single" w:sz="8" w:space="0" w:color="auto"/>
            </w:tcBorders>
            <w:shd w:val="clear" w:color="auto" w:fill="auto"/>
            <w:hideMark/>
          </w:tcPr>
          <w:p w:rsidR="00F11180" w:rsidRPr="00E24C1B" w:rsidRDefault="00F11180" w:rsidP="00C94D0E">
            <w:pPr>
              <w:widowControl/>
              <w:spacing w:line="360" w:lineRule="auto"/>
              <w:jc w:val="center"/>
              <w:rPr>
                <w:rFonts w:cs="宋体"/>
                <w:kern w:val="0"/>
                <w:sz w:val="24"/>
                <w:szCs w:val="24"/>
              </w:rPr>
            </w:pPr>
            <w:r w:rsidRPr="00E24C1B">
              <w:rPr>
                <w:rFonts w:cs="宋体"/>
                <w:kern w:val="0"/>
                <w:sz w:val="24"/>
                <w:szCs w:val="24"/>
              </w:rPr>
              <w:t>6</w:t>
            </w:r>
          </w:p>
        </w:tc>
        <w:tc>
          <w:tcPr>
            <w:tcW w:w="978" w:type="pct"/>
            <w:tcBorders>
              <w:top w:val="nil"/>
              <w:left w:val="nil"/>
              <w:bottom w:val="single" w:sz="8" w:space="0" w:color="auto"/>
              <w:right w:val="single" w:sz="8" w:space="0" w:color="auto"/>
            </w:tcBorders>
            <w:shd w:val="clear" w:color="auto" w:fill="auto"/>
            <w:hideMark/>
          </w:tcPr>
          <w:p w:rsidR="00F11180" w:rsidRPr="00E24C1B" w:rsidRDefault="00F11180" w:rsidP="00C94D0E">
            <w:pPr>
              <w:widowControl/>
              <w:spacing w:line="360" w:lineRule="auto"/>
              <w:jc w:val="center"/>
              <w:rPr>
                <w:rFonts w:cs="宋体"/>
                <w:kern w:val="0"/>
                <w:sz w:val="24"/>
                <w:szCs w:val="24"/>
              </w:rPr>
            </w:pPr>
            <w:r w:rsidRPr="00E24C1B">
              <w:rPr>
                <w:rFonts w:cs="宋体"/>
                <w:kern w:val="0"/>
                <w:sz w:val="24"/>
                <w:szCs w:val="24"/>
              </w:rPr>
              <w:t>7</w:t>
            </w:r>
          </w:p>
        </w:tc>
      </w:tr>
      <w:tr w:rsidR="00F11180" w:rsidRPr="00E24C1B" w:rsidTr="00C94D0E">
        <w:trPr>
          <w:trHeight w:val="330"/>
          <w:jc w:val="center"/>
        </w:trPr>
        <w:tc>
          <w:tcPr>
            <w:tcW w:w="754" w:type="pct"/>
            <w:tcBorders>
              <w:top w:val="nil"/>
              <w:left w:val="single" w:sz="8" w:space="0" w:color="auto"/>
              <w:bottom w:val="single" w:sz="8" w:space="0" w:color="auto"/>
              <w:right w:val="single" w:sz="8" w:space="0" w:color="auto"/>
            </w:tcBorders>
            <w:shd w:val="clear" w:color="auto" w:fill="auto"/>
            <w:noWrap/>
            <w:vAlign w:val="center"/>
            <w:hideMark/>
          </w:tcPr>
          <w:p w:rsidR="00F11180" w:rsidRPr="00E24C1B" w:rsidRDefault="00F11180" w:rsidP="00C94D0E">
            <w:pPr>
              <w:spacing w:line="360" w:lineRule="auto"/>
              <w:jc w:val="center"/>
              <w:rPr>
                <w:rFonts w:cstheme="minorHAnsi"/>
                <w:sz w:val="24"/>
                <w:szCs w:val="24"/>
              </w:rPr>
            </w:pPr>
            <w:r w:rsidRPr="00E24C1B">
              <w:rPr>
                <w:rFonts w:cstheme="minorHAnsi"/>
                <w:sz w:val="24"/>
                <w:szCs w:val="24"/>
              </w:rPr>
              <w:t>2009</w:t>
            </w:r>
          </w:p>
        </w:tc>
        <w:tc>
          <w:tcPr>
            <w:tcW w:w="754" w:type="pct"/>
            <w:tcBorders>
              <w:top w:val="nil"/>
              <w:left w:val="nil"/>
              <w:bottom w:val="single" w:sz="8" w:space="0" w:color="auto"/>
              <w:right w:val="single" w:sz="8" w:space="0" w:color="auto"/>
            </w:tcBorders>
            <w:shd w:val="clear" w:color="auto" w:fill="auto"/>
            <w:noWrap/>
            <w:vAlign w:val="center"/>
            <w:hideMark/>
          </w:tcPr>
          <w:p w:rsidR="00F11180" w:rsidRPr="00E24C1B" w:rsidRDefault="00F11180" w:rsidP="00C94D0E">
            <w:pPr>
              <w:widowControl/>
              <w:spacing w:line="360" w:lineRule="auto"/>
              <w:jc w:val="center"/>
              <w:rPr>
                <w:rFonts w:cs="宋体"/>
                <w:kern w:val="0"/>
                <w:sz w:val="24"/>
                <w:szCs w:val="24"/>
              </w:rPr>
            </w:pPr>
            <w:r w:rsidRPr="00E24C1B">
              <w:rPr>
                <w:rFonts w:cs="宋体"/>
                <w:kern w:val="0"/>
                <w:sz w:val="24"/>
                <w:szCs w:val="24"/>
              </w:rPr>
              <w:t>5309</w:t>
            </w:r>
          </w:p>
        </w:tc>
        <w:tc>
          <w:tcPr>
            <w:tcW w:w="754" w:type="pct"/>
            <w:tcBorders>
              <w:top w:val="nil"/>
              <w:left w:val="nil"/>
              <w:bottom w:val="single" w:sz="8" w:space="0" w:color="auto"/>
              <w:right w:val="single" w:sz="8" w:space="0" w:color="auto"/>
            </w:tcBorders>
            <w:shd w:val="clear" w:color="auto" w:fill="auto"/>
            <w:noWrap/>
            <w:vAlign w:val="center"/>
            <w:hideMark/>
          </w:tcPr>
          <w:p w:rsidR="00F11180" w:rsidRPr="00E24C1B" w:rsidRDefault="00F11180" w:rsidP="00C94D0E">
            <w:pPr>
              <w:spacing w:line="360" w:lineRule="auto"/>
              <w:jc w:val="center"/>
              <w:rPr>
                <w:rFonts w:cs="宋体"/>
                <w:kern w:val="0"/>
                <w:sz w:val="24"/>
                <w:szCs w:val="24"/>
              </w:rPr>
            </w:pPr>
            <w:r w:rsidRPr="00E24C1B">
              <w:rPr>
                <w:rFonts w:cs="宋体"/>
                <w:kern w:val="0"/>
                <w:sz w:val="24"/>
                <w:szCs w:val="24"/>
              </w:rPr>
              <w:t>3839</w:t>
            </w:r>
          </w:p>
        </w:tc>
        <w:tc>
          <w:tcPr>
            <w:tcW w:w="754" w:type="pct"/>
            <w:tcBorders>
              <w:top w:val="nil"/>
              <w:left w:val="nil"/>
              <w:bottom w:val="single" w:sz="8" w:space="0" w:color="auto"/>
              <w:right w:val="single" w:sz="8" w:space="0" w:color="auto"/>
            </w:tcBorders>
            <w:shd w:val="clear" w:color="auto" w:fill="auto"/>
            <w:noWrap/>
            <w:vAlign w:val="center"/>
            <w:hideMark/>
          </w:tcPr>
          <w:p w:rsidR="00F11180" w:rsidRPr="00E24C1B" w:rsidRDefault="00F11180" w:rsidP="00C94D0E">
            <w:pPr>
              <w:spacing w:line="360" w:lineRule="auto"/>
              <w:jc w:val="center"/>
              <w:rPr>
                <w:rFonts w:cs="宋体"/>
                <w:kern w:val="0"/>
                <w:sz w:val="24"/>
                <w:szCs w:val="24"/>
              </w:rPr>
            </w:pPr>
            <w:r w:rsidRPr="00E24C1B">
              <w:rPr>
                <w:rFonts w:cs="宋体"/>
                <w:kern w:val="0"/>
                <w:sz w:val="24"/>
                <w:szCs w:val="24"/>
              </w:rPr>
              <w:t>1470</w:t>
            </w:r>
          </w:p>
        </w:tc>
        <w:tc>
          <w:tcPr>
            <w:tcW w:w="1006" w:type="pct"/>
            <w:tcBorders>
              <w:top w:val="nil"/>
              <w:left w:val="nil"/>
              <w:bottom w:val="single" w:sz="8" w:space="0" w:color="auto"/>
              <w:right w:val="single" w:sz="8" w:space="0" w:color="auto"/>
            </w:tcBorders>
            <w:shd w:val="clear" w:color="auto" w:fill="auto"/>
            <w:hideMark/>
          </w:tcPr>
          <w:p w:rsidR="00F11180" w:rsidRPr="00E24C1B" w:rsidRDefault="00F11180" w:rsidP="00C94D0E">
            <w:pPr>
              <w:widowControl/>
              <w:spacing w:line="360" w:lineRule="auto"/>
              <w:jc w:val="center"/>
              <w:rPr>
                <w:rFonts w:cs="宋体"/>
                <w:kern w:val="0"/>
                <w:sz w:val="24"/>
                <w:szCs w:val="24"/>
              </w:rPr>
            </w:pPr>
            <w:r w:rsidRPr="00E24C1B">
              <w:rPr>
                <w:rFonts w:cs="宋体"/>
                <w:kern w:val="0"/>
                <w:sz w:val="24"/>
                <w:szCs w:val="24"/>
              </w:rPr>
              <w:t>6</w:t>
            </w:r>
          </w:p>
        </w:tc>
        <w:tc>
          <w:tcPr>
            <w:tcW w:w="978" w:type="pct"/>
            <w:tcBorders>
              <w:top w:val="nil"/>
              <w:left w:val="nil"/>
              <w:bottom w:val="single" w:sz="8" w:space="0" w:color="auto"/>
              <w:right w:val="single" w:sz="8" w:space="0" w:color="auto"/>
            </w:tcBorders>
            <w:shd w:val="clear" w:color="auto" w:fill="auto"/>
            <w:hideMark/>
          </w:tcPr>
          <w:p w:rsidR="00F11180" w:rsidRPr="00E24C1B" w:rsidRDefault="00F11180" w:rsidP="00C94D0E">
            <w:pPr>
              <w:widowControl/>
              <w:spacing w:line="360" w:lineRule="auto"/>
              <w:jc w:val="center"/>
              <w:rPr>
                <w:rFonts w:cs="宋体"/>
                <w:kern w:val="0"/>
                <w:sz w:val="24"/>
                <w:szCs w:val="24"/>
              </w:rPr>
            </w:pPr>
            <w:r w:rsidRPr="00E24C1B">
              <w:rPr>
                <w:rFonts w:cs="宋体"/>
                <w:kern w:val="0"/>
                <w:sz w:val="24"/>
                <w:szCs w:val="24"/>
              </w:rPr>
              <w:t>8</w:t>
            </w:r>
          </w:p>
        </w:tc>
      </w:tr>
      <w:tr w:rsidR="00F11180" w:rsidRPr="00E24C1B" w:rsidTr="00C94D0E">
        <w:trPr>
          <w:trHeight w:val="330"/>
          <w:jc w:val="center"/>
        </w:trPr>
        <w:tc>
          <w:tcPr>
            <w:tcW w:w="754" w:type="pct"/>
            <w:tcBorders>
              <w:top w:val="nil"/>
              <w:left w:val="single" w:sz="8" w:space="0" w:color="auto"/>
              <w:bottom w:val="single" w:sz="8" w:space="0" w:color="auto"/>
              <w:right w:val="single" w:sz="8" w:space="0" w:color="auto"/>
            </w:tcBorders>
            <w:shd w:val="clear" w:color="auto" w:fill="auto"/>
            <w:noWrap/>
            <w:vAlign w:val="center"/>
            <w:hideMark/>
          </w:tcPr>
          <w:p w:rsidR="00F11180" w:rsidRPr="00E24C1B" w:rsidRDefault="00F11180" w:rsidP="00C94D0E">
            <w:pPr>
              <w:spacing w:line="360" w:lineRule="auto"/>
              <w:jc w:val="center"/>
              <w:rPr>
                <w:rFonts w:cstheme="minorHAnsi"/>
                <w:sz w:val="24"/>
                <w:szCs w:val="24"/>
              </w:rPr>
            </w:pPr>
            <w:r w:rsidRPr="00E24C1B">
              <w:rPr>
                <w:rFonts w:cstheme="minorHAnsi"/>
                <w:sz w:val="24"/>
                <w:szCs w:val="24"/>
              </w:rPr>
              <w:t>2010</w:t>
            </w:r>
          </w:p>
        </w:tc>
        <w:tc>
          <w:tcPr>
            <w:tcW w:w="754" w:type="pct"/>
            <w:tcBorders>
              <w:top w:val="nil"/>
              <w:left w:val="nil"/>
              <w:bottom w:val="single" w:sz="8" w:space="0" w:color="auto"/>
              <w:right w:val="single" w:sz="8" w:space="0" w:color="auto"/>
            </w:tcBorders>
            <w:shd w:val="clear" w:color="auto" w:fill="auto"/>
            <w:noWrap/>
            <w:vAlign w:val="center"/>
            <w:hideMark/>
          </w:tcPr>
          <w:p w:rsidR="00F11180" w:rsidRPr="00E24C1B" w:rsidRDefault="00F11180" w:rsidP="00C94D0E">
            <w:pPr>
              <w:widowControl/>
              <w:spacing w:line="360" w:lineRule="auto"/>
              <w:jc w:val="center"/>
              <w:rPr>
                <w:rFonts w:cs="宋体"/>
                <w:kern w:val="0"/>
                <w:sz w:val="24"/>
                <w:szCs w:val="24"/>
              </w:rPr>
            </w:pPr>
            <w:r w:rsidRPr="00E24C1B">
              <w:rPr>
                <w:rFonts w:cs="宋体"/>
                <w:kern w:val="0"/>
                <w:sz w:val="24"/>
                <w:szCs w:val="24"/>
              </w:rPr>
              <w:t>5316</w:t>
            </w:r>
          </w:p>
        </w:tc>
        <w:tc>
          <w:tcPr>
            <w:tcW w:w="754" w:type="pct"/>
            <w:tcBorders>
              <w:top w:val="nil"/>
              <w:left w:val="nil"/>
              <w:bottom w:val="single" w:sz="8" w:space="0" w:color="auto"/>
              <w:right w:val="single" w:sz="8" w:space="0" w:color="auto"/>
            </w:tcBorders>
            <w:shd w:val="clear" w:color="auto" w:fill="auto"/>
            <w:noWrap/>
            <w:vAlign w:val="center"/>
            <w:hideMark/>
          </w:tcPr>
          <w:p w:rsidR="00F11180" w:rsidRPr="00E24C1B" w:rsidRDefault="00F11180" w:rsidP="00C94D0E">
            <w:pPr>
              <w:spacing w:line="360" w:lineRule="auto"/>
              <w:jc w:val="center"/>
              <w:rPr>
                <w:rFonts w:cs="宋体"/>
                <w:kern w:val="0"/>
                <w:sz w:val="24"/>
                <w:szCs w:val="24"/>
              </w:rPr>
            </w:pPr>
            <w:r w:rsidRPr="00E24C1B">
              <w:rPr>
                <w:rFonts w:cs="宋体"/>
                <w:kern w:val="0"/>
                <w:sz w:val="24"/>
                <w:szCs w:val="24"/>
              </w:rPr>
              <w:t>3818</w:t>
            </w:r>
          </w:p>
        </w:tc>
        <w:tc>
          <w:tcPr>
            <w:tcW w:w="754" w:type="pct"/>
            <w:tcBorders>
              <w:top w:val="nil"/>
              <w:left w:val="nil"/>
              <w:bottom w:val="single" w:sz="8" w:space="0" w:color="auto"/>
              <w:right w:val="single" w:sz="8" w:space="0" w:color="auto"/>
            </w:tcBorders>
            <w:shd w:val="clear" w:color="auto" w:fill="auto"/>
            <w:noWrap/>
            <w:vAlign w:val="center"/>
            <w:hideMark/>
          </w:tcPr>
          <w:p w:rsidR="00F11180" w:rsidRPr="00E24C1B" w:rsidRDefault="00F11180" w:rsidP="00C94D0E">
            <w:pPr>
              <w:spacing w:line="360" w:lineRule="auto"/>
              <w:jc w:val="center"/>
              <w:rPr>
                <w:rFonts w:cs="宋体"/>
                <w:kern w:val="0"/>
                <w:sz w:val="24"/>
                <w:szCs w:val="24"/>
              </w:rPr>
            </w:pPr>
            <w:r w:rsidRPr="00E24C1B">
              <w:rPr>
                <w:rFonts w:cs="宋体"/>
                <w:kern w:val="0"/>
                <w:sz w:val="24"/>
                <w:szCs w:val="24"/>
              </w:rPr>
              <w:t>1498</w:t>
            </w:r>
          </w:p>
        </w:tc>
        <w:tc>
          <w:tcPr>
            <w:tcW w:w="1006" w:type="pct"/>
            <w:tcBorders>
              <w:top w:val="nil"/>
              <w:left w:val="nil"/>
              <w:bottom w:val="single" w:sz="8" w:space="0" w:color="auto"/>
              <w:right w:val="single" w:sz="8" w:space="0" w:color="auto"/>
            </w:tcBorders>
            <w:shd w:val="clear" w:color="auto" w:fill="auto"/>
            <w:hideMark/>
          </w:tcPr>
          <w:p w:rsidR="00F11180" w:rsidRPr="00E24C1B" w:rsidRDefault="00F11180" w:rsidP="00C94D0E">
            <w:pPr>
              <w:widowControl/>
              <w:spacing w:line="360" w:lineRule="auto"/>
              <w:jc w:val="center"/>
              <w:rPr>
                <w:rFonts w:cs="宋体"/>
                <w:kern w:val="0"/>
                <w:sz w:val="24"/>
                <w:szCs w:val="24"/>
              </w:rPr>
            </w:pPr>
            <w:r w:rsidRPr="00E24C1B">
              <w:rPr>
                <w:rFonts w:cs="宋体"/>
                <w:kern w:val="0"/>
                <w:sz w:val="24"/>
                <w:szCs w:val="24"/>
              </w:rPr>
              <w:t>7</w:t>
            </w:r>
          </w:p>
        </w:tc>
        <w:tc>
          <w:tcPr>
            <w:tcW w:w="978" w:type="pct"/>
            <w:tcBorders>
              <w:top w:val="nil"/>
              <w:left w:val="nil"/>
              <w:bottom w:val="single" w:sz="8" w:space="0" w:color="auto"/>
              <w:right w:val="single" w:sz="8" w:space="0" w:color="auto"/>
            </w:tcBorders>
            <w:shd w:val="clear" w:color="auto" w:fill="auto"/>
            <w:hideMark/>
          </w:tcPr>
          <w:p w:rsidR="00F11180" w:rsidRPr="00E24C1B" w:rsidRDefault="00F11180" w:rsidP="00C94D0E">
            <w:pPr>
              <w:widowControl/>
              <w:spacing w:line="360" w:lineRule="auto"/>
              <w:jc w:val="center"/>
              <w:rPr>
                <w:rFonts w:cs="宋体"/>
                <w:kern w:val="0"/>
                <w:sz w:val="24"/>
                <w:szCs w:val="24"/>
              </w:rPr>
            </w:pPr>
            <w:r w:rsidRPr="00E24C1B">
              <w:rPr>
                <w:rFonts w:cs="宋体"/>
                <w:kern w:val="0"/>
                <w:sz w:val="24"/>
                <w:szCs w:val="24"/>
              </w:rPr>
              <w:t>8</w:t>
            </w:r>
          </w:p>
        </w:tc>
      </w:tr>
      <w:tr w:rsidR="00F11180" w:rsidRPr="00E24C1B" w:rsidTr="00C94D0E">
        <w:trPr>
          <w:trHeight w:val="330"/>
          <w:jc w:val="center"/>
        </w:trPr>
        <w:tc>
          <w:tcPr>
            <w:tcW w:w="754" w:type="pct"/>
            <w:tcBorders>
              <w:top w:val="nil"/>
              <w:left w:val="single" w:sz="8" w:space="0" w:color="auto"/>
              <w:bottom w:val="single" w:sz="8" w:space="0" w:color="auto"/>
              <w:right w:val="single" w:sz="8" w:space="0" w:color="auto"/>
            </w:tcBorders>
            <w:shd w:val="clear" w:color="auto" w:fill="auto"/>
            <w:noWrap/>
            <w:vAlign w:val="center"/>
            <w:hideMark/>
          </w:tcPr>
          <w:p w:rsidR="00F11180" w:rsidRPr="00E24C1B" w:rsidRDefault="00F11180" w:rsidP="00C94D0E">
            <w:pPr>
              <w:spacing w:line="360" w:lineRule="auto"/>
              <w:jc w:val="center"/>
              <w:rPr>
                <w:rFonts w:cstheme="minorHAnsi"/>
                <w:sz w:val="24"/>
                <w:szCs w:val="24"/>
              </w:rPr>
            </w:pPr>
            <w:r w:rsidRPr="00E24C1B">
              <w:rPr>
                <w:rFonts w:cstheme="minorHAnsi"/>
                <w:sz w:val="24"/>
                <w:szCs w:val="24"/>
              </w:rPr>
              <w:t>2011</w:t>
            </w:r>
          </w:p>
        </w:tc>
        <w:tc>
          <w:tcPr>
            <w:tcW w:w="754" w:type="pct"/>
            <w:tcBorders>
              <w:top w:val="nil"/>
              <w:left w:val="nil"/>
              <w:bottom w:val="single" w:sz="8" w:space="0" w:color="auto"/>
              <w:right w:val="single" w:sz="8" w:space="0" w:color="auto"/>
            </w:tcBorders>
            <w:shd w:val="clear" w:color="auto" w:fill="auto"/>
            <w:noWrap/>
            <w:vAlign w:val="center"/>
            <w:hideMark/>
          </w:tcPr>
          <w:p w:rsidR="00F11180" w:rsidRPr="00E24C1B" w:rsidRDefault="00F11180" w:rsidP="00C94D0E">
            <w:pPr>
              <w:widowControl/>
              <w:spacing w:line="360" w:lineRule="auto"/>
              <w:jc w:val="center"/>
              <w:rPr>
                <w:rFonts w:cs="宋体"/>
                <w:kern w:val="0"/>
                <w:sz w:val="24"/>
                <w:szCs w:val="24"/>
              </w:rPr>
            </w:pPr>
            <w:r w:rsidRPr="00E24C1B">
              <w:rPr>
                <w:rFonts w:cs="宋体"/>
                <w:kern w:val="0"/>
                <w:sz w:val="24"/>
                <w:szCs w:val="24"/>
              </w:rPr>
              <w:t>5421</w:t>
            </w:r>
          </w:p>
        </w:tc>
        <w:tc>
          <w:tcPr>
            <w:tcW w:w="754" w:type="pct"/>
            <w:tcBorders>
              <w:top w:val="nil"/>
              <w:left w:val="nil"/>
              <w:bottom w:val="single" w:sz="8" w:space="0" w:color="auto"/>
              <w:right w:val="single" w:sz="8" w:space="0" w:color="auto"/>
            </w:tcBorders>
            <w:shd w:val="clear" w:color="auto" w:fill="auto"/>
            <w:noWrap/>
            <w:vAlign w:val="center"/>
            <w:hideMark/>
          </w:tcPr>
          <w:p w:rsidR="00F11180" w:rsidRPr="00E24C1B" w:rsidRDefault="00F11180" w:rsidP="00C94D0E">
            <w:pPr>
              <w:spacing w:line="360" w:lineRule="auto"/>
              <w:jc w:val="center"/>
              <w:rPr>
                <w:rFonts w:cs="宋体"/>
                <w:kern w:val="0"/>
                <w:sz w:val="24"/>
                <w:szCs w:val="24"/>
              </w:rPr>
            </w:pPr>
            <w:r w:rsidRPr="00E24C1B">
              <w:rPr>
                <w:rFonts w:cs="宋体"/>
                <w:kern w:val="0"/>
                <w:sz w:val="24"/>
                <w:szCs w:val="24"/>
              </w:rPr>
              <w:t>3881</w:t>
            </w:r>
          </w:p>
        </w:tc>
        <w:tc>
          <w:tcPr>
            <w:tcW w:w="754" w:type="pct"/>
            <w:tcBorders>
              <w:top w:val="nil"/>
              <w:left w:val="nil"/>
              <w:bottom w:val="single" w:sz="8" w:space="0" w:color="auto"/>
              <w:right w:val="single" w:sz="8" w:space="0" w:color="auto"/>
            </w:tcBorders>
            <w:shd w:val="clear" w:color="auto" w:fill="auto"/>
            <w:noWrap/>
            <w:vAlign w:val="center"/>
            <w:hideMark/>
          </w:tcPr>
          <w:p w:rsidR="00F11180" w:rsidRPr="00E24C1B" w:rsidRDefault="00F11180" w:rsidP="00C94D0E">
            <w:pPr>
              <w:spacing w:line="360" w:lineRule="auto"/>
              <w:jc w:val="center"/>
              <w:rPr>
                <w:rFonts w:cs="宋体"/>
                <w:kern w:val="0"/>
                <w:sz w:val="24"/>
                <w:szCs w:val="24"/>
              </w:rPr>
            </w:pPr>
            <w:r w:rsidRPr="00E24C1B">
              <w:rPr>
                <w:rFonts w:cs="宋体"/>
                <w:kern w:val="0"/>
                <w:sz w:val="24"/>
                <w:szCs w:val="24"/>
              </w:rPr>
              <w:t>1540</w:t>
            </w:r>
          </w:p>
        </w:tc>
        <w:tc>
          <w:tcPr>
            <w:tcW w:w="1006" w:type="pct"/>
            <w:tcBorders>
              <w:top w:val="nil"/>
              <w:left w:val="nil"/>
              <w:bottom w:val="single" w:sz="8" w:space="0" w:color="auto"/>
              <w:right w:val="single" w:sz="8" w:space="0" w:color="auto"/>
            </w:tcBorders>
            <w:shd w:val="clear" w:color="auto" w:fill="auto"/>
            <w:hideMark/>
          </w:tcPr>
          <w:p w:rsidR="00F11180" w:rsidRPr="00E24C1B" w:rsidRDefault="00F11180" w:rsidP="00C94D0E">
            <w:pPr>
              <w:widowControl/>
              <w:spacing w:line="360" w:lineRule="auto"/>
              <w:jc w:val="center"/>
              <w:rPr>
                <w:rFonts w:cs="宋体"/>
                <w:kern w:val="0"/>
                <w:sz w:val="24"/>
                <w:szCs w:val="24"/>
              </w:rPr>
            </w:pPr>
            <w:r w:rsidRPr="00E24C1B">
              <w:rPr>
                <w:rFonts w:cs="宋体"/>
                <w:kern w:val="0"/>
                <w:sz w:val="24"/>
                <w:szCs w:val="24"/>
              </w:rPr>
              <w:t>7</w:t>
            </w:r>
          </w:p>
        </w:tc>
        <w:tc>
          <w:tcPr>
            <w:tcW w:w="978" w:type="pct"/>
            <w:tcBorders>
              <w:top w:val="nil"/>
              <w:left w:val="nil"/>
              <w:bottom w:val="single" w:sz="8" w:space="0" w:color="auto"/>
              <w:right w:val="single" w:sz="8" w:space="0" w:color="auto"/>
            </w:tcBorders>
            <w:shd w:val="clear" w:color="auto" w:fill="auto"/>
            <w:hideMark/>
          </w:tcPr>
          <w:p w:rsidR="00F11180" w:rsidRPr="00E24C1B" w:rsidRDefault="00F11180" w:rsidP="00C94D0E">
            <w:pPr>
              <w:widowControl/>
              <w:spacing w:line="360" w:lineRule="auto"/>
              <w:jc w:val="center"/>
              <w:rPr>
                <w:rFonts w:cs="宋体"/>
                <w:kern w:val="0"/>
                <w:sz w:val="24"/>
                <w:szCs w:val="24"/>
              </w:rPr>
            </w:pPr>
            <w:r w:rsidRPr="00E24C1B">
              <w:rPr>
                <w:rFonts w:cs="宋体"/>
                <w:kern w:val="0"/>
                <w:sz w:val="24"/>
                <w:szCs w:val="24"/>
              </w:rPr>
              <w:t>8</w:t>
            </w:r>
          </w:p>
        </w:tc>
      </w:tr>
    </w:tbl>
    <w:p w:rsidR="00F11180" w:rsidRPr="00E24C1B" w:rsidRDefault="00F11180" w:rsidP="000E6AEA">
      <w:pPr>
        <w:spacing w:line="360" w:lineRule="auto"/>
        <w:ind w:firstLineChars="200" w:firstLine="443"/>
        <w:rPr>
          <w:rFonts w:asciiTheme="minorEastAsia" w:eastAsiaTheme="minorEastAsia" w:hAnsiTheme="minorEastAsia" w:cstheme="minorHAnsi"/>
          <w:sz w:val="24"/>
          <w:szCs w:val="24"/>
        </w:rPr>
      </w:pPr>
    </w:p>
    <w:p w:rsidR="004A3BF7" w:rsidRPr="00E24C1B" w:rsidRDefault="004A3BF7" w:rsidP="005E126F">
      <w:pPr>
        <w:pStyle w:val="3"/>
        <w:numPr>
          <w:ilvl w:val="0"/>
          <w:numId w:val="56"/>
        </w:numPr>
        <w:spacing w:line="460" w:lineRule="exact"/>
        <w:ind w:firstLineChars="0"/>
        <w:rPr>
          <w:rFonts w:ascii="宋体" w:hAnsi="宋体"/>
          <w:sz w:val="24"/>
          <w:szCs w:val="24"/>
        </w:rPr>
      </w:pPr>
      <w:r w:rsidRPr="00E24C1B">
        <w:rPr>
          <w:rFonts w:ascii="宋体" w:hAnsi="宋体"/>
          <w:sz w:val="24"/>
          <w:szCs w:val="24"/>
        </w:rPr>
        <w:lastRenderedPageBreak/>
        <w:t>人口预测</w:t>
      </w:r>
    </w:p>
    <w:p w:rsidR="004A3BF7" w:rsidRPr="00E24C1B" w:rsidRDefault="00242BC5" w:rsidP="000E6AEA">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r w:rsidR="004A3BF7" w:rsidRPr="00E24C1B">
        <w:rPr>
          <w:rFonts w:asciiTheme="minorEastAsia" w:eastAsiaTheme="minorEastAsia" w:hAnsiTheme="minorEastAsia"/>
          <w:sz w:val="24"/>
          <w:szCs w:val="24"/>
        </w:rPr>
        <w:t>镇域总人口预测</w:t>
      </w:r>
    </w:p>
    <w:p w:rsidR="00F11180" w:rsidRPr="00E24C1B" w:rsidRDefault="00F11180" w:rsidP="00F11180">
      <w:pPr>
        <w:autoSpaceDE w:val="0"/>
        <w:autoSpaceDN w:val="0"/>
        <w:adjustRightInd w:val="0"/>
        <w:spacing w:line="360" w:lineRule="auto"/>
        <w:ind w:firstLineChars="199" w:firstLine="441"/>
        <w:rPr>
          <w:rFonts w:asciiTheme="minorEastAsia" w:eastAsiaTheme="minorEastAsia" w:hAnsiTheme="minorEastAsia" w:cstheme="minorHAnsi"/>
          <w:sz w:val="24"/>
          <w:szCs w:val="24"/>
        </w:rPr>
      </w:pPr>
      <w:r w:rsidRPr="00E24C1B">
        <w:rPr>
          <w:rFonts w:asciiTheme="minorEastAsia" w:eastAsiaTheme="minorEastAsia" w:hAnsiTheme="minorEastAsia" w:hint="eastAsia"/>
          <w:sz w:val="24"/>
          <w:szCs w:val="24"/>
        </w:rPr>
        <w:t>（1）</w:t>
      </w:r>
      <w:r w:rsidRPr="00E24C1B">
        <w:rPr>
          <w:rFonts w:asciiTheme="minorEastAsia" w:eastAsiaTheme="minorEastAsia" w:hAnsiTheme="minorEastAsia"/>
          <w:sz w:val="24"/>
          <w:szCs w:val="24"/>
        </w:rPr>
        <w:t>综合增长率法</w:t>
      </w:r>
    </w:p>
    <w:p w:rsidR="00F11180" w:rsidRPr="00E24C1B" w:rsidRDefault="00F11180" w:rsidP="00F11180">
      <w:pPr>
        <w:autoSpaceDE w:val="0"/>
        <w:autoSpaceDN w:val="0"/>
        <w:adjustRightInd w:val="0"/>
        <w:spacing w:line="360" w:lineRule="auto"/>
        <w:ind w:firstLineChars="199" w:firstLine="441"/>
        <w:rPr>
          <w:rFonts w:asciiTheme="minorEastAsia" w:eastAsiaTheme="minorEastAsia" w:hAnsiTheme="minorEastAsia" w:cstheme="minorHAnsi"/>
          <w:sz w:val="24"/>
          <w:szCs w:val="24"/>
        </w:rPr>
      </w:pPr>
      <w:r w:rsidRPr="00E24C1B">
        <w:rPr>
          <w:rFonts w:asciiTheme="minorEastAsia" w:eastAsiaTheme="minorEastAsia" w:hAnsiTheme="minorEastAsia" w:cstheme="minorHAnsi"/>
          <w:sz w:val="24"/>
          <w:szCs w:val="24"/>
        </w:rPr>
        <w:t>根据我国人口政策、吉林省人口控制目标、双辽市域人口发展控制目标以及王奔镇域人口发展的内在特点，对镇域人口规模进行预测。</w:t>
      </w:r>
    </w:p>
    <w:p w:rsidR="00F11180" w:rsidRPr="00E24C1B" w:rsidRDefault="00F11180" w:rsidP="00F11180">
      <w:pPr>
        <w:autoSpaceDE w:val="0"/>
        <w:autoSpaceDN w:val="0"/>
        <w:adjustRightInd w:val="0"/>
        <w:spacing w:line="360" w:lineRule="auto"/>
        <w:ind w:firstLineChars="200" w:firstLine="443"/>
        <w:rPr>
          <w:rFonts w:asciiTheme="minorEastAsia" w:eastAsiaTheme="minorEastAsia" w:hAnsiTheme="minorEastAsia" w:cstheme="minorHAnsi"/>
          <w:sz w:val="24"/>
          <w:szCs w:val="24"/>
          <w:lang w:val="zh-CN"/>
        </w:rPr>
      </w:pPr>
      <w:r w:rsidRPr="00E24C1B">
        <w:rPr>
          <w:rFonts w:asciiTheme="minorEastAsia" w:eastAsiaTheme="minorEastAsia" w:hAnsiTheme="minorEastAsia" w:cstheme="minorHAnsi" w:hint="eastAsia"/>
          <w:sz w:val="24"/>
          <w:szCs w:val="24"/>
          <w:lang w:val="zh-CN"/>
        </w:rPr>
        <w:t>双辽市中心城区与王奔镇距离较近，对靠近中心城区的各村屯具有较强的吸引力，但是镇区由于生态农业以及第三产业的发展人口会大幅度增长，因此总体来看到2030年王奔镇域总人口呈现缓慢递增趋势。</w:t>
      </w:r>
      <w:r w:rsidRPr="00E24C1B">
        <w:rPr>
          <w:rFonts w:asciiTheme="minorEastAsia" w:eastAsiaTheme="minorEastAsia" w:hAnsiTheme="minorEastAsia" w:cstheme="minorHAnsi"/>
          <w:sz w:val="24"/>
          <w:szCs w:val="24"/>
          <w:lang w:val="zh-CN"/>
        </w:rPr>
        <w:t>预测到2015年综合增长率</w:t>
      </w:r>
      <w:r w:rsidRPr="00E24C1B">
        <w:rPr>
          <w:rFonts w:asciiTheme="minorEastAsia" w:eastAsiaTheme="minorEastAsia" w:hAnsiTheme="minorEastAsia" w:cstheme="minorHAnsi" w:hint="eastAsia"/>
          <w:sz w:val="24"/>
          <w:szCs w:val="24"/>
          <w:lang w:val="zh-CN"/>
        </w:rPr>
        <w:t>10</w:t>
      </w:r>
      <w:r w:rsidRPr="00E24C1B">
        <w:rPr>
          <w:rFonts w:asciiTheme="minorEastAsia" w:eastAsiaTheme="minorEastAsia" w:hAnsiTheme="minorEastAsia" w:cstheme="minorHAnsi"/>
          <w:sz w:val="24"/>
          <w:szCs w:val="24"/>
          <w:lang w:val="zh-CN"/>
        </w:rPr>
        <w:t>‰，到2020年综合增长率</w:t>
      </w:r>
      <w:r w:rsidRPr="00E24C1B">
        <w:rPr>
          <w:rFonts w:asciiTheme="minorEastAsia" w:eastAsiaTheme="minorEastAsia" w:hAnsiTheme="minorEastAsia" w:cstheme="minorHAnsi" w:hint="eastAsia"/>
          <w:sz w:val="24"/>
          <w:szCs w:val="24"/>
          <w:lang w:val="zh-CN"/>
        </w:rPr>
        <w:t>8</w:t>
      </w:r>
      <w:r w:rsidRPr="00E24C1B">
        <w:rPr>
          <w:rFonts w:asciiTheme="minorEastAsia" w:eastAsiaTheme="minorEastAsia" w:hAnsiTheme="minorEastAsia" w:cstheme="minorHAnsi"/>
          <w:sz w:val="24"/>
          <w:szCs w:val="24"/>
          <w:lang w:val="zh-CN"/>
        </w:rPr>
        <w:t>‰，到2030年综合增长率</w:t>
      </w:r>
      <w:r w:rsidRPr="00E24C1B">
        <w:rPr>
          <w:rFonts w:asciiTheme="minorEastAsia" w:eastAsiaTheme="minorEastAsia" w:hAnsiTheme="minorEastAsia" w:cstheme="minorHAnsi" w:hint="eastAsia"/>
          <w:sz w:val="24"/>
          <w:szCs w:val="24"/>
          <w:lang w:val="zh-CN"/>
        </w:rPr>
        <w:t>5</w:t>
      </w:r>
      <w:r w:rsidRPr="00E24C1B">
        <w:rPr>
          <w:rFonts w:asciiTheme="minorEastAsia" w:eastAsiaTheme="minorEastAsia" w:hAnsiTheme="minorEastAsia" w:cstheme="minorHAnsi"/>
          <w:sz w:val="24"/>
          <w:szCs w:val="24"/>
          <w:lang w:val="zh-CN"/>
        </w:rPr>
        <w:t>‰。</w:t>
      </w:r>
    </w:p>
    <w:p w:rsidR="00F11180" w:rsidRPr="00E24C1B" w:rsidRDefault="00F11180" w:rsidP="00F11180">
      <w:pPr>
        <w:autoSpaceDE w:val="0"/>
        <w:autoSpaceDN w:val="0"/>
        <w:adjustRightInd w:val="0"/>
        <w:spacing w:line="360" w:lineRule="auto"/>
        <w:ind w:firstLineChars="199" w:firstLine="441"/>
        <w:rPr>
          <w:rFonts w:asciiTheme="minorEastAsia" w:eastAsiaTheme="minorEastAsia" w:hAnsiTheme="minorEastAsia" w:cstheme="minorHAnsi"/>
          <w:sz w:val="24"/>
          <w:szCs w:val="24"/>
        </w:rPr>
      </w:pPr>
      <w:r w:rsidRPr="00E24C1B">
        <w:rPr>
          <w:rFonts w:asciiTheme="minorEastAsia" w:eastAsiaTheme="minorEastAsia" w:hAnsiTheme="minorEastAsia" w:cstheme="minorHAnsi"/>
          <w:sz w:val="24"/>
          <w:szCs w:val="24"/>
          <w:lang w:val="zh-CN"/>
        </w:rPr>
        <w:t>综合增长率法公式：</w:t>
      </w:r>
      <w:r w:rsidRPr="00E24C1B">
        <w:rPr>
          <w:rFonts w:asciiTheme="minorEastAsia" w:eastAsiaTheme="minorEastAsia" w:hAnsiTheme="minorEastAsia" w:cstheme="minorHAnsi"/>
          <w:sz w:val="24"/>
          <w:szCs w:val="24"/>
        </w:rPr>
        <w:t>P</w:t>
      </w:r>
      <w:r w:rsidRPr="00E24C1B">
        <w:rPr>
          <w:rFonts w:asciiTheme="minorEastAsia" w:eastAsiaTheme="minorEastAsia" w:hAnsiTheme="minorEastAsia" w:cstheme="minorHAnsi"/>
          <w:sz w:val="24"/>
          <w:szCs w:val="24"/>
          <w:vertAlign w:val="subscript"/>
        </w:rPr>
        <w:t>t</w:t>
      </w:r>
      <w:r w:rsidRPr="00E24C1B">
        <w:rPr>
          <w:rFonts w:asciiTheme="minorEastAsia" w:eastAsiaTheme="minorEastAsia" w:hAnsiTheme="minorEastAsia" w:cstheme="minorHAnsi"/>
          <w:sz w:val="24"/>
          <w:szCs w:val="24"/>
        </w:rPr>
        <w:t>=P</w:t>
      </w:r>
      <w:r w:rsidRPr="00E24C1B">
        <w:rPr>
          <w:rFonts w:asciiTheme="minorEastAsia" w:eastAsiaTheme="minorEastAsia" w:hAnsiTheme="minorEastAsia" w:cstheme="minorHAnsi"/>
          <w:sz w:val="24"/>
          <w:szCs w:val="24"/>
          <w:vertAlign w:val="subscript"/>
        </w:rPr>
        <w:t>0</w:t>
      </w:r>
      <w:r w:rsidRPr="00E24C1B">
        <w:rPr>
          <w:rFonts w:asciiTheme="minorEastAsia" w:eastAsiaTheme="minorEastAsia" w:hAnsiTheme="minorEastAsia" w:cstheme="minorHAnsi"/>
          <w:sz w:val="24"/>
          <w:szCs w:val="24"/>
        </w:rPr>
        <w:t>×（1+r）</w:t>
      </w:r>
      <w:r w:rsidRPr="00E24C1B">
        <w:rPr>
          <w:rFonts w:asciiTheme="minorEastAsia" w:eastAsiaTheme="minorEastAsia" w:hAnsiTheme="minorEastAsia" w:cstheme="minorHAnsi"/>
          <w:sz w:val="24"/>
          <w:szCs w:val="24"/>
          <w:vertAlign w:val="superscript"/>
        </w:rPr>
        <w:t>t</w:t>
      </w:r>
    </w:p>
    <w:p w:rsidR="00F11180" w:rsidRPr="00E24C1B" w:rsidRDefault="00F11180" w:rsidP="00F11180">
      <w:pPr>
        <w:autoSpaceDE w:val="0"/>
        <w:autoSpaceDN w:val="0"/>
        <w:adjustRightInd w:val="0"/>
        <w:spacing w:line="360" w:lineRule="auto"/>
        <w:ind w:firstLineChars="199" w:firstLine="441"/>
        <w:rPr>
          <w:rFonts w:asciiTheme="minorEastAsia" w:eastAsiaTheme="minorEastAsia" w:hAnsiTheme="minorEastAsia" w:cstheme="minorHAnsi"/>
          <w:sz w:val="24"/>
          <w:szCs w:val="24"/>
        </w:rPr>
      </w:pPr>
      <w:r w:rsidRPr="00E24C1B">
        <w:rPr>
          <w:rFonts w:asciiTheme="minorEastAsia" w:eastAsiaTheme="minorEastAsia" w:hAnsiTheme="minorEastAsia" w:cstheme="minorHAnsi"/>
          <w:sz w:val="24"/>
          <w:szCs w:val="24"/>
        </w:rPr>
        <w:t>其中：P</w:t>
      </w:r>
      <w:r w:rsidRPr="00E24C1B">
        <w:rPr>
          <w:rFonts w:asciiTheme="minorEastAsia" w:eastAsiaTheme="minorEastAsia" w:hAnsiTheme="minorEastAsia" w:cstheme="minorHAnsi"/>
          <w:sz w:val="24"/>
          <w:szCs w:val="24"/>
          <w:vertAlign w:val="subscript"/>
        </w:rPr>
        <w:t>t</w:t>
      </w:r>
      <w:r w:rsidRPr="00E24C1B">
        <w:rPr>
          <w:rFonts w:asciiTheme="minorEastAsia" w:eastAsiaTheme="minorEastAsia" w:hAnsiTheme="minorEastAsia" w:cstheme="minorHAnsi"/>
          <w:sz w:val="24"/>
          <w:szCs w:val="24"/>
        </w:rPr>
        <w:t>为</w:t>
      </w:r>
      <w:r w:rsidRPr="00E24C1B">
        <w:rPr>
          <w:rFonts w:asciiTheme="minorEastAsia" w:eastAsiaTheme="minorEastAsia" w:hAnsiTheme="minorEastAsia" w:cstheme="minorHAnsi" w:hint="eastAsia"/>
          <w:sz w:val="24"/>
          <w:szCs w:val="24"/>
        </w:rPr>
        <w:t>规划</w:t>
      </w:r>
      <w:r w:rsidRPr="00E24C1B">
        <w:rPr>
          <w:rFonts w:asciiTheme="minorEastAsia" w:eastAsiaTheme="minorEastAsia" w:hAnsiTheme="minorEastAsia" w:cstheme="minorHAnsi"/>
          <w:sz w:val="24"/>
          <w:szCs w:val="24"/>
        </w:rPr>
        <w:t>期末人口规模，P</w:t>
      </w:r>
      <w:r w:rsidRPr="00E24C1B">
        <w:rPr>
          <w:rFonts w:asciiTheme="minorEastAsia" w:eastAsiaTheme="minorEastAsia" w:hAnsiTheme="minorEastAsia" w:cstheme="minorHAnsi"/>
          <w:sz w:val="24"/>
          <w:szCs w:val="24"/>
          <w:vertAlign w:val="subscript"/>
        </w:rPr>
        <w:t>0</w:t>
      </w:r>
      <w:r w:rsidRPr="00E24C1B">
        <w:rPr>
          <w:rFonts w:asciiTheme="minorEastAsia" w:eastAsiaTheme="minorEastAsia" w:hAnsiTheme="minorEastAsia" w:cstheme="minorHAnsi"/>
          <w:sz w:val="24"/>
          <w:szCs w:val="24"/>
        </w:rPr>
        <w:t>为基期人口规模，r 为人口综合增长率，t为人口增长期限。</w:t>
      </w:r>
    </w:p>
    <w:p w:rsidR="00F11180" w:rsidRPr="00E24C1B" w:rsidRDefault="00F11180" w:rsidP="00F11180">
      <w:pPr>
        <w:autoSpaceDE w:val="0"/>
        <w:autoSpaceDN w:val="0"/>
        <w:adjustRightInd w:val="0"/>
        <w:spacing w:line="360" w:lineRule="auto"/>
        <w:ind w:firstLineChars="195" w:firstLine="432"/>
        <w:rPr>
          <w:rFonts w:asciiTheme="minorEastAsia" w:eastAsiaTheme="minorEastAsia" w:hAnsiTheme="minorEastAsia" w:cstheme="minorHAnsi"/>
          <w:sz w:val="24"/>
          <w:szCs w:val="24"/>
        </w:rPr>
      </w:pPr>
      <w:r w:rsidRPr="00E24C1B">
        <w:rPr>
          <w:rFonts w:asciiTheme="minorEastAsia" w:eastAsiaTheme="minorEastAsia" w:hAnsiTheme="minorEastAsia" w:cstheme="minorHAnsi"/>
          <w:sz w:val="24"/>
          <w:szCs w:val="24"/>
        </w:rPr>
        <w:t>P</w:t>
      </w:r>
      <w:r w:rsidRPr="00E24C1B">
        <w:rPr>
          <w:rFonts w:asciiTheme="minorEastAsia" w:eastAsiaTheme="minorEastAsia" w:hAnsiTheme="minorEastAsia" w:cstheme="minorHAnsi"/>
          <w:sz w:val="24"/>
          <w:szCs w:val="24"/>
          <w:vertAlign w:val="subscript"/>
        </w:rPr>
        <w:t>2015</w:t>
      </w:r>
      <w:r w:rsidRPr="00E24C1B">
        <w:rPr>
          <w:rFonts w:asciiTheme="minorEastAsia" w:eastAsiaTheme="minorEastAsia" w:hAnsiTheme="minorEastAsia" w:cstheme="minorHAnsi"/>
          <w:sz w:val="24"/>
          <w:szCs w:val="24"/>
        </w:rPr>
        <w:t>=</w:t>
      </w:r>
      <w:r w:rsidRPr="00E24C1B">
        <w:rPr>
          <w:rFonts w:asciiTheme="minorEastAsia" w:eastAsiaTheme="minorEastAsia" w:hAnsiTheme="minorEastAsia" w:cstheme="minorHAnsi" w:hint="eastAsia"/>
          <w:sz w:val="24"/>
          <w:szCs w:val="24"/>
        </w:rPr>
        <w:t>24328</w:t>
      </w:r>
      <w:r w:rsidRPr="00E24C1B">
        <w:rPr>
          <w:rFonts w:asciiTheme="minorEastAsia" w:eastAsiaTheme="minorEastAsia" w:hAnsiTheme="minorEastAsia" w:cstheme="minorHAnsi"/>
          <w:sz w:val="24"/>
          <w:szCs w:val="24"/>
        </w:rPr>
        <w:t>×（1</w:t>
      </w:r>
      <w:r w:rsidRPr="00E24C1B">
        <w:rPr>
          <w:rFonts w:asciiTheme="minorEastAsia" w:eastAsiaTheme="minorEastAsia" w:hAnsiTheme="minorEastAsia" w:cstheme="minorHAnsi" w:hint="eastAsia"/>
          <w:sz w:val="24"/>
          <w:szCs w:val="24"/>
        </w:rPr>
        <w:t>+10</w:t>
      </w:r>
      <w:r w:rsidRPr="00E24C1B">
        <w:rPr>
          <w:rFonts w:asciiTheme="minorEastAsia" w:eastAsiaTheme="minorEastAsia" w:hAnsiTheme="minorEastAsia" w:cstheme="minorHAnsi"/>
          <w:kern w:val="0"/>
          <w:sz w:val="24"/>
          <w:szCs w:val="24"/>
        </w:rPr>
        <w:t>‰</w:t>
      </w:r>
      <w:r w:rsidRPr="00E24C1B">
        <w:rPr>
          <w:rFonts w:asciiTheme="minorEastAsia" w:eastAsiaTheme="minorEastAsia" w:hAnsiTheme="minorEastAsia" w:cstheme="minorHAnsi"/>
          <w:sz w:val="24"/>
          <w:szCs w:val="24"/>
        </w:rPr>
        <w:t>）</w:t>
      </w:r>
      <w:r w:rsidRPr="00E24C1B">
        <w:rPr>
          <w:rFonts w:asciiTheme="minorEastAsia" w:eastAsiaTheme="minorEastAsia" w:hAnsiTheme="minorEastAsia" w:cstheme="minorHAnsi" w:hint="eastAsia"/>
          <w:sz w:val="24"/>
          <w:szCs w:val="24"/>
          <w:vertAlign w:val="superscript"/>
        </w:rPr>
        <w:t>4</w:t>
      </w:r>
      <w:r w:rsidRPr="00E24C1B">
        <w:rPr>
          <w:rFonts w:asciiTheme="minorEastAsia" w:eastAsiaTheme="minorEastAsia" w:hAnsiTheme="minorEastAsia" w:cstheme="minorHAnsi"/>
          <w:sz w:val="24"/>
          <w:szCs w:val="24"/>
        </w:rPr>
        <w:t>=</w:t>
      </w:r>
      <w:r w:rsidRPr="00E24C1B">
        <w:rPr>
          <w:rFonts w:asciiTheme="minorEastAsia" w:eastAsiaTheme="minorEastAsia" w:hAnsiTheme="minorEastAsia" w:cstheme="minorHAnsi" w:hint="eastAsia"/>
          <w:sz w:val="24"/>
          <w:szCs w:val="24"/>
        </w:rPr>
        <w:t>25315</w:t>
      </w:r>
      <w:r w:rsidRPr="00E24C1B">
        <w:rPr>
          <w:rFonts w:asciiTheme="minorEastAsia" w:eastAsiaTheme="minorEastAsia" w:hAnsiTheme="minorEastAsia" w:cstheme="minorHAnsi"/>
          <w:sz w:val="24"/>
          <w:szCs w:val="24"/>
        </w:rPr>
        <w:t>（人），取</w:t>
      </w:r>
      <w:r w:rsidRPr="00E24C1B">
        <w:rPr>
          <w:rFonts w:asciiTheme="minorEastAsia" w:eastAsiaTheme="minorEastAsia" w:hAnsiTheme="minorEastAsia" w:cstheme="minorHAnsi" w:hint="eastAsia"/>
          <w:sz w:val="24"/>
          <w:szCs w:val="24"/>
        </w:rPr>
        <w:t>25</w:t>
      </w:r>
      <w:r w:rsidRPr="00E24C1B">
        <w:rPr>
          <w:rFonts w:asciiTheme="minorEastAsia" w:eastAsiaTheme="minorEastAsia" w:hAnsiTheme="minorEastAsia" w:cstheme="minorHAnsi"/>
          <w:sz w:val="24"/>
          <w:szCs w:val="24"/>
        </w:rPr>
        <w:t>000人</w:t>
      </w:r>
    </w:p>
    <w:p w:rsidR="00F11180" w:rsidRPr="00E24C1B" w:rsidRDefault="00F11180" w:rsidP="00F11180">
      <w:pPr>
        <w:autoSpaceDE w:val="0"/>
        <w:autoSpaceDN w:val="0"/>
        <w:adjustRightInd w:val="0"/>
        <w:spacing w:line="360" w:lineRule="auto"/>
        <w:ind w:firstLineChars="200" w:firstLine="443"/>
        <w:jc w:val="left"/>
        <w:rPr>
          <w:rFonts w:asciiTheme="minorEastAsia" w:eastAsiaTheme="minorEastAsia" w:hAnsiTheme="minorEastAsia" w:cstheme="minorHAnsi"/>
          <w:sz w:val="24"/>
          <w:szCs w:val="24"/>
        </w:rPr>
      </w:pPr>
      <w:r w:rsidRPr="00E24C1B">
        <w:rPr>
          <w:rFonts w:asciiTheme="minorEastAsia" w:eastAsiaTheme="minorEastAsia" w:hAnsiTheme="minorEastAsia" w:cstheme="minorHAnsi"/>
          <w:sz w:val="24"/>
          <w:szCs w:val="24"/>
        </w:rPr>
        <w:t>P</w:t>
      </w:r>
      <w:r w:rsidRPr="00E24C1B">
        <w:rPr>
          <w:rFonts w:asciiTheme="minorEastAsia" w:eastAsiaTheme="minorEastAsia" w:hAnsiTheme="minorEastAsia" w:cstheme="minorHAnsi"/>
          <w:sz w:val="24"/>
          <w:szCs w:val="24"/>
          <w:vertAlign w:val="subscript"/>
        </w:rPr>
        <w:t>2020</w:t>
      </w:r>
      <w:r w:rsidRPr="00E24C1B">
        <w:rPr>
          <w:rFonts w:asciiTheme="minorEastAsia" w:eastAsiaTheme="minorEastAsia" w:hAnsiTheme="minorEastAsia" w:cstheme="minorHAnsi"/>
          <w:sz w:val="24"/>
          <w:szCs w:val="24"/>
        </w:rPr>
        <w:t>=</w:t>
      </w:r>
      <w:r w:rsidRPr="00E24C1B">
        <w:rPr>
          <w:rFonts w:asciiTheme="minorEastAsia" w:eastAsiaTheme="minorEastAsia" w:hAnsiTheme="minorEastAsia" w:cstheme="minorHAnsi" w:hint="eastAsia"/>
          <w:sz w:val="24"/>
          <w:szCs w:val="24"/>
        </w:rPr>
        <w:t>25</w:t>
      </w:r>
      <w:r w:rsidRPr="00E24C1B">
        <w:rPr>
          <w:rFonts w:asciiTheme="minorEastAsia" w:eastAsiaTheme="minorEastAsia" w:hAnsiTheme="minorEastAsia" w:cstheme="minorHAnsi"/>
          <w:sz w:val="24"/>
          <w:szCs w:val="24"/>
        </w:rPr>
        <w:t>000×（1</w:t>
      </w:r>
      <w:r w:rsidRPr="00E24C1B">
        <w:rPr>
          <w:rFonts w:asciiTheme="minorEastAsia" w:eastAsiaTheme="minorEastAsia" w:hAnsiTheme="minorEastAsia" w:cstheme="minorHAnsi" w:hint="eastAsia"/>
          <w:sz w:val="24"/>
          <w:szCs w:val="24"/>
        </w:rPr>
        <w:t>+8</w:t>
      </w:r>
      <w:r w:rsidRPr="00E24C1B">
        <w:rPr>
          <w:rFonts w:asciiTheme="minorEastAsia" w:eastAsiaTheme="minorEastAsia" w:hAnsiTheme="minorEastAsia" w:cstheme="minorHAnsi"/>
          <w:kern w:val="0"/>
          <w:sz w:val="24"/>
          <w:szCs w:val="24"/>
        </w:rPr>
        <w:t>‰</w:t>
      </w:r>
      <w:r w:rsidRPr="00E24C1B">
        <w:rPr>
          <w:rFonts w:asciiTheme="minorEastAsia" w:eastAsiaTheme="minorEastAsia" w:hAnsiTheme="minorEastAsia" w:cstheme="minorHAnsi"/>
          <w:sz w:val="24"/>
          <w:szCs w:val="24"/>
        </w:rPr>
        <w:t>）</w:t>
      </w:r>
      <w:r w:rsidRPr="00E24C1B">
        <w:rPr>
          <w:rFonts w:asciiTheme="minorEastAsia" w:eastAsiaTheme="minorEastAsia" w:hAnsiTheme="minorEastAsia" w:cstheme="minorHAnsi"/>
          <w:sz w:val="24"/>
          <w:szCs w:val="24"/>
          <w:vertAlign w:val="superscript"/>
        </w:rPr>
        <w:t>5</w:t>
      </w:r>
      <w:r w:rsidRPr="00E24C1B">
        <w:rPr>
          <w:rFonts w:asciiTheme="minorEastAsia" w:eastAsiaTheme="minorEastAsia" w:hAnsiTheme="minorEastAsia" w:cstheme="minorHAnsi"/>
          <w:sz w:val="24"/>
          <w:szCs w:val="24"/>
        </w:rPr>
        <w:t>=</w:t>
      </w:r>
      <w:r w:rsidRPr="00E24C1B">
        <w:rPr>
          <w:rFonts w:asciiTheme="minorEastAsia" w:eastAsiaTheme="minorEastAsia" w:hAnsiTheme="minorEastAsia" w:cstheme="minorHAnsi" w:hint="eastAsia"/>
          <w:sz w:val="24"/>
          <w:szCs w:val="24"/>
        </w:rPr>
        <w:t>26016</w:t>
      </w:r>
      <w:r w:rsidRPr="00E24C1B">
        <w:rPr>
          <w:rFonts w:asciiTheme="minorEastAsia" w:eastAsiaTheme="minorEastAsia" w:hAnsiTheme="minorEastAsia" w:cstheme="minorHAnsi"/>
          <w:sz w:val="24"/>
          <w:szCs w:val="24"/>
        </w:rPr>
        <w:t>（人），取</w:t>
      </w:r>
      <w:r w:rsidRPr="00E24C1B">
        <w:rPr>
          <w:rFonts w:asciiTheme="minorEastAsia" w:eastAsiaTheme="minorEastAsia" w:hAnsiTheme="minorEastAsia" w:cstheme="minorHAnsi" w:hint="eastAsia"/>
          <w:sz w:val="24"/>
          <w:szCs w:val="24"/>
        </w:rPr>
        <w:t>26</w:t>
      </w:r>
      <w:r w:rsidRPr="00E24C1B">
        <w:rPr>
          <w:rFonts w:asciiTheme="minorEastAsia" w:eastAsiaTheme="minorEastAsia" w:hAnsiTheme="minorEastAsia" w:cstheme="minorHAnsi"/>
          <w:sz w:val="24"/>
          <w:szCs w:val="24"/>
        </w:rPr>
        <w:t>000人</w:t>
      </w:r>
    </w:p>
    <w:p w:rsidR="00F11180" w:rsidRPr="00E24C1B" w:rsidRDefault="00F11180" w:rsidP="00F11180">
      <w:pPr>
        <w:autoSpaceDE w:val="0"/>
        <w:autoSpaceDN w:val="0"/>
        <w:adjustRightInd w:val="0"/>
        <w:spacing w:line="360" w:lineRule="auto"/>
        <w:ind w:firstLineChars="200" w:firstLine="443"/>
        <w:jc w:val="left"/>
        <w:rPr>
          <w:rFonts w:asciiTheme="minorEastAsia" w:eastAsiaTheme="minorEastAsia" w:hAnsiTheme="minorEastAsia" w:cstheme="minorHAnsi"/>
          <w:sz w:val="24"/>
          <w:szCs w:val="24"/>
        </w:rPr>
      </w:pPr>
      <w:r w:rsidRPr="00E24C1B">
        <w:rPr>
          <w:rFonts w:asciiTheme="minorEastAsia" w:eastAsiaTheme="minorEastAsia" w:hAnsiTheme="minorEastAsia" w:cstheme="minorHAnsi"/>
          <w:sz w:val="24"/>
          <w:szCs w:val="24"/>
        </w:rPr>
        <w:t>P</w:t>
      </w:r>
      <w:r w:rsidRPr="00E24C1B">
        <w:rPr>
          <w:rFonts w:asciiTheme="minorEastAsia" w:eastAsiaTheme="minorEastAsia" w:hAnsiTheme="minorEastAsia" w:cstheme="minorHAnsi"/>
          <w:sz w:val="24"/>
          <w:szCs w:val="24"/>
          <w:vertAlign w:val="subscript"/>
        </w:rPr>
        <w:t>2030</w:t>
      </w:r>
      <w:r w:rsidRPr="00E24C1B">
        <w:rPr>
          <w:rFonts w:asciiTheme="minorEastAsia" w:eastAsiaTheme="minorEastAsia" w:hAnsiTheme="minorEastAsia" w:cstheme="minorHAnsi"/>
          <w:sz w:val="24"/>
          <w:szCs w:val="24"/>
        </w:rPr>
        <w:t>=</w:t>
      </w:r>
      <w:r w:rsidRPr="00E24C1B">
        <w:rPr>
          <w:rFonts w:asciiTheme="minorEastAsia" w:eastAsiaTheme="minorEastAsia" w:hAnsiTheme="minorEastAsia" w:cstheme="minorHAnsi" w:hint="eastAsia"/>
          <w:sz w:val="24"/>
          <w:szCs w:val="24"/>
        </w:rPr>
        <w:t>26</w:t>
      </w:r>
      <w:r w:rsidRPr="00E24C1B">
        <w:rPr>
          <w:rFonts w:asciiTheme="minorEastAsia" w:eastAsiaTheme="minorEastAsia" w:hAnsiTheme="minorEastAsia" w:cstheme="minorHAnsi"/>
          <w:sz w:val="24"/>
          <w:szCs w:val="24"/>
        </w:rPr>
        <w:t>000×（1</w:t>
      </w:r>
      <w:r w:rsidRPr="00E24C1B">
        <w:rPr>
          <w:rFonts w:asciiTheme="minorEastAsia" w:eastAsiaTheme="minorEastAsia" w:hAnsiTheme="minorEastAsia" w:cstheme="minorHAnsi" w:hint="eastAsia"/>
          <w:sz w:val="24"/>
          <w:szCs w:val="24"/>
        </w:rPr>
        <w:t>+5</w:t>
      </w:r>
      <w:r w:rsidRPr="00E24C1B">
        <w:rPr>
          <w:rFonts w:asciiTheme="minorEastAsia" w:eastAsiaTheme="minorEastAsia" w:hAnsiTheme="minorEastAsia" w:cstheme="minorHAnsi"/>
          <w:kern w:val="0"/>
          <w:sz w:val="24"/>
          <w:szCs w:val="24"/>
        </w:rPr>
        <w:t>‰</w:t>
      </w:r>
      <w:r w:rsidRPr="00E24C1B">
        <w:rPr>
          <w:rFonts w:asciiTheme="minorEastAsia" w:eastAsiaTheme="minorEastAsia" w:hAnsiTheme="minorEastAsia" w:cstheme="minorHAnsi"/>
          <w:sz w:val="24"/>
          <w:szCs w:val="24"/>
        </w:rPr>
        <w:t>）</w:t>
      </w:r>
      <w:r w:rsidRPr="00E24C1B">
        <w:rPr>
          <w:rFonts w:asciiTheme="minorEastAsia" w:eastAsiaTheme="minorEastAsia" w:hAnsiTheme="minorEastAsia" w:cstheme="minorHAnsi"/>
          <w:sz w:val="24"/>
          <w:szCs w:val="24"/>
          <w:vertAlign w:val="superscript"/>
        </w:rPr>
        <w:t>10</w:t>
      </w:r>
      <w:r w:rsidRPr="00E24C1B">
        <w:rPr>
          <w:rFonts w:asciiTheme="minorEastAsia" w:eastAsiaTheme="minorEastAsia" w:hAnsiTheme="minorEastAsia" w:cstheme="minorHAnsi"/>
          <w:sz w:val="24"/>
          <w:szCs w:val="24"/>
        </w:rPr>
        <w:t>=</w:t>
      </w:r>
      <w:r w:rsidRPr="00E24C1B">
        <w:rPr>
          <w:rFonts w:asciiTheme="minorEastAsia" w:eastAsiaTheme="minorEastAsia" w:hAnsiTheme="minorEastAsia" w:cstheme="minorHAnsi" w:hint="eastAsia"/>
          <w:sz w:val="24"/>
          <w:szCs w:val="24"/>
        </w:rPr>
        <w:t>27329</w:t>
      </w:r>
      <w:r w:rsidRPr="00E24C1B">
        <w:rPr>
          <w:rFonts w:asciiTheme="minorEastAsia" w:eastAsiaTheme="minorEastAsia" w:hAnsiTheme="minorEastAsia" w:cstheme="minorHAnsi"/>
          <w:sz w:val="24"/>
          <w:szCs w:val="24"/>
        </w:rPr>
        <w:t>（人），取</w:t>
      </w:r>
      <w:r w:rsidRPr="00E24C1B">
        <w:rPr>
          <w:rFonts w:asciiTheme="minorEastAsia" w:eastAsiaTheme="minorEastAsia" w:hAnsiTheme="minorEastAsia" w:cstheme="minorHAnsi" w:hint="eastAsia"/>
          <w:sz w:val="24"/>
          <w:szCs w:val="24"/>
        </w:rPr>
        <w:t>27</w:t>
      </w:r>
      <w:r w:rsidRPr="00E24C1B">
        <w:rPr>
          <w:rFonts w:asciiTheme="minorEastAsia" w:eastAsiaTheme="minorEastAsia" w:hAnsiTheme="minorEastAsia" w:cstheme="minorHAnsi"/>
          <w:sz w:val="24"/>
          <w:szCs w:val="24"/>
        </w:rPr>
        <w:t>000人</w:t>
      </w:r>
    </w:p>
    <w:p w:rsidR="00F11180" w:rsidRPr="00E24C1B" w:rsidRDefault="00F11180" w:rsidP="00F11180">
      <w:pPr>
        <w:spacing w:line="360" w:lineRule="auto"/>
        <w:ind w:firstLine="480"/>
        <w:rPr>
          <w:rFonts w:asciiTheme="minorEastAsia" w:eastAsiaTheme="minorEastAsia" w:hAnsiTheme="minorEastAsia"/>
          <w:sz w:val="24"/>
          <w:szCs w:val="24"/>
        </w:rPr>
      </w:pPr>
      <w:r w:rsidRPr="00E24C1B">
        <w:rPr>
          <w:rFonts w:asciiTheme="minorEastAsia" w:eastAsiaTheme="minorEastAsia" w:hAnsiTheme="minorEastAsia" w:cstheme="minorHAnsi" w:hint="eastAsia"/>
          <w:sz w:val="24"/>
          <w:szCs w:val="24"/>
        </w:rPr>
        <w:t>（2）</w:t>
      </w:r>
      <w:r w:rsidRPr="00E24C1B">
        <w:rPr>
          <w:rFonts w:asciiTheme="minorEastAsia" w:eastAsiaTheme="minorEastAsia" w:hAnsiTheme="minorEastAsia"/>
          <w:sz w:val="24"/>
          <w:szCs w:val="24"/>
        </w:rPr>
        <w:t>多规模曲线法</w:t>
      </w:r>
    </w:p>
    <w:p w:rsidR="00F11180" w:rsidRPr="00E24C1B" w:rsidRDefault="00F11180" w:rsidP="00F11180">
      <w:pPr>
        <w:spacing w:line="360" w:lineRule="auto"/>
        <w:ind w:firstLine="465"/>
        <w:rPr>
          <w:rFonts w:asciiTheme="minorEastAsia" w:eastAsiaTheme="minorEastAsia" w:hAnsiTheme="minorEastAsia"/>
          <w:sz w:val="24"/>
          <w:szCs w:val="24"/>
        </w:rPr>
      </w:pPr>
      <w:r w:rsidRPr="00E24C1B">
        <w:rPr>
          <w:rFonts w:asciiTheme="minorEastAsia" w:eastAsiaTheme="minorEastAsia" w:hAnsiTheme="minorEastAsia"/>
          <w:sz w:val="24"/>
        </w:rPr>
        <w:t>利用spss软件，对200</w:t>
      </w:r>
      <w:r w:rsidRPr="00E24C1B">
        <w:rPr>
          <w:rFonts w:asciiTheme="minorEastAsia" w:eastAsiaTheme="minorEastAsia" w:hAnsiTheme="minorEastAsia" w:hint="eastAsia"/>
          <w:sz w:val="24"/>
        </w:rPr>
        <w:t>7</w:t>
      </w:r>
      <w:r w:rsidRPr="00E24C1B">
        <w:rPr>
          <w:rFonts w:asciiTheme="minorEastAsia" w:eastAsiaTheme="minorEastAsia" w:hAnsiTheme="minorEastAsia"/>
          <w:sz w:val="24"/>
        </w:rPr>
        <w:t>-20</w:t>
      </w:r>
      <w:r w:rsidRPr="00E24C1B">
        <w:rPr>
          <w:rFonts w:asciiTheme="minorEastAsia" w:eastAsiaTheme="minorEastAsia" w:hAnsiTheme="minorEastAsia" w:hint="eastAsia"/>
          <w:sz w:val="24"/>
        </w:rPr>
        <w:t>11</w:t>
      </w:r>
      <w:r w:rsidRPr="00E24C1B">
        <w:rPr>
          <w:rFonts w:asciiTheme="minorEastAsia" w:eastAsiaTheme="minorEastAsia" w:hAnsiTheme="minorEastAsia"/>
          <w:sz w:val="24"/>
        </w:rPr>
        <w:t>年间的人口数进行曲线分析，得出</w:t>
      </w:r>
      <w:r w:rsidRPr="00E24C1B">
        <w:rPr>
          <w:rFonts w:asciiTheme="minorEastAsia" w:eastAsiaTheme="minorEastAsia" w:hAnsiTheme="minorEastAsia" w:hint="eastAsia"/>
          <w:sz w:val="24"/>
        </w:rPr>
        <w:t>除INV</w:t>
      </w:r>
      <w:r w:rsidRPr="00E24C1B">
        <w:rPr>
          <w:rFonts w:asciiTheme="minorEastAsia" w:eastAsiaTheme="minorEastAsia" w:hAnsiTheme="minorEastAsia"/>
          <w:sz w:val="24"/>
        </w:rPr>
        <w:t>曲线</w:t>
      </w:r>
      <w:r w:rsidRPr="00E24C1B">
        <w:rPr>
          <w:rFonts w:asciiTheme="minorEastAsia" w:eastAsiaTheme="minorEastAsia" w:hAnsiTheme="minorEastAsia" w:hint="eastAsia"/>
          <w:sz w:val="24"/>
        </w:rPr>
        <w:t>以外，其余曲线的相关系数均在0.9以上</w:t>
      </w:r>
      <w:r w:rsidRPr="00E24C1B">
        <w:rPr>
          <w:rFonts w:asciiTheme="minorEastAsia" w:eastAsiaTheme="minorEastAsia" w:hAnsiTheme="minorEastAsia"/>
          <w:sz w:val="24"/>
        </w:rPr>
        <w:t>，因此采用</w:t>
      </w:r>
      <w:r w:rsidRPr="00E24C1B">
        <w:rPr>
          <w:rFonts w:asciiTheme="minorEastAsia" w:eastAsiaTheme="minorEastAsia" w:hAnsiTheme="minorEastAsia" w:hint="eastAsia"/>
          <w:sz w:val="24"/>
        </w:rPr>
        <w:t>各</w:t>
      </w:r>
      <w:r w:rsidRPr="00E24C1B">
        <w:rPr>
          <w:rFonts w:asciiTheme="minorEastAsia" w:eastAsiaTheme="minorEastAsia" w:hAnsiTheme="minorEastAsia"/>
          <w:sz w:val="24"/>
        </w:rPr>
        <w:t>曲线预测结果</w:t>
      </w:r>
      <w:r w:rsidR="00AF3363" w:rsidRPr="00E24C1B">
        <w:rPr>
          <w:rFonts w:asciiTheme="minorEastAsia" w:eastAsiaTheme="minorEastAsia" w:hAnsiTheme="minorEastAsia" w:hint="eastAsia"/>
          <w:sz w:val="24"/>
        </w:rPr>
        <w:t>平均值</w:t>
      </w:r>
      <w:r w:rsidRPr="00E24C1B">
        <w:rPr>
          <w:rFonts w:asciiTheme="minorEastAsia" w:eastAsiaTheme="minorEastAsia" w:hAnsiTheme="minorEastAsia"/>
          <w:sz w:val="24"/>
        </w:rPr>
        <w:t>，得出2015年总人口为</w:t>
      </w:r>
      <w:r w:rsidRPr="00E24C1B">
        <w:rPr>
          <w:rFonts w:asciiTheme="minorEastAsia" w:eastAsiaTheme="minorEastAsia" w:hAnsiTheme="minorEastAsia" w:hint="eastAsia"/>
          <w:sz w:val="24"/>
        </w:rPr>
        <w:t>24091</w:t>
      </w:r>
      <w:r w:rsidRPr="00E24C1B">
        <w:rPr>
          <w:rFonts w:asciiTheme="minorEastAsia" w:eastAsiaTheme="minorEastAsia" w:hAnsiTheme="minorEastAsia"/>
          <w:sz w:val="24"/>
        </w:rPr>
        <w:t>人，</w:t>
      </w:r>
      <w:r w:rsidRPr="00E24C1B">
        <w:rPr>
          <w:rFonts w:asciiTheme="minorEastAsia" w:eastAsiaTheme="minorEastAsia" w:hAnsiTheme="minorEastAsia" w:hint="eastAsia"/>
          <w:sz w:val="24"/>
        </w:rPr>
        <w:t>取24000人；</w:t>
      </w:r>
      <w:r w:rsidRPr="00E24C1B">
        <w:rPr>
          <w:rFonts w:asciiTheme="minorEastAsia" w:eastAsiaTheme="minorEastAsia" w:hAnsiTheme="minorEastAsia"/>
          <w:sz w:val="24"/>
        </w:rPr>
        <w:t>2020年总人口为</w:t>
      </w:r>
      <w:r w:rsidRPr="00E24C1B">
        <w:rPr>
          <w:rFonts w:asciiTheme="minorEastAsia" w:eastAsiaTheme="minorEastAsia" w:hAnsiTheme="minorEastAsia" w:hint="eastAsia"/>
          <w:sz w:val="24"/>
        </w:rPr>
        <w:t>24145</w:t>
      </w:r>
      <w:r w:rsidRPr="00E24C1B">
        <w:rPr>
          <w:rFonts w:asciiTheme="minorEastAsia" w:eastAsiaTheme="minorEastAsia" w:hAnsiTheme="minorEastAsia"/>
          <w:sz w:val="24"/>
        </w:rPr>
        <w:t>人，</w:t>
      </w:r>
      <w:r w:rsidRPr="00E24C1B">
        <w:rPr>
          <w:rFonts w:asciiTheme="minorEastAsia" w:eastAsiaTheme="minorEastAsia" w:hAnsiTheme="minorEastAsia" w:hint="eastAsia"/>
          <w:sz w:val="24"/>
        </w:rPr>
        <w:t>取24000人；</w:t>
      </w:r>
      <w:r w:rsidRPr="00E24C1B">
        <w:rPr>
          <w:rFonts w:asciiTheme="minorEastAsia" w:eastAsiaTheme="minorEastAsia" w:hAnsiTheme="minorEastAsia"/>
          <w:sz w:val="24"/>
        </w:rPr>
        <w:t>2030年总人口为</w:t>
      </w:r>
      <w:r w:rsidRPr="00E24C1B">
        <w:rPr>
          <w:rFonts w:asciiTheme="minorEastAsia" w:eastAsiaTheme="minorEastAsia" w:hAnsiTheme="minorEastAsia" w:hint="eastAsia"/>
          <w:sz w:val="24"/>
        </w:rPr>
        <w:t>25080</w:t>
      </w:r>
      <w:r w:rsidRPr="00E24C1B">
        <w:rPr>
          <w:rFonts w:asciiTheme="minorEastAsia" w:eastAsiaTheme="minorEastAsia" w:hAnsiTheme="minorEastAsia"/>
          <w:sz w:val="24"/>
        </w:rPr>
        <w:t>人</w:t>
      </w:r>
      <w:r w:rsidRPr="00E24C1B">
        <w:rPr>
          <w:rFonts w:asciiTheme="minorEastAsia" w:eastAsiaTheme="minorEastAsia" w:hAnsiTheme="minorEastAsia" w:hint="eastAsia"/>
          <w:sz w:val="24"/>
        </w:rPr>
        <w:t>，取25000人</w:t>
      </w:r>
      <w:r w:rsidRPr="00E24C1B">
        <w:rPr>
          <w:rFonts w:asciiTheme="minorEastAsia" w:eastAsiaTheme="minorEastAsia" w:hAnsiTheme="minorEastAsia"/>
          <w:sz w:val="24"/>
        </w:rPr>
        <w:t>。</w:t>
      </w:r>
    </w:p>
    <w:p w:rsidR="00F11180" w:rsidRPr="00E24C1B" w:rsidRDefault="00F11180" w:rsidP="00F11180">
      <w:pPr>
        <w:spacing w:line="360" w:lineRule="auto"/>
        <w:jc w:val="center"/>
        <w:rPr>
          <w:sz w:val="24"/>
        </w:rPr>
      </w:pPr>
      <w:r w:rsidRPr="00E24C1B">
        <w:rPr>
          <w:rFonts w:hAnsi="Times New Roman"/>
          <w:sz w:val="24"/>
        </w:rPr>
        <w:t>规模曲线预测表</w:t>
      </w:r>
    </w:p>
    <w:tbl>
      <w:tblPr>
        <w:tblW w:w="8400"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00"/>
        <w:gridCol w:w="1470"/>
        <w:gridCol w:w="1470"/>
        <w:gridCol w:w="1470"/>
      </w:tblGrid>
      <w:tr w:rsidR="00F11180" w:rsidRPr="00E24C1B" w:rsidTr="00C94D0E">
        <w:trPr>
          <w:cantSplit/>
          <w:trHeight w:val="400"/>
          <w:jc w:val="center"/>
        </w:trPr>
        <w:tc>
          <w:tcPr>
            <w:tcW w:w="1890" w:type="dxa"/>
            <w:vAlign w:val="center"/>
          </w:tcPr>
          <w:p w:rsidR="00F11180" w:rsidRPr="00E24C1B" w:rsidRDefault="00F11180" w:rsidP="00C94D0E">
            <w:pPr>
              <w:spacing w:line="360" w:lineRule="auto"/>
              <w:jc w:val="center"/>
              <w:rPr>
                <w:sz w:val="24"/>
              </w:rPr>
            </w:pPr>
            <w:r w:rsidRPr="00E24C1B">
              <w:rPr>
                <w:rFonts w:hAnsi="Times New Roman"/>
                <w:sz w:val="24"/>
              </w:rPr>
              <w:t>曲线名称</w:t>
            </w:r>
          </w:p>
        </w:tc>
        <w:tc>
          <w:tcPr>
            <w:tcW w:w="2100" w:type="dxa"/>
            <w:vAlign w:val="center"/>
          </w:tcPr>
          <w:p w:rsidR="00F11180" w:rsidRPr="00E24C1B" w:rsidRDefault="00F11180" w:rsidP="00C94D0E">
            <w:pPr>
              <w:spacing w:line="360" w:lineRule="auto"/>
              <w:jc w:val="center"/>
              <w:rPr>
                <w:sz w:val="24"/>
              </w:rPr>
            </w:pPr>
            <w:r w:rsidRPr="00E24C1B">
              <w:rPr>
                <w:rFonts w:hAnsi="Times New Roman"/>
                <w:sz w:val="24"/>
              </w:rPr>
              <w:t>相关系数</w:t>
            </w:r>
          </w:p>
        </w:tc>
        <w:tc>
          <w:tcPr>
            <w:tcW w:w="1470" w:type="dxa"/>
          </w:tcPr>
          <w:p w:rsidR="00F11180" w:rsidRPr="00E24C1B" w:rsidRDefault="00F11180" w:rsidP="00C94D0E">
            <w:pPr>
              <w:spacing w:line="360" w:lineRule="auto"/>
              <w:jc w:val="center"/>
              <w:rPr>
                <w:sz w:val="24"/>
              </w:rPr>
            </w:pPr>
            <w:r w:rsidRPr="00E24C1B">
              <w:rPr>
                <w:sz w:val="24"/>
              </w:rPr>
              <w:t>2015</w:t>
            </w:r>
            <w:r w:rsidRPr="00E24C1B">
              <w:rPr>
                <w:rFonts w:hAnsi="Times New Roman"/>
                <w:sz w:val="24"/>
              </w:rPr>
              <w:t>年</w:t>
            </w:r>
          </w:p>
        </w:tc>
        <w:tc>
          <w:tcPr>
            <w:tcW w:w="1470" w:type="dxa"/>
            <w:vAlign w:val="center"/>
          </w:tcPr>
          <w:p w:rsidR="00F11180" w:rsidRPr="00E24C1B" w:rsidRDefault="00F11180" w:rsidP="00C94D0E">
            <w:pPr>
              <w:spacing w:line="360" w:lineRule="auto"/>
              <w:jc w:val="center"/>
              <w:rPr>
                <w:sz w:val="24"/>
              </w:rPr>
            </w:pPr>
            <w:r w:rsidRPr="00E24C1B">
              <w:rPr>
                <w:sz w:val="24"/>
              </w:rPr>
              <w:t>2020</w:t>
            </w:r>
            <w:r w:rsidRPr="00E24C1B">
              <w:rPr>
                <w:rFonts w:hAnsi="Times New Roman"/>
                <w:sz w:val="24"/>
              </w:rPr>
              <w:t>年</w:t>
            </w:r>
          </w:p>
        </w:tc>
        <w:tc>
          <w:tcPr>
            <w:tcW w:w="1470" w:type="dxa"/>
            <w:vAlign w:val="center"/>
          </w:tcPr>
          <w:p w:rsidR="00F11180" w:rsidRPr="00E24C1B" w:rsidRDefault="00F11180" w:rsidP="00C94D0E">
            <w:pPr>
              <w:spacing w:line="360" w:lineRule="auto"/>
              <w:jc w:val="center"/>
              <w:rPr>
                <w:sz w:val="24"/>
              </w:rPr>
            </w:pPr>
            <w:r w:rsidRPr="00E24C1B">
              <w:rPr>
                <w:sz w:val="24"/>
              </w:rPr>
              <w:t>2030</w:t>
            </w:r>
            <w:r w:rsidRPr="00E24C1B">
              <w:rPr>
                <w:rFonts w:hAnsi="Times New Roman"/>
                <w:sz w:val="24"/>
              </w:rPr>
              <w:t>年</w:t>
            </w:r>
          </w:p>
        </w:tc>
      </w:tr>
      <w:tr w:rsidR="00F11180" w:rsidRPr="00E24C1B" w:rsidTr="00C94D0E">
        <w:trPr>
          <w:cantSplit/>
          <w:trHeight w:val="400"/>
          <w:jc w:val="center"/>
        </w:trPr>
        <w:tc>
          <w:tcPr>
            <w:tcW w:w="1890" w:type="dxa"/>
            <w:vAlign w:val="center"/>
          </w:tcPr>
          <w:p w:rsidR="00F11180" w:rsidRPr="00E24C1B" w:rsidRDefault="00F11180" w:rsidP="00C94D0E">
            <w:pPr>
              <w:spacing w:line="360" w:lineRule="auto"/>
              <w:jc w:val="center"/>
              <w:rPr>
                <w:sz w:val="24"/>
              </w:rPr>
            </w:pPr>
            <w:r w:rsidRPr="00E24C1B">
              <w:rPr>
                <w:sz w:val="24"/>
              </w:rPr>
              <w:t>LIN</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0.941</w:t>
            </w:r>
          </w:p>
        </w:tc>
        <w:tc>
          <w:tcPr>
            <w:tcW w:w="1470" w:type="dxa"/>
          </w:tcPr>
          <w:p w:rsidR="00F11180" w:rsidRPr="00E24C1B" w:rsidRDefault="00F11180" w:rsidP="00C94D0E">
            <w:pPr>
              <w:spacing w:line="360" w:lineRule="auto"/>
              <w:jc w:val="center"/>
              <w:rPr>
                <w:sz w:val="24"/>
              </w:rPr>
            </w:pPr>
            <w:r w:rsidRPr="00E24C1B">
              <w:rPr>
                <w:rFonts w:hint="eastAsia"/>
                <w:sz w:val="24"/>
              </w:rPr>
              <w:t>26104</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28874</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34413</w:t>
            </w:r>
          </w:p>
        </w:tc>
      </w:tr>
      <w:tr w:rsidR="00F11180" w:rsidRPr="00E24C1B" w:rsidTr="00C94D0E">
        <w:trPr>
          <w:cantSplit/>
          <w:trHeight w:val="400"/>
          <w:jc w:val="center"/>
        </w:trPr>
        <w:tc>
          <w:tcPr>
            <w:tcW w:w="1890" w:type="dxa"/>
            <w:vAlign w:val="center"/>
          </w:tcPr>
          <w:p w:rsidR="00F11180" w:rsidRPr="00E24C1B" w:rsidRDefault="00F11180" w:rsidP="00C94D0E">
            <w:pPr>
              <w:spacing w:line="360" w:lineRule="auto"/>
              <w:jc w:val="center"/>
              <w:rPr>
                <w:sz w:val="24"/>
              </w:rPr>
            </w:pPr>
            <w:r w:rsidRPr="00E24C1B">
              <w:rPr>
                <w:sz w:val="24"/>
              </w:rPr>
              <w:t>LOG</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0.958</w:t>
            </w:r>
          </w:p>
        </w:tc>
        <w:tc>
          <w:tcPr>
            <w:tcW w:w="1470" w:type="dxa"/>
          </w:tcPr>
          <w:p w:rsidR="00F11180" w:rsidRPr="00E24C1B" w:rsidRDefault="00F11180" w:rsidP="00C94D0E">
            <w:pPr>
              <w:spacing w:line="360" w:lineRule="auto"/>
              <w:jc w:val="center"/>
              <w:rPr>
                <w:sz w:val="24"/>
              </w:rPr>
            </w:pPr>
            <w:r w:rsidRPr="00E24C1B">
              <w:rPr>
                <w:rFonts w:hint="eastAsia"/>
                <w:sz w:val="24"/>
              </w:rPr>
              <w:t>24894</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25569</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26362</w:t>
            </w:r>
          </w:p>
        </w:tc>
      </w:tr>
      <w:tr w:rsidR="00F11180" w:rsidRPr="00E24C1B" w:rsidTr="00C94D0E">
        <w:trPr>
          <w:cantSplit/>
          <w:trHeight w:val="400"/>
          <w:jc w:val="center"/>
        </w:trPr>
        <w:tc>
          <w:tcPr>
            <w:tcW w:w="1890" w:type="dxa"/>
            <w:vAlign w:val="center"/>
          </w:tcPr>
          <w:p w:rsidR="00F11180" w:rsidRPr="00E24C1B" w:rsidRDefault="00F11180" w:rsidP="00C94D0E">
            <w:pPr>
              <w:spacing w:line="360" w:lineRule="auto"/>
              <w:jc w:val="center"/>
              <w:rPr>
                <w:sz w:val="24"/>
              </w:rPr>
            </w:pPr>
            <w:r w:rsidRPr="00E24C1B">
              <w:rPr>
                <w:sz w:val="24"/>
              </w:rPr>
              <w:t>INV</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0.892</w:t>
            </w:r>
          </w:p>
        </w:tc>
        <w:tc>
          <w:tcPr>
            <w:tcW w:w="1470" w:type="dxa"/>
          </w:tcPr>
          <w:p w:rsidR="00F11180" w:rsidRPr="00E24C1B" w:rsidRDefault="00F11180" w:rsidP="00C94D0E">
            <w:pPr>
              <w:spacing w:line="360" w:lineRule="auto"/>
              <w:jc w:val="center"/>
              <w:rPr>
                <w:sz w:val="24"/>
              </w:rPr>
            </w:pPr>
            <w:r w:rsidRPr="00E24C1B">
              <w:rPr>
                <w:rFonts w:hint="eastAsia"/>
                <w:sz w:val="24"/>
              </w:rPr>
              <w:t>24206</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24332</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24420</w:t>
            </w:r>
          </w:p>
        </w:tc>
      </w:tr>
      <w:tr w:rsidR="00F11180" w:rsidRPr="00E24C1B" w:rsidTr="00C94D0E">
        <w:trPr>
          <w:cantSplit/>
          <w:trHeight w:val="400"/>
          <w:jc w:val="center"/>
        </w:trPr>
        <w:tc>
          <w:tcPr>
            <w:tcW w:w="1890" w:type="dxa"/>
            <w:vAlign w:val="center"/>
          </w:tcPr>
          <w:p w:rsidR="00F11180" w:rsidRPr="00E24C1B" w:rsidRDefault="00F11180" w:rsidP="00C94D0E">
            <w:pPr>
              <w:spacing w:line="360" w:lineRule="auto"/>
              <w:jc w:val="center"/>
              <w:rPr>
                <w:sz w:val="24"/>
              </w:rPr>
            </w:pPr>
            <w:r w:rsidRPr="00E24C1B">
              <w:rPr>
                <w:sz w:val="24"/>
              </w:rPr>
              <w:t>QUA</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0.957</w:t>
            </w:r>
          </w:p>
        </w:tc>
        <w:tc>
          <w:tcPr>
            <w:tcW w:w="1470" w:type="dxa"/>
          </w:tcPr>
          <w:p w:rsidR="00F11180" w:rsidRPr="00E24C1B" w:rsidRDefault="00F11180" w:rsidP="00C94D0E">
            <w:pPr>
              <w:spacing w:line="360" w:lineRule="auto"/>
              <w:jc w:val="center"/>
              <w:rPr>
                <w:sz w:val="24"/>
              </w:rPr>
            </w:pPr>
            <w:r w:rsidRPr="00E24C1B">
              <w:rPr>
                <w:rFonts w:hint="eastAsia"/>
                <w:sz w:val="24"/>
              </w:rPr>
              <w:t>24722</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22987</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10504</w:t>
            </w:r>
          </w:p>
        </w:tc>
      </w:tr>
      <w:tr w:rsidR="00F11180" w:rsidRPr="00E24C1B" w:rsidTr="00C94D0E">
        <w:trPr>
          <w:cantSplit/>
          <w:trHeight w:val="400"/>
          <w:jc w:val="center"/>
        </w:trPr>
        <w:tc>
          <w:tcPr>
            <w:tcW w:w="1890" w:type="dxa"/>
            <w:vAlign w:val="center"/>
          </w:tcPr>
          <w:p w:rsidR="00F11180" w:rsidRPr="00E24C1B" w:rsidRDefault="00F11180" w:rsidP="00C94D0E">
            <w:pPr>
              <w:spacing w:line="360" w:lineRule="auto"/>
              <w:jc w:val="center"/>
              <w:rPr>
                <w:sz w:val="24"/>
              </w:rPr>
            </w:pPr>
            <w:r w:rsidRPr="00E24C1B">
              <w:rPr>
                <w:sz w:val="24"/>
              </w:rPr>
              <w:t>CUB</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0.963</w:t>
            </w:r>
          </w:p>
        </w:tc>
        <w:tc>
          <w:tcPr>
            <w:tcW w:w="1470" w:type="dxa"/>
          </w:tcPr>
          <w:p w:rsidR="00F11180" w:rsidRPr="00E24C1B" w:rsidRDefault="00F11180" w:rsidP="00C94D0E">
            <w:pPr>
              <w:spacing w:line="360" w:lineRule="auto"/>
              <w:jc w:val="center"/>
              <w:rPr>
                <w:sz w:val="24"/>
              </w:rPr>
            </w:pPr>
            <w:r w:rsidRPr="00E24C1B">
              <w:rPr>
                <w:sz w:val="24"/>
              </w:rPr>
              <w:t>25925</w:t>
            </w:r>
          </w:p>
        </w:tc>
        <w:tc>
          <w:tcPr>
            <w:tcW w:w="1470" w:type="dxa"/>
            <w:vAlign w:val="center"/>
          </w:tcPr>
          <w:p w:rsidR="00F11180" w:rsidRPr="00E24C1B" w:rsidRDefault="00F11180" w:rsidP="00C94D0E">
            <w:pPr>
              <w:spacing w:line="360" w:lineRule="auto"/>
              <w:jc w:val="center"/>
              <w:rPr>
                <w:sz w:val="24"/>
              </w:rPr>
            </w:pPr>
            <w:r w:rsidRPr="00E24C1B">
              <w:rPr>
                <w:sz w:val="24"/>
              </w:rPr>
              <w:t>25580</w:t>
            </w:r>
          </w:p>
        </w:tc>
        <w:tc>
          <w:tcPr>
            <w:tcW w:w="1470" w:type="dxa"/>
            <w:vAlign w:val="center"/>
          </w:tcPr>
          <w:p w:rsidR="00F11180" w:rsidRPr="00E24C1B" w:rsidRDefault="00F11180" w:rsidP="00C94D0E">
            <w:pPr>
              <w:spacing w:line="360" w:lineRule="auto"/>
              <w:jc w:val="center"/>
              <w:rPr>
                <w:sz w:val="24"/>
              </w:rPr>
            </w:pPr>
            <w:r w:rsidRPr="00E24C1B">
              <w:rPr>
                <w:sz w:val="24"/>
              </w:rPr>
              <w:t>27191</w:t>
            </w:r>
          </w:p>
        </w:tc>
      </w:tr>
      <w:tr w:rsidR="00F11180" w:rsidRPr="00E24C1B" w:rsidTr="00C94D0E">
        <w:trPr>
          <w:cantSplit/>
          <w:trHeight w:val="400"/>
          <w:jc w:val="center"/>
        </w:trPr>
        <w:tc>
          <w:tcPr>
            <w:tcW w:w="1890" w:type="dxa"/>
            <w:vAlign w:val="center"/>
          </w:tcPr>
          <w:p w:rsidR="00F11180" w:rsidRPr="00E24C1B" w:rsidRDefault="00F11180" w:rsidP="00C94D0E">
            <w:pPr>
              <w:spacing w:line="360" w:lineRule="auto"/>
              <w:jc w:val="center"/>
              <w:rPr>
                <w:sz w:val="24"/>
              </w:rPr>
            </w:pPr>
            <w:r w:rsidRPr="00E24C1B">
              <w:rPr>
                <w:sz w:val="24"/>
              </w:rPr>
              <w:t>COM</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0.936</w:t>
            </w:r>
          </w:p>
        </w:tc>
        <w:tc>
          <w:tcPr>
            <w:tcW w:w="1470" w:type="dxa"/>
          </w:tcPr>
          <w:p w:rsidR="00F11180" w:rsidRPr="00E24C1B" w:rsidRDefault="00F11180" w:rsidP="00C94D0E">
            <w:pPr>
              <w:spacing w:line="360" w:lineRule="auto"/>
              <w:jc w:val="center"/>
              <w:rPr>
                <w:sz w:val="24"/>
              </w:rPr>
            </w:pPr>
            <w:r w:rsidRPr="00E24C1B">
              <w:rPr>
                <w:rFonts w:hint="eastAsia"/>
                <w:sz w:val="24"/>
              </w:rPr>
              <w:t>26275</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29603</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37578</w:t>
            </w:r>
          </w:p>
        </w:tc>
      </w:tr>
      <w:tr w:rsidR="00F11180" w:rsidRPr="00E24C1B" w:rsidTr="00C94D0E">
        <w:trPr>
          <w:cantSplit/>
          <w:trHeight w:val="380"/>
          <w:jc w:val="center"/>
        </w:trPr>
        <w:tc>
          <w:tcPr>
            <w:tcW w:w="1890" w:type="dxa"/>
            <w:vAlign w:val="center"/>
          </w:tcPr>
          <w:p w:rsidR="00F11180" w:rsidRPr="00E24C1B" w:rsidRDefault="00F11180" w:rsidP="00C94D0E">
            <w:pPr>
              <w:spacing w:line="360" w:lineRule="auto"/>
              <w:jc w:val="center"/>
              <w:rPr>
                <w:sz w:val="24"/>
              </w:rPr>
            </w:pPr>
            <w:r w:rsidRPr="00E24C1B">
              <w:rPr>
                <w:sz w:val="24"/>
              </w:rPr>
              <w:t>POW</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0.960</w:t>
            </w:r>
          </w:p>
        </w:tc>
        <w:tc>
          <w:tcPr>
            <w:tcW w:w="1470" w:type="dxa"/>
          </w:tcPr>
          <w:p w:rsidR="00F11180" w:rsidRPr="00E24C1B" w:rsidRDefault="00F11180" w:rsidP="00C94D0E">
            <w:pPr>
              <w:spacing w:line="360" w:lineRule="auto"/>
              <w:jc w:val="center"/>
              <w:rPr>
                <w:sz w:val="24"/>
              </w:rPr>
            </w:pPr>
            <w:r w:rsidRPr="00E24C1B">
              <w:rPr>
                <w:rFonts w:hint="eastAsia"/>
                <w:sz w:val="24"/>
              </w:rPr>
              <w:t>24947</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25685</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26581</w:t>
            </w:r>
          </w:p>
        </w:tc>
      </w:tr>
      <w:tr w:rsidR="00F11180" w:rsidRPr="00E24C1B" w:rsidTr="00C94D0E">
        <w:trPr>
          <w:cantSplit/>
          <w:trHeight w:val="380"/>
          <w:jc w:val="center"/>
        </w:trPr>
        <w:tc>
          <w:tcPr>
            <w:tcW w:w="1890" w:type="dxa"/>
            <w:vAlign w:val="center"/>
          </w:tcPr>
          <w:p w:rsidR="00F11180" w:rsidRPr="00E24C1B" w:rsidRDefault="00F11180" w:rsidP="00C94D0E">
            <w:pPr>
              <w:spacing w:line="360" w:lineRule="auto"/>
              <w:jc w:val="center"/>
              <w:rPr>
                <w:sz w:val="24"/>
              </w:rPr>
            </w:pPr>
            <w:r w:rsidRPr="00E24C1B">
              <w:rPr>
                <w:sz w:val="24"/>
              </w:rPr>
              <w:t>S</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0.900</w:t>
            </w:r>
          </w:p>
        </w:tc>
        <w:tc>
          <w:tcPr>
            <w:tcW w:w="1470" w:type="dxa"/>
          </w:tcPr>
          <w:p w:rsidR="00F11180" w:rsidRPr="00E24C1B" w:rsidRDefault="00F11180" w:rsidP="00C94D0E">
            <w:pPr>
              <w:spacing w:line="360" w:lineRule="auto"/>
              <w:jc w:val="center"/>
              <w:rPr>
                <w:sz w:val="24"/>
              </w:rPr>
            </w:pPr>
            <w:r w:rsidRPr="00E24C1B">
              <w:rPr>
                <w:rFonts w:hint="eastAsia"/>
                <w:sz w:val="24"/>
              </w:rPr>
              <w:t>24219</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24352</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24445</w:t>
            </w:r>
          </w:p>
        </w:tc>
      </w:tr>
      <w:tr w:rsidR="00F11180" w:rsidRPr="00E24C1B" w:rsidTr="00C94D0E">
        <w:trPr>
          <w:cantSplit/>
          <w:trHeight w:val="380"/>
          <w:jc w:val="center"/>
        </w:trPr>
        <w:tc>
          <w:tcPr>
            <w:tcW w:w="1890" w:type="dxa"/>
            <w:vAlign w:val="center"/>
          </w:tcPr>
          <w:p w:rsidR="00F11180" w:rsidRPr="00E24C1B" w:rsidRDefault="00F11180" w:rsidP="00C94D0E">
            <w:pPr>
              <w:spacing w:line="360" w:lineRule="auto"/>
              <w:jc w:val="center"/>
              <w:rPr>
                <w:sz w:val="24"/>
              </w:rPr>
            </w:pPr>
            <w:r w:rsidRPr="00E24C1B">
              <w:rPr>
                <w:sz w:val="24"/>
              </w:rPr>
              <w:t>GRO</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0.936</w:t>
            </w:r>
          </w:p>
        </w:tc>
        <w:tc>
          <w:tcPr>
            <w:tcW w:w="1470" w:type="dxa"/>
          </w:tcPr>
          <w:p w:rsidR="00F11180" w:rsidRPr="00E24C1B" w:rsidRDefault="00F11180" w:rsidP="00C94D0E">
            <w:pPr>
              <w:spacing w:line="360" w:lineRule="auto"/>
              <w:jc w:val="center"/>
              <w:rPr>
                <w:sz w:val="24"/>
              </w:rPr>
            </w:pPr>
            <w:r w:rsidRPr="00E24C1B">
              <w:rPr>
                <w:rFonts w:hint="eastAsia"/>
                <w:sz w:val="24"/>
              </w:rPr>
              <w:t>26275</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29603</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37578</w:t>
            </w:r>
          </w:p>
        </w:tc>
      </w:tr>
      <w:tr w:rsidR="00F11180" w:rsidRPr="00E24C1B" w:rsidTr="00C94D0E">
        <w:trPr>
          <w:cantSplit/>
          <w:trHeight w:val="380"/>
          <w:jc w:val="center"/>
        </w:trPr>
        <w:tc>
          <w:tcPr>
            <w:tcW w:w="1890" w:type="dxa"/>
            <w:vAlign w:val="center"/>
          </w:tcPr>
          <w:p w:rsidR="00F11180" w:rsidRPr="00E24C1B" w:rsidRDefault="00F11180" w:rsidP="00C94D0E">
            <w:pPr>
              <w:spacing w:line="360" w:lineRule="auto"/>
              <w:jc w:val="center"/>
              <w:rPr>
                <w:sz w:val="24"/>
              </w:rPr>
            </w:pPr>
            <w:r w:rsidRPr="00E24C1B">
              <w:rPr>
                <w:sz w:val="24"/>
              </w:rPr>
              <w:t>ESP</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0.936</w:t>
            </w:r>
          </w:p>
        </w:tc>
        <w:tc>
          <w:tcPr>
            <w:tcW w:w="1470" w:type="dxa"/>
          </w:tcPr>
          <w:p w:rsidR="00F11180" w:rsidRPr="00E24C1B" w:rsidRDefault="00F11180" w:rsidP="00C94D0E">
            <w:pPr>
              <w:spacing w:line="360" w:lineRule="auto"/>
              <w:jc w:val="center"/>
              <w:rPr>
                <w:sz w:val="24"/>
              </w:rPr>
            </w:pPr>
            <w:r w:rsidRPr="00E24C1B">
              <w:rPr>
                <w:rFonts w:hint="eastAsia"/>
                <w:sz w:val="24"/>
              </w:rPr>
              <w:t>26275</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29603</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37578</w:t>
            </w:r>
          </w:p>
        </w:tc>
      </w:tr>
      <w:tr w:rsidR="00F11180" w:rsidRPr="00E24C1B" w:rsidTr="00C94D0E">
        <w:trPr>
          <w:cantSplit/>
          <w:trHeight w:val="475"/>
          <w:jc w:val="center"/>
        </w:trPr>
        <w:tc>
          <w:tcPr>
            <w:tcW w:w="1890" w:type="dxa"/>
            <w:vAlign w:val="center"/>
          </w:tcPr>
          <w:p w:rsidR="00F11180" w:rsidRPr="00E24C1B" w:rsidRDefault="00F11180" w:rsidP="00C94D0E">
            <w:pPr>
              <w:spacing w:line="360" w:lineRule="auto"/>
              <w:jc w:val="center"/>
              <w:rPr>
                <w:sz w:val="24"/>
              </w:rPr>
            </w:pPr>
            <w:r w:rsidRPr="00E24C1B">
              <w:rPr>
                <w:sz w:val="24"/>
              </w:rPr>
              <w:lastRenderedPageBreak/>
              <w:t>LGS</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0.936</w:t>
            </w:r>
          </w:p>
        </w:tc>
        <w:tc>
          <w:tcPr>
            <w:tcW w:w="1470" w:type="dxa"/>
          </w:tcPr>
          <w:p w:rsidR="00F11180" w:rsidRPr="00E24C1B" w:rsidRDefault="00F11180" w:rsidP="00C94D0E">
            <w:pPr>
              <w:spacing w:line="360" w:lineRule="auto"/>
              <w:jc w:val="center"/>
              <w:rPr>
                <w:sz w:val="24"/>
              </w:rPr>
            </w:pPr>
            <w:r w:rsidRPr="00E24C1B">
              <w:rPr>
                <w:rFonts w:hint="eastAsia"/>
                <w:sz w:val="24"/>
              </w:rPr>
              <w:t>26275</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29603</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37578</w:t>
            </w:r>
          </w:p>
        </w:tc>
      </w:tr>
    </w:tbl>
    <w:p w:rsidR="00F11180" w:rsidRPr="00E24C1B" w:rsidRDefault="00F11180" w:rsidP="00F11180">
      <w:pPr>
        <w:spacing w:line="360" w:lineRule="auto"/>
        <w:ind w:firstLine="480"/>
        <w:jc w:val="center"/>
        <w:rPr>
          <w:rFonts w:hAnsi="Times New Roman"/>
          <w:sz w:val="24"/>
          <w:szCs w:val="24"/>
        </w:rPr>
      </w:pPr>
      <w:r w:rsidRPr="00E24C1B">
        <w:rPr>
          <w:rFonts w:hAnsi="Times New Roman" w:hint="eastAsia"/>
          <w:noProof/>
          <w:sz w:val="24"/>
          <w:szCs w:val="24"/>
        </w:rPr>
        <w:drawing>
          <wp:inline distT="0" distB="0" distL="0" distR="0" wp14:anchorId="2D6B9814" wp14:editId="13B60C76">
            <wp:extent cx="3729733" cy="2984740"/>
            <wp:effectExtent l="19050" t="0" r="4067"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3731925" cy="2986494"/>
                    </a:xfrm>
                    <a:prstGeom prst="rect">
                      <a:avLst/>
                    </a:prstGeom>
                    <a:noFill/>
                    <a:ln w="9525">
                      <a:noFill/>
                      <a:miter lim="800000"/>
                      <a:headEnd/>
                      <a:tailEnd/>
                    </a:ln>
                  </pic:spPr>
                </pic:pic>
              </a:graphicData>
            </a:graphic>
          </wp:inline>
        </w:drawing>
      </w:r>
    </w:p>
    <w:p w:rsidR="00F11180" w:rsidRPr="00E24C1B" w:rsidRDefault="00F11180" w:rsidP="00F11180">
      <w:pPr>
        <w:spacing w:line="360" w:lineRule="auto"/>
        <w:ind w:firstLine="480"/>
        <w:rPr>
          <w:sz w:val="24"/>
          <w:szCs w:val="24"/>
        </w:rPr>
      </w:pPr>
      <w:r w:rsidRPr="00E24C1B">
        <w:rPr>
          <w:rFonts w:hAnsi="Times New Roman"/>
          <w:sz w:val="24"/>
          <w:szCs w:val="24"/>
        </w:rPr>
        <w:t>通过上述两种方法预测，结合</w:t>
      </w:r>
      <w:r w:rsidRPr="00E24C1B">
        <w:rPr>
          <w:rFonts w:hAnsi="Times New Roman" w:hint="eastAsia"/>
          <w:sz w:val="24"/>
          <w:szCs w:val="24"/>
        </w:rPr>
        <w:t>王奔</w:t>
      </w:r>
      <w:r w:rsidRPr="00E24C1B">
        <w:rPr>
          <w:rFonts w:hAnsi="Times New Roman"/>
          <w:sz w:val="24"/>
          <w:szCs w:val="24"/>
        </w:rPr>
        <w:t>镇实际，</w:t>
      </w:r>
      <w:r w:rsidRPr="00E24C1B">
        <w:rPr>
          <w:rFonts w:hAnsi="Times New Roman" w:hint="eastAsia"/>
          <w:sz w:val="24"/>
          <w:szCs w:val="24"/>
        </w:rPr>
        <w:t>规划取两种预测结果的平均值，</w:t>
      </w:r>
      <w:r w:rsidRPr="00E24C1B">
        <w:rPr>
          <w:rFonts w:hAnsi="Times New Roman"/>
          <w:sz w:val="24"/>
          <w:szCs w:val="24"/>
        </w:rPr>
        <w:t>得出</w:t>
      </w:r>
      <w:r w:rsidRPr="00E24C1B">
        <w:rPr>
          <w:rFonts w:hAnsi="Times New Roman" w:hint="eastAsia"/>
          <w:sz w:val="24"/>
          <w:szCs w:val="24"/>
        </w:rPr>
        <w:t>王奔</w:t>
      </w:r>
      <w:r w:rsidRPr="00E24C1B">
        <w:rPr>
          <w:rFonts w:hAnsi="Times New Roman"/>
          <w:sz w:val="24"/>
          <w:szCs w:val="24"/>
        </w:rPr>
        <w:t>镇镇域总人口</w:t>
      </w:r>
      <w:r w:rsidRPr="00E24C1B">
        <w:rPr>
          <w:sz w:val="24"/>
        </w:rPr>
        <w:t>2015</w:t>
      </w:r>
      <w:r w:rsidRPr="00E24C1B">
        <w:rPr>
          <w:rFonts w:hAnsi="Times New Roman"/>
          <w:sz w:val="24"/>
        </w:rPr>
        <w:t>年为</w:t>
      </w:r>
      <w:r w:rsidRPr="00E24C1B">
        <w:rPr>
          <w:rFonts w:hint="eastAsia"/>
          <w:sz w:val="24"/>
        </w:rPr>
        <w:t>245</w:t>
      </w:r>
      <w:r w:rsidRPr="00E24C1B">
        <w:rPr>
          <w:sz w:val="24"/>
        </w:rPr>
        <w:t>00</w:t>
      </w:r>
      <w:r w:rsidRPr="00E24C1B">
        <w:rPr>
          <w:rFonts w:hAnsi="Times New Roman"/>
          <w:sz w:val="24"/>
        </w:rPr>
        <w:t>人，</w:t>
      </w:r>
      <w:r w:rsidRPr="00E24C1B">
        <w:rPr>
          <w:sz w:val="24"/>
        </w:rPr>
        <w:t>2020</w:t>
      </w:r>
      <w:r w:rsidRPr="00E24C1B">
        <w:rPr>
          <w:rFonts w:hAnsi="Times New Roman"/>
          <w:sz w:val="24"/>
        </w:rPr>
        <w:t>年为</w:t>
      </w:r>
      <w:r w:rsidRPr="00E24C1B">
        <w:rPr>
          <w:rFonts w:hint="eastAsia"/>
          <w:snapToGrid w:val="0"/>
          <w:sz w:val="24"/>
        </w:rPr>
        <w:t>25</w:t>
      </w:r>
      <w:r w:rsidRPr="00E24C1B">
        <w:rPr>
          <w:snapToGrid w:val="0"/>
          <w:sz w:val="24"/>
        </w:rPr>
        <w:t>000</w:t>
      </w:r>
      <w:r w:rsidRPr="00E24C1B">
        <w:rPr>
          <w:rFonts w:hAnsi="Times New Roman"/>
          <w:sz w:val="24"/>
        </w:rPr>
        <w:t>人，</w:t>
      </w:r>
      <w:r w:rsidRPr="00E24C1B">
        <w:rPr>
          <w:sz w:val="24"/>
        </w:rPr>
        <w:t>2030</w:t>
      </w:r>
      <w:r w:rsidRPr="00E24C1B">
        <w:rPr>
          <w:rFonts w:hAnsi="Times New Roman"/>
          <w:sz w:val="24"/>
        </w:rPr>
        <w:t>年为</w:t>
      </w:r>
      <w:r w:rsidRPr="00E24C1B">
        <w:rPr>
          <w:rFonts w:hint="eastAsia"/>
          <w:snapToGrid w:val="0"/>
          <w:sz w:val="24"/>
        </w:rPr>
        <w:t>26</w:t>
      </w:r>
      <w:r w:rsidRPr="00E24C1B">
        <w:rPr>
          <w:snapToGrid w:val="0"/>
          <w:sz w:val="24"/>
        </w:rPr>
        <w:t>000</w:t>
      </w:r>
      <w:r w:rsidRPr="00E24C1B">
        <w:rPr>
          <w:rFonts w:hAnsi="Times New Roman"/>
          <w:sz w:val="24"/>
        </w:rPr>
        <w:t>人。</w:t>
      </w:r>
    </w:p>
    <w:p w:rsidR="00F11180" w:rsidRPr="00E24C1B" w:rsidRDefault="00F11180" w:rsidP="00F11180">
      <w:pPr>
        <w:spacing w:line="360" w:lineRule="auto"/>
        <w:jc w:val="center"/>
        <w:rPr>
          <w:sz w:val="24"/>
          <w:szCs w:val="24"/>
        </w:rPr>
      </w:pPr>
      <w:r w:rsidRPr="00E24C1B">
        <w:rPr>
          <w:rFonts w:hAnsi="Times New Roman"/>
          <w:sz w:val="24"/>
          <w:szCs w:val="24"/>
        </w:rPr>
        <w:t>两种方法对比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0"/>
        <w:gridCol w:w="2131"/>
      </w:tblGrid>
      <w:tr w:rsidR="00F11180" w:rsidRPr="00E24C1B" w:rsidTr="00C94D0E">
        <w:trPr>
          <w:jc w:val="center"/>
        </w:trPr>
        <w:tc>
          <w:tcPr>
            <w:tcW w:w="2130" w:type="dxa"/>
            <w:vAlign w:val="center"/>
          </w:tcPr>
          <w:p w:rsidR="00F11180" w:rsidRPr="00E24C1B" w:rsidRDefault="00F11180" w:rsidP="00C94D0E">
            <w:pPr>
              <w:spacing w:line="360" w:lineRule="auto"/>
              <w:jc w:val="center"/>
              <w:rPr>
                <w:snapToGrid w:val="0"/>
                <w:sz w:val="24"/>
              </w:rPr>
            </w:pPr>
            <w:r w:rsidRPr="00E24C1B">
              <w:rPr>
                <w:rFonts w:hAnsi="Times New Roman"/>
                <w:snapToGrid w:val="0"/>
                <w:sz w:val="24"/>
              </w:rPr>
              <w:t>预测方法</w:t>
            </w:r>
          </w:p>
        </w:tc>
        <w:tc>
          <w:tcPr>
            <w:tcW w:w="2130" w:type="dxa"/>
          </w:tcPr>
          <w:p w:rsidR="00F11180" w:rsidRPr="00E24C1B" w:rsidRDefault="00F11180" w:rsidP="00C94D0E">
            <w:pPr>
              <w:spacing w:line="360" w:lineRule="auto"/>
              <w:jc w:val="center"/>
              <w:rPr>
                <w:sz w:val="24"/>
              </w:rPr>
            </w:pPr>
            <w:r w:rsidRPr="00E24C1B">
              <w:rPr>
                <w:sz w:val="24"/>
              </w:rPr>
              <w:t>2015</w:t>
            </w:r>
            <w:r w:rsidRPr="00E24C1B">
              <w:rPr>
                <w:rFonts w:hAnsi="Times New Roman"/>
                <w:sz w:val="24"/>
              </w:rPr>
              <w:t>年</w:t>
            </w:r>
          </w:p>
        </w:tc>
        <w:tc>
          <w:tcPr>
            <w:tcW w:w="2130" w:type="dxa"/>
            <w:vAlign w:val="center"/>
          </w:tcPr>
          <w:p w:rsidR="00F11180" w:rsidRPr="00E24C1B" w:rsidRDefault="00F11180" w:rsidP="00C94D0E">
            <w:pPr>
              <w:spacing w:line="360" w:lineRule="auto"/>
              <w:jc w:val="center"/>
              <w:rPr>
                <w:sz w:val="24"/>
              </w:rPr>
            </w:pPr>
            <w:r w:rsidRPr="00E24C1B">
              <w:rPr>
                <w:sz w:val="24"/>
              </w:rPr>
              <w:t>2020</w:t>
            </w:r>
            <w:r w:rsidRPr="00E24C1B">
              <w:rPr>
                <w:rFonts w:hAnsi="Times New Roman"/>
                <w:sz w:val="24"/>
              </w:rPr>
              <w:t>年</w:t>
            </w:r>
          </w:p>
        </w:tc>
        <w:tc>
          <w:tcPr>
            <w:tcW w:w="2131" w:type="dxa"/>
            <w:vAlign w:val="center"/>
          </w:tcPr>
          <w:p w:rsidR="00F11180" w:rsidRPr="00E24C1B" w:rsidRDefault="00F11180" w:rsidP="00C94D0E">
            <w:pPr>
              <w:spacing w:line="360" w:lineRule="auto"/>
              <w:jc w:val="center"/>
              <w:rPr>
                <w:sz w:val="24"/>
              </w:rPr>
            </w:pPr>
            <w:r w:rsidRPr="00E24C1B">
              <w:rPr>
                <w:sz w:val="24"/>
              </w:rPr>
              <w:t>2030</w:t>
            </w:r>
            <w:r w:rsidRPr="00E24C1B">
              <w:rPr>
                <w:rFonts w:hAnsi="Times New Roman"/>
                <w:sz w:val="24"/>
              </w:rPr>
              <w:t>年</w:t>
            </w:r>
          </w:p>
        </w:tc>
      </w:tr>
      <w:tr w:rsidR="00F11180" w:rsidRPr="00E24C1B" w:rsidTr="00C94D0E">
        <w:trPr>
          <w:jc w:val="center"/>
        </w:trPr>
        <w:tc>
          <w:tcPr>
            <w:tcW w:w="2130" w:type="dxa"/>
            <w:vAlign w:val="center"/>
          </w:tcPr>
          <w:p w:rsidR="00F11180" w:rsidRPr="00E24C1B" w:rsidRDefault="00F11180" w:rsidP="00C94D0E">
            <w:pPr>
              <w:spacing w:line="360" w:lineRule="auto"/>
              <w:jc w:val="center"/>
              <w:rPr>
                <w:snapToGrid w:val="0"/>
                <w:sz w:val="24"/>
              </w:rPr>
            </w:pPr>
            <w:r w:rsidRPr="00E24C1B">
              <w:rPr>
                <w:rFonts w:hAnsi="Times New Roman"/>
                <w:snapToGrid w:val="0"/>
                <w:sz w:val="24"/>
              </w:rPr>
              <w:t>综合增长率法</w:t>
            </w:r>
          </w:p>
        </w:tc>
        <w:tc>
          <w:tcPr>
            <w:tcW w:w="2130" w:type="dxa"/>
          </w:tcPr>
          <w:p w:rsidR="00F11180" w:rsidRPr="00E24C1B" w:rsidRDefault="00F11180" w:rsidP="00C94D0E">
            <w:pPr>
              <w:spacing w:line="360" w:lineRule="auto"/>
              <w:jc w:val="center"/>
              <w:rPr>
                <w:snapToGrid w:val="0"/>
                <w:sz w:val="24"/>
              </w:rPr>
            </w:pPr>
            <w:r w:rsidRPr="00E24C1B">
              <w:rPr>
                <w:rFonts w:hint="eastAsia"/>
                <w:snapToGrid w:val="0"/>
                <w:sz w:val="24"/>
              </w:rPr>
              <w:t>25</w:t>
            </w:r>
            <w:r w:rsidRPr="00E24C1B">
              <w:rPr>
                <w:snapToGrid w:val="0"/>
                <w:sz w:val="24"/>
              </w:rPr>
              <w:t>000</w:t>
            </w:r>
          </w:p>
        </w:tc>
        <w:tc>
          <w:tcPr>
            <w:tcW w:w="2130" w:type="dxa"/>
            <w:vAlign w:val="center"/>
          </w:tcPr>
          <w:p w:rsidR="00F11180" w:rsidRPr="00E24C1B" w:rsidRDefault="00F11180" w:rsidP="00C94D0E">
            <w:pPr>
              <w:spacing w:line="360" w:lineRule="auto"/>
              <w:jc w:val="center"/>
              <w:rPr>
                <w:snapToGrid w:val="0"/>
                <w:sz w:val="24"/>
              </w:rPr>
            </w:pPr>
            <w:r w:rsidRPr="00E24C1B">
              <w:rPr>
                <w:rFonts w:hint="eastAsia"/>
                <w:snapToGrid w:val="0"/>
                <w:sz w:val="24"/>
              </w:rPr>
              <w:t>26</w:t>
            </w:r>
            <w:r w:rsidRPr="00E24C1B">
              <w:rPr>
                <w:snapToGrid w:val="0"/>
                <w:sz w:val="24"/>
              </w:rPr>
              <w:t>000</w:t>
            </w:r>
          </w:p>
        </w:tc>
        <w:tc>
          <w:tcPr>
            <w:tcW w:w="2131" w:type="dxa"/>
            <w:vAlign w:val="center"/>
          </w:tcPr>
          <w:p w:rsidR="00F11180" w:rsidRPr="00E24C1B" w:rsidRDefault="00F11180" w:rsidP="00C94D0E">
            <w:pPr>
              <w:spacing w:line="360" w:lineRule="auto"/>
              <w:jc w:val="center"/>
              <w:rPr>
                <w:snapToGrid w:val="0"/>
                <w:sz w:val="24"/>
              </w:rPr>
            </w:pPr>
            <w:r w:rsidRPr="00E24C1B">
              <w:rPr>
                <w:rFonts w:hint="eastAsia"/>
                <w:snapToGrid w:val="0"/>
                <w:sz w:val="24"/>
              </w:rPr>
              <w:t>27</w:t>
            </w:r>
            <w:r w:rsidRPr="00E24C1B">
              <w:rPr>
                <w:snapToGrid w:val="0"/>
                <w:sz w:val="24"/>
              </w:rPr>
              <w:t>000</w:t>
            </w:r>
          </w:p>
        </w:tc>
      </w:tr>
      <w:tr w:rsidR="00F11180" w:rsidRPr="00E24C1B" w:rsidTr="00C94D0E">
        <w:trPr>
          <w:jc w:val="center"/>
        </w:trPr>
        <w:tc>
          <w:tcPr>
            <w:tcW w:w="2130" w:type="dxa"/>
            <w:vAlign w:val="center"/>
          </w:tcPr>
          <w:p w:rsidR="00F11180" w:rsidRPr="00E24C1B" w:rsidRDefault="00F11180" w:rsidP="00C94D0E">
            <w:pPr>
              <w:spacing w:line="360" w:lineRule="auto"/>
              <w:jc w:val="center"/>
              <w:rPr>
                <w:snapToGrid w:val="0"/>
                <w:sz w:val="24"/>
              </w:rPr>
            </w:pPr>
            <w:r w:rsidRPr="00E24C1B">
              <w:rPr>
                <w:rFonts w:hAnsi="Times New Roman"/>
                <w:snapToGrid w:val="0"/>
                <w:sz w:val="24"/>
              </w:rPr>
              <w:t>多种规模曲线法</w:t>
            </w:r>
          </w:p>
        </w:tc>
        <w:tc>
          <w:tcPr>
            <w:tcW w:w="2130" w:type="dxa"/>
          </w:tcPr>
          <w:p w:rsidR="00F11180" w:rsidRPr="00E24C1B" w:rsidRDefault="00F11180" w:rsidP="00C94D0E">
            <w:pPr>
              <w:spacing w:line="360" w:lineRule="auto"/>
              <w:jc w:val="center"/>
              <w:rPr>
                <w:sz w:val="24"/>
              </w:rPr>
            </w:pPr>
            <w:r w:rsidRPr="00E24C1B">
              <w:rPr>
                <w:rFonts w:hint="eastAsia"/>
                <w:sz w:val="24"/>
              </w:rPr>
              <w:t>24000</w:t>
            </w:r>
          </w:p>
        </w:tc>
        <w:tc>
          <w:tcPr>
            <w:tcW w:w="2130" w:type="dxa"/>
            <w:vAlign w:val="center"/>
          </w:tcPr>
          <w:p w:rsidR="00F11180" w:rsidRPr="00E24C1B" w:rsidRDefault="00F11180" w:rsidP="00C94D0E">
            <w:pPr>
              <w:spacing w:line="360" w:lineRule="auto"/>
              <w:jc w:val="center"/>
              <w:rPr>
                <w:sz w:val="24"/>
              </w:rPr>
            </w:pPr>
            <w:r w:rsidRPr="00E24C1B">
              <w:rPr>
                <w:rFonts w:hint="eastAsia"/>
                <w:sz w:val="24"/>
              </w:rPr>
              <w:t>24000</w:t>
            </w:r>
          </w:p>
        </w:tc>
        <w:tc>
          <w:tcPr>
            <w:tcW w:w="2131" w:type="dxa"/>
            <w:vAlign w:val="center"/>
          </w:tcPr>
          <w:p w:rsidR="00F11180" w:rsidRPr="00E24C1B" w:rsidRDefault="00F11180" w:rsidP="00C94D0E">
            <w:pPr>
              <w:spacing w:line="360" w:lineRule="auto"/>
              <w:jc w:val="center"/>
              <w:rPr>
                <w:sz w:val="24"/>
              </w:rPr>
            </w:pPr>
            <w:r w:rsidRPr="00E24C1B">
              <w:rPr>
                <w:rFonts w:hint="eastAsia"/>
                <w:sz w:val="24"/>
              </w:rPr>
              <w:t>25000</w:t>
            </w:r>
          </w:p>
        </w:tc>
      </w:tr>
    </w:tbl>
    <w:p w:rsidR="00F11180" w:rsidRPr="00E24C1B" w:rsidRDefault="00F11180" w:rsidP="000E6AEA">
      <w:pPr>
        <w:spacing w:line="360" w:lineRule="auto"/>
        <w:ind w:firstLineChars="200" w:firstLine="443"/>
        <w:rPr>
          <w:rFonts w:asciiTheme="minorEastAsia" w:eastAsiaTheme="minorEastAsia" w:hAnsiTheme="minorEastAsia"/>
          <w:sz w:val="24"/>
          <w:szCs w:val="24"/>
        </w:rPr>
      </w:pPr>
    </w:p>
    <w:p w:rsidR="004A3BF7" w:rsidRPr="00E24C1B" w:rsidRDefault="00925A78" w:rsidP="000E6AEA">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r w:rsidR="004A3BF7" w:rsidRPr="00E24C1B">
        <w:rPr>
          <w:rFonts w:asciiTheme="minorEastAsia" w:eastAsiaTheme="minorEastAsia" w:hAnsiTheme="minorEastAsia"/>
          <w:sz w:val="24"/>
          <w:szCs w:val="24"/>
        </w:rPr>
        <w:t>镇区人口预测</w:t>
      </w:r>
    </w:p>
    <w:p w:rsidR="00F11180" w:rsidRPr="00E24C1B" w:rsidRDefault="00F11180" w:rsidP="00F11180">
      <w:pPr>
        <w:spacing w:line="360" w:lineRule="auto"/>
        <w:ind w:firstLine="465"/>
        <w:rPr>
          <w:sz w:val="24"/>
          <w:szCs w:val="24"/>
        </w:rPr>
      </w:pPr>
      <w:r w:rsidRPr="00E24C1B">
        <w:rPr>
          <w:rFonts w:hint="eastAsia"/>
          <w:sz w:val="24"/>
          <w:szCs w:val="24"/>
        </w:rPr>
        <w:t>（</w:t>
      </w:r>
      <w:r w:rsidRPr="00E24C1B">
        <w:rPr>
          <w:rFonts w:hint="eastAsia"/>
          <w:sz w:val="24"/>
          <w:szCs w:val="24"/>
        </w:rPr>
        <w:t>1</w:t>
      </w:r>
      <w:r w:rsidRPr="00E24C1B">
        <w:rPr>
          <w:rFonts w:hint="eastAsia"/>
          <w:sz w:val="24"/>
          <w:szCs w:val="24"/>
        </w:rPr>
        <w:t>）</w:t>
      </w:r>
      <w:r w:rsidRPr="00E24C1B">
        <w:rPr>
          <w:sz w:val="24"/>
          <w:szCs w:val="24"/>
        </w:rPr>
        <w:t>户籍人口预测</w:t>
      </w:r>
    </w:p>
    <w:p w:rsidR="00F11180" w:rsidRPr="00E24C1B" w:rsidRDefault="001624AD" w:rsidP="00F11180">
      <w:pPr>
        <w:spacing w:line="360" w:lineRule="auto"/>
        <w:ind w:firstLine="465"/>
        <w:rPr>
          <w:sz w:val="24"/>
          <w:szCs w:val="24"/>
        </w:rPr>
      </w:pPr>
      <w:r w:rsidRPr="00E24C1B">
        <w:rPr>
          <w:sz w:val="24"/>
          <w:szCs w:val="24"/>
        </w:rPr>
        <w:fldChar w:fldCharType="begin"/>
      </w:r>
      <w:r w:rsidR="00F11180" w:rsidRPr="00E24C1B">
        <w:rPr>
          <w:sz w:val="24"/>
          <w:szCs w:val="24"/>
        </w:rPr>
        <w:instrText xml:space="preserve"> </w:instrText>
      </w:r>
      <w:r w:rsidR="00F11180" w:rsidRPr="00E24C1B">
        <w:rPr>
          <w:rFonts w:hint="eastAsia"/>
          <w:sz w:val="24"/>
          <w:szCs w:val="24"/>
        </w:rPr>
        <w:instrText>eq \o\ac(</w:instrText>
      </w:r>
      <w:r w:rsidR="00F11180" w:rsidRPr="00E24C1B">
        <w:rPr>
          <w:rFonts w:hint="eastAsia"/>
          <w:sz w:val="24"/>
          <w:szCs w:val="24"/>
        </w:rPr>
        <w:instrText>○</w:instrText>
      </w:r>
      <w:r w:rsidR="00F11180" w:rsidRPr="00E24C1B">
        <w:rPr>
          <w:rFonts w:hint="eastAsia"/>
          <w:sz w:val="24"/>
          <w:szCs w:val="24"/>
        </w:rPr>
        <w:instrText>,</w:instrText>
      </w:r>
      <w:r w:rsidR="00F11180" w:rsidRPr="00E24C1B">
        <w:rPr>
          <w:rFonts w:hint="eastAsia"/>
          <w:position w:val="3"/>
          <w:sz w:val="16"/>
          <w:szCs w:val="24"/>
        </w:rPr>
        <w:instrText>1</w:instrText>
      </w:r>
      <w:r w:rsidR="00F11180" w:rsidRPr="00E24C1B">
        <w:rPr>
          <w:rFonts w:hint="eastAsia"/>
          <w:sz w:val="24"/>
          <w:szCs w:val="24"/>
        </w:rPr>
        <w:instrText>)</w:instrText>
      </w:r>
      <w:r w:rsidRPr="00E24C1B">
        <w:rPr>
          <w:sz w:val="24"/>
          <w:szCs w:val="24"/>
        </w:rPr>
        <w:fldChar w:fldCharType="end"/>
      </w:r>
      <w:r w:rsidR="00F11180" w:rsidRPr="00E24C1B">
        <w:rPr>
          <w:sz w:val="24"/>
          <w:szCs w:val="24"/>
        </w:rPr>
        <w:t>综合增长率法</w:t>
      </w:r>
    </w:p>
    <w:p w:rsidR="00F11180" w:rsidRPr="00E24C1B" w:rsidRDefault="00F11180" w:rsidP="00F11180">
      <w:pPr>
        <w:autoSpaceDE w:val="0"/>
        <w:autoSpaceDN w:val="0"/>
        <w:adjustRightInd w:val="0"/>
        <w:spacing w:line="360" w:lineRule="auto"/>
        <w:ind w:firstLineChars="199" w:firstLine="441"/>
        <w:rPr>
          <w:rFonts w:cstheme="minorHAnsi"/>
          <w:sz w:val="24"/>
          <w:szCs w:val="24"/>
        </w:rPr>
      </w:pPr>
      <w:r w:rsidRPr="00E24C1B">
        <w:rPr>
          <w:rFonts w:cstheme="minorHAnsi"/>
          <w:sz w:val="24"/>
          <w:szCs w:val="24"/>
        </w:rPr>
        <w:t>随着吉林省快速推进城镇化的不断实施，城镇人口将进入快速增长阶段，王奔镇城镇化主要以就地和就近城镇化为主，因此周边村屯人口将逐步转移至镇区，使得镇区户籍人口快速增长。因此规划确定镇区户籍人口增长在规划期内主要呈快速上升趋势。结合王奔镇镇区现状及人口综合增长率变动情况，确定镇区户籍人口</w:t>
      </w:r>
      <w:r w:rsidRPr="00E24C1B">
        <w:rPr>
          <w:rFonts w:cstheme="minorHAnsi"/>
          <w:sz w:val="24"/>
          <w:szCs w:val="24"/>
        </w:rPr>
        <w:t>2015</w:t>
      </w:r>
      <w:r w:rsidRPr="00E24C1B">
        <w:rPr>
          <w:rFonts w:cstheme="minorHAnsi"/>
          <w:sz w:val="24"/>
          <w:szCs w:val="24"/>
        </w:rPr>
        <w:t>年人口综合增长率为</w:t>
      </w:r>
      <w:r w:rsidRPr="00E24C1B">
        <w:rPr>
          <w:rFonts w:cstheme="minorHAnsi"/>
          <w:sz w:val="24"/>
          <w:szCs w:val="24"/>
        </w:rPr>
        <w:t>15‰</w:t>
      </w:r>
      <w:r w:rsidRPr="00E24C1B">
        <w:rPr>
          <w:rFonts w:cstheme="minorHAnsi"/>
          <w:sz w:val="24"/>
          <w:szCs w:val="24"/>
        </w:rPr>
        <w:t>；</w:t>
      </w:r>
      <w:r w:rsidRPr="00E24C1B">
        <w:rPr>
          <w:rFonts w:cstheme="minorHAnsi"/>
          <w:sz w:val="24"/>
          <w:szCs w:val="24"/>
        </w:rPr>
        <w:t>2020</w:t>
      </w:r>
      <w:r w:rsidRPr="00E24C1B">
        <w:rPr>
          <w:rFonts w:cstheme="minorHAnsi"/>
          <w:sz w:val="24"/>
          <w:szCs w:val="24"/>
        </w:rPr>
        <w:t>年人口综合增长率为</w:t>
      </w:r>
      <w:r w:rsidRPr="00E24C1B">
        <w:rPr>
          <w:rFonts w:cstheme="minorHAnsi" w:hint="eastAsia"/>
          <w:sz w:val="24"/>
          <w:szCs w:val="24"/>
        </w:rPr>
        <w:t>25</w:t>
      </w:r>
      <w:r w:rsidRPr="00E24C1B">
        <w:rPr>
          <w:rFonts w:cstheme="minorHAnsi"/>
          <w:sz w:val="24"/>
          <w:szCs w:val="24"/>
        </w:rPr>
        <w:t>‰</w:t>
      </w:r>
      <w:r w:rsidRPr="00E24C1B">
        <w:rPr>
          <w:rFonts w:cstheme="minorHAnsi"/>
          <w:sz w:val="24"/>
          <w:szCs w:val="24"/>
        </w:rPr>
        <w:t>；</w:t>
      </w:r>
      <w:r w:rsidRPr="00E24C1B">
        <w:rPr>
          <w:rFonts w:cstheme="minorHAnsi"/>
          <w:sz w:val="24"/>
          <w:szCs w:val="24"/>
        </w:rPr>
        <w:t>2030</w:t>
      </w:r>
      <w:r w:rsidRPr="00E24C1B">
        <w:rPr>
          <w:rFonts w:cstheme="minorHAnsi"/>
          <w:sz w:val="24"/>
          <w:szCs w:val="24"/>
        </w:rPr>
        <w:t>年人口综合增长率为</w:t>
      </w:r>
      <w:r w:rsidRPr="00E24C1B">
        <w:rPr>
          <w:rFonts w:cstheme="minorHAnsi" w:hint="eastAsia"/>
          <w:sz w:val="24"/>
          <w:szCs w:val="24"/>
        </w:rPr>
        <w:t>40</w:t>
      </w:r>
      <w:r w:rsidRPr="00E24C1B">
        <w:rPr>
          <w:rFonts w:cstheme="minorHAnsi"/>
          <w:sz w:val="24"/>
          <w:szCs w:val="24"/>
        </w:rPr>
        <w:t>‰</w:t>
      </w:r>
      <w:r w:rsidRPr="00E24C1B">
        <w:rPr>
          <w:rFonts w:cstheme="minorHAnsi"/>
          <w:sz w:val="24"/>
          <w:szCs w:val="24"/>
        </w:rPr>
        <w:t>。</w:t>
      </w:r>
    </w:p>
    <w:p w:rsidR="00F11180" w:rsidRPr="00E24C1B" w:rsidRDefault="00F11180" w:rsidP="00F11180">
      <w:pPr>
        <w:autoSpaceDE w:val="0"/>
        <w:autoSpaceDN w:val="0"/>
        <w:adjustRightInd w:val="0"/>
        <w:spacing w:line="360" w:lineRule="auto"/>
        <w:ind w:firstLineChars="199" w:firstLine="441"/>
        <w:rPr>
          <w:rFonts w:cstheme="minorHAnsi"/>
          <w:sz w:val="24"/>
          <w:szCs w:val="24"/>
        </w:rPr>
      </w:pPr>
      <w:r w:rsidRPr="00E24C1B">
        <w:rPr>
          <w:rFonts w:cstheme="minorHAnsi" w:hint="eastAsia"/>
          <w:sz w:val="24"/>
          <w:szCs w:val="24"/>
        </w:rPr>
        <w:t>规划将王奔村的吴百胜，留久村的吴家铺、贾家窝棚，东岗村的葛家街、宝山村全部划入王奔镇镇区，这些村屯人口共</w:t>
      </w:r>
      <w:r w:rsidRPr="00E24C1B">
        <w:rPr>
          <w:rFonts w:cstheme="minorHAnsi" w:hint="eastAsia"/>
          <w:sz w:val="24"/>
          <w:szCs w:val="24"/>
        </w:rPr>
        <w:t>1549</w:t>
      </w:r>
      <w:r w:rsidRPr="00E24C1B">
        <w:rPr>
          <w:rFonts w:cstheme="minorHAnsi" w:hint="eastAsia"/>
          <w:sz w:val="24"/>
          <w:szCs w:val="24"/>
        </w:rPr>
        <w:t>人。因此本次规划镇区户籍人口为</w:t>
      </w:r>
      <w:r w:rsidRPr="00E24C1B">
        <w:rPr>
          <w:rFonts w:cstheme="minorHAnsi" w:hint="eastAsia"/>
          <w:sz w:val="24"/>
          <w:szCs w:val="24"/>
        </w:rPr>
        <w:t>7970</w:t>
      </w:r>
      <w:r w:rsidRPr="00E24C1B">
        <w:rPr>
          <w:rFonts w:cstheme="minorHAnsi" w:hint="eastAsia"/>
          <w:sz w:val="24"/>
          <w:szCs w:val="24"/>
        </w:rPr>
        <w:t>人。</w:t>
      </w:r>
    </w:p>
    <w:p w:rsidR="00F11180" w:rsidRPr="00E24C1B" w:rsidRDefault="00F11180" w:rsidP="00F11180">
      <w:pPr>
        <w:autoSpaceDE w:val="0"/>
        <w:autoSpaceDN w:val="0"/>
        <w:adjustRightInd w:val="0"/>
        <w:spacing w:line="360" w:lineRule="auto"/>
        <w:ind w:firstLineChars="199" w:firstLine="441"/>
        <w:rPr>
          <w:rFonts w:cstheme="minorHAnsi"/>
          <w:sz w:val="24"/>
          <w:szCs w:val="24"/>
        </w:rPr>
      </w:pPr>
      <w:r w:rsidRPr="00E24C1B">
        <w:rPr>
          <w:rFonts w:cstheme="minorHAnsi"/>
          <w:sz w:val="24"/>
          <w:szCs w:val="24"/>
          <w:lang w:val="zh-CN"/>
        </w:rPr>
        <w:t>综合增长率法公式：</w:t>
      </w:r>
      <w:r w:rsidRPr="00E24C1B">
        <w:rPr>
          <w:rFonts w:cstheme="minorHAnsi"/>
          <w:sz w:val="24"/>
          <w:szCs w:val="24"/>
        </w:rPr>
        <w:t>P</w:t>
      </w:r>
      <w:r w:rsidRPr="00E24C1B">
        <w:rPr>
          <w:rFonts w:cstheme="minorHAnsi"/>
          <w:sz w:val="24"/>
          <w:szCs w:val="24"/>
          <w:vertAlign w:val="subscript"/>
        </w:rPr>
        <w:t>t</w:t>
      </w:r>
      <w:r w:rsidRPr="00E24C1B">
        <w:rPr>
          <w:rFonts w:cstheme="minorHAnsi"/>
          <w:sz w:val="24"/>
          <w:szCs w:val="24"/>
        </w:rPr>
        <w:t>=P</w:t>
      </w:r>
      <w:r w:rsidRPr="00E24C1B">
        <w:rPr>
          <w:rFonts w:cstheme="minorHAnsi"/>
          <w:sz w:val="24"/>
          <w:szCs w:val="24"/>
          <w:vertAlign w:val="subscript"/>
        </w:rPr>
        <w:t>0</w:t>
      </w:r>
      <w:r w:rsidRPr="00E24C1B">
        <w:rPr>
          <w:rFonts w:cstheme="minorHAnsi"/>
          <w:sz w:val="24"/>
          <w:szCs w:val="24"/>
        </w:rPr>
        <w:t>×</w:t>
      </w:r>
      <w:r w:rsidRPr="00E24C1B">
        <w:rPr>
          <w:rFonts w:cstheme="minorHAnsi"/>
          <w:sz w:val="24"/>
          <w:szCs w:val="24"/>
        </w:rPr>
        <w:t>（</w:t>
      </w:r>
      <w:r w:rsidRPr="00E24C1B">
        <w:rPr>
          <w:rFonts w:cstheme="minorHAnsi"/>
          <w:sz w:val="24"/>
          <w:szCs w:val="24"/>
        </w:rPr>
        <w:t>1+r</w:t>
      </w:r>
      <w:r w:rsidRPr="00E24C1B">
        <w:rPr>
          <w:rFonts w:cstheme="minorHAnsi"/>
          <w:sz w:val="24"/>
          <w:szCs w:val="24"/>
        </w:rPr>
        <w:t>）</w:t>
      </w:r>
      <w:r w:rsidRPr="00E24C1B">
        <w:rPr>
          <w:rFonts w:cstheme="minorHAnsi"/>
          <w:sz w:val="24"/>
          <w:szCs w:val="24"/>
          <w:vertAlign w:val="superscript"/>
        </w:rPr>
        <w:t>t</w:t>
      </w:r>
    </w:p>
    <w:p w:rsidR="00F11180" w:rsidRPr="00E24C1B" w:rsidRDefault="00F11180" w:rsidP="00F11180">
      <w:pPr>
        <w:autoSpaceDE w:val="0"/>
        <w:autoSpaceDN w:val="0"/>
        <w:adjustRightInd w:val="0"/>
        <w:spacing w:line="360" w:lineRule="auto"/>
        <w:ind w:firstLineChars="199" w:firstLine="441"/>
        <w:rPr>
          <w:rFonts w:cstheme="minorHAnsi"/>
          <w:sz w:val="24"/>
          <w:szCs w:val="24"/>
        </w:rPr>
      </w:pPr>
      <w:r w:rsidRPr="00E24C1B">
        <w:rPr>
          <w:rFonts w:cstheme="minorHAnsi"/>
          <w:sz w:val="24"/>
          <w:szCs w:val="24"/>
        </w:rPr>
        <w:lastRenderedPageBreak/>
        <w:t>其中：</w:t>
      </w:r>
      <w:r w:rsidRPr="00E24C1B">
        <w:rPr>
          <w:rFonts w:cstheme="minorHAnsi"/>
          <w:sz w:val="24"/>
          <w:szCs w:val="24"/>
        </w:rPr>
        <w:t>P</w:t>
      </w:r>
      <w:r w:rsidRPr="00E24C1B">
        <w:rPr>
          <w:rFonts w:cstheme="minorHAnsi"/>
          <w:sz w:val="24"/>
          <w:szCs w:val="24"/>
          <w:vertAlign w:val="subscript"/>
        </w:rPr>
        <w:t>t</w:t>
      </w:r>
      <w:r w:rsidRPr="00E24C1B">
        <w:rPr>
          <w:rFonts w:cstheme="minorHAnsi"/>
          <w:sz w:val="24"/>
          <w:szCs w:val="24"/>
        </w:rPr>
        <w:t>为规划期末人口规模，</w:t>
      </w:r>
      <w:r w:rsidRPr="00E24C1B">
        <w:rPr>
          <w:rFonts w:cstheme="minorHAnsi"/>
          <w:sz w:val="24"/>
          <w:szCs w:val="24"/>
        </w:rPr>
        <w:t>P</w:t>
      </w:r>
      <w:r w:rsidRPr="00E24C1B">
        <w:rPr>
          <w:rFonts w:cstheme="minorHAnsi"/>
          <w:sz w:val="24"/>
          <w:szCs w:val="24"/>
          <w:vertAlign w:val="subscript"/>
        </w:rPr>
        <w:t>0</w:t>
      </w:r>
      <w:r w:rsidRPr="00E24C1B">
        <w:rPr>
          <w:rFonts w:cstheme="minorHAnsi"/>
          <w:sz w:val="24"/>
          <w:szCs w:val="24"/>
        </w:rPr>
        <w:t>为基期人口规模，</w:t>
      </w:r>
      <w:r w:rsidRPr="00E24C1B">
        <w:rPr>
          <w:rFonts w:cstheme="minorHAnsi"/>
          <w:sz w:val="24"/>
          <w:szCs w:val="24"/>
        </w:rPr>
        <w:t>r</w:t>
      </w:r>
      <w:r w:rsidRPr="00E24C1B">
        <w:rPr>
          <w:rFonts w:cstheme="minorHAnsi"/>
          <w:sz w:val="24"/>
          <w:szCs w:val="24"/>
        </w:rPr>
        <w:t>为人口综合增长率，</w:t>
      </w:r>
      <w:r w:rsidRPr="00E24C1B">
        <w:rPr>
          <w:rFonts w:cstheme="minorHAnsi"/>
          <w:sz w:val="24"/>
          <w:szCs w:val="24"/>
        </w:rPr>
        <w:t>t</w:t>
      </w:r>
      <w:r w:rsidRPr="00E24C1B">
        <w:rPr>
          <w:rFonts w:cstheme="minorHAnsi"/>
          <w:sz w:val="24"/>
          <w:szCs w:val="24"/>
        </w:rPr>
        <w:t>为人口增长期限。</w:t>
      </w:r>
    </w:p>
    <w:p w:rsidR="00F11180" w:rsidRPr="00E24C1B" w:rsidRDefault="00F11180" w:rsidP="00F11180">
      <w:pPr>
        <w:autoSpaceDE w:val="0"/>
        <w:autoSpaceDN w:val="0"/>
        <w:adjustRightInd w:val="0"/>
        <w:spacing w:line="360" w:lineRule="auto"/>
        <w:ind w:firstLineChars="200" w:firstLine="443"/>
        <w:rPr>
          <w:rFonts w:cstheme="minorHAnsi"/>
          <w:sz w:val="24"/>
          <w:szCs w:val="24"/>
        </w:rPr>
      </w:pPr>
      <w:r w:rsidRPr="00E24C1B">
        <w:rPr>
          <w:rFonts w:cstheme="minorHAnsi"/>
          <w:sz w:val="24"/>
          <w:szCs w:val="24"/>
        </w:rPr>
        <w:t>规划期内镇区户籍人口为：</w:t>
      </w:r>
    </w:p>
    <w:p w:rsidR="00F11180" w:rsidRPr="00E24C1B" w:rsidRDefault="00F11180" w:rsidP="00F11180">
      <w:pPr>
        <w:autoSpaceDE w:val="0"/>
        <w:autoSpaceDN w:val="0"/>
        <w:adjustRightInd w:val="0"/>
        <w:spacing w:line="360" w:lineRule="auto"/>
        <w:ind w:firstLineChars="195" w:firstLine="432"/>
        <w:rPr>
          <w:rFonts w:cstheme="minorHAnsi"/>
          <w:sz w:val="24"/>
          <w:szCs w:val="24"/>
        </w:rPr>
      </w:pPr>
      <w:r w:rsidRPr="00E24C1B">
        <w:rPr>
          <w:rFonts w:cstheme="minorHAnsi"/>
          <w:sz w:val="24"/>
          <w:szCs w:val="24"/>
        </w:rPr>
        <w:t>P</w:t>
      </w:r>
      <w:r w:rsidRPr="00E24C1B">
        <w:rPr>
          <w:rFonts w:cstheme="minorHAnsi"/>
          <w:sz w:val="24"/>
          <w:szCs w:val="24"/>
          <w:vertAlign w:val="subscript"/>
        </w:rPr>
        <w:t>2015</w:t>
      </w:r>
      <w:r w:rsidRPr="00E24C1B">
        <w:rPr>
          <w:rFonts w:cstheme="minorHAnsi"/>
          <w:sz w:val="24"/>
          <w:szCs w:val="24"/>
        </w:rPr>
        <w:t>=</w:t>
      </w:r>
      <w:r w:rsidRPr="00E24C1B">
        <w:rPr>
          <w:rFonts w:cstheme="minorHAnsi" w:hint="eastAsia"/>
          <w:sz w:val="24"/>
          <w:szCs w:val="24"/>
        </w:rPr>
        <w:t>6970</w:t>
      </w:r>
      <w:r w:rsidRPr="00E24C1B">
        <w:rPr>
          <w:rFonts w:cstheme="minorHAnsi"/>
          <w:sz w:val="24"/>
          <w:szCs w:val="24"/>
        </w:rPr>
        <w:t>×</w:t>
      </w:r>
      <w:r w:rsidRPr="00E24C1B">
        <w:rPr>
          <w:rFonts w:cstheme="minorHAnsi"/>
          <w:sz w:val="24"/>
          <w:szCs w:val="24"/>
        </w:rPr>
        <w:t>（</w:t>
      </w:r>
      <w:r w:rsidRPr="00E24C1B">
        <w:rPr>
          <w:rFonts w:cstheme="minorHAnsi"/>
          <w:sz w:val="24"/>
          <w:szCs w:val="24"/>
        </w:rPr>
        <w:t>1+15</w:t>
      </w:r>
      <w:r w:rsidRPr="00E24C1B">
        <w:rPr>
          <w:rFonts w:cstheme="minorHAnsi"/>
          <w:kern w:val="0"/>
          <w:sz w:val="24"/>
          <w:szCs w:val="24"/>
        </w:rPr>
        <w:t>‰</w:t>
      </w:r>
      <w:r w:rsidRPr="00E24C1B">
        <w:rPr>
          <w:rFonts w:cstheme="minorHAnsi"/>
          <w:sz w:val="24"/>
          <w:szCs w:val="24"/>
        </w:rPr>
        <w:t>）</w:t>
      </w:r>
      <w:r w:rsidRPr="00E24C1B">
        <w:rPr>
          <w:rFonts w:cstheme="minorHAnsi" w:hint="eastAsia"/>
          <w:sz w:val="24"/>
          <w:szCs w:val="24"/>
          <w:vertAlign w:val="superscript"/>
        </w:rPr>
        <w:t>4</w:t>
      </w:r>
      <w:r w:rsidRPr="00E24C1B">
        <w:rPr>
          <w:rFonts w:cstheme="minorHAnsi"/>
          <w:sz w:val="24"/>
          <w:szCs w:val="24"/>
        </w:rPr>
        <w:t>=</w:t>
      </w:r>
      <w:r w:rsidRPr="00E24C1B">
        <w:rPr>
          <w:rFonts w:cstheme="minorHAnsi" w:hint="eastAsia"/>
          <w:sz w:val="24"/>
          <w:szCs w:val="24"/>
        </w:rPr>
        <w:t>7397</w:t>
      </w:r>
      <w:r w:rsidRPr="00E24C1B">
        <w:rPr>
          <w:rFonts w:cstheme="minorHAnsi"/>
          <w:sz w:val="24"/>
          <w:szCs w:val="24"/>
        </w:rPr>
        <w:t>（人），取</w:t>
      </w:r>
      <w:r w:rsidRPr="00E24C1B">
        <w:rPr>
          <w:rFonts w:cstheme="minorHAnsi" w:hint="eastAsia"/>
          <w:sz w:val="24"/>
          <w:szCs w:val="24"/>
        </w:rPr>
        <w:t>73</w:t>
      </w:r>
      <w:r w:rsidRPr="00E24C1B">
        <w:rPr>
          <w:rFonts w:cstheme="minorHAnsi"/>
          <w:sz w:val="24"/>
          <w:szCs w:val="24"/>
        </w:rPr>
        <w:t>00</w:t>
      </w:r>
      <w:r w:rsidRPr="00E24C1B">
        <w:rPr>
          <w:rFonts w:cstheme="minorHAnsi"/>
          <w:sz w:val="24"/>
          <w:szCs w:val="24"/>
        </w:rPr>
        <w:t>人</w:t>
      </w:r>
    </w:p>
    <w:p w:rsidR="00F11180" w:rsidRPr="00E24C1B" w:rsidRDefault="00F11180" w:rsidP="00F11180">
      <w:pPr>
        <w:autoSpaceDE w:val="0"/>
        <w:autoSpaceDN w:val="0"/>
        <w:adjustRightInd w:val="0"/>
        <w:spacing w:line="360" w:lineRule="auto"/>
        <w:ind w:firstLineChars="200" w:firstLine="443"/>
        <w:jc w:val="left"/>
        <w:rPr>
          <w:rFonts w:cstheme="minorHAnsi"/>
          <w:sz w:val="24"/>
          <w:szCs w:val="24"/>
        </w:rPr>
      </w:pPr>
      <w:r w:rsidRPr="00E24C1B">
        <w:rPr>
          <w:rFonts w:cstheme="minorHAnsi"/>
          <w:sz w:val="24"/>
          <w:szCs w:val="24"/>
        </w:rPr>
        <w:t>P</w:t>
      </w:r>
      <w:r w:rsidRPr="00E24C1B">
        <w:rPr>
          <w:rFonts w:cstheme="minorHAnsi"/>
          <w:sz w:val="24"/>
          <w:szCs w:val="24"/>
          <w:vertAlign w:val="subscript"/>
        </w:rPr>
        <w:t>2020</w:t>
      </w:r>
      <w:r w:rsidRPr="00E24C1B">
        <w:rPr>
          <w:rFonts w:cstheme="minorHAnsi"/>
          <w:sz w:val="24"/>
          <w:szCs w:val="24"/>
        </w:rPr>
        <w:t>=</w:t>
      </w:r>
      <w:r w:rsidRPr="00E24C1B">
        <w:rPr>
          <w:rFonts w:cstheme="minorHAnsi" w:hint="eastAsia"/>
          <w:sz w:val="24"/>
          <w:szCs w:val="24"/>
        </w:rPr>
        <w:t>73</w:t>
      </w:r>
      <w:r w:rsidRPr="00E24C1B">
        <w:rPr>
          <w:rFonts w:cstheme="minorHAnsi"/>
          <w:sz w:val="24"/>
          <w:szCs w:val="24"/>
        </w:rPr>
        <w:t>00×</w:t>
      </w:r>
      <w:r w:rsidRPr="00E24C1B">
        <w:rPr>
          <w:rFonts w:cstheme="minorHAnsi"/>
          <w:sz w:val="24"/>
          <w:szCs w:val="24"/>
        </w:rPr>
        <w:t>（</w:t>
      </w:r>
      <w:r w:rsidRPr="00E24C1B">
        <w:rPr>
          <w:rFonts w:cstheme="minorHAnsi"/>
          <w:sz w:val="24"/>
          <w:szCs w:val="24"/>
        </w:rPr>
        <w:t>1+</w:t>
      </w:r>
      <w:r w:rsidRPr="00E24C1B">
        <w:rPr>
          <w:rFonts w:cstheme="minorHAnsi" w:hint="eastAsia"/>
          <w:sz w:val="24"/>
          <w:szCs w:val="24"/>
        </w:rPr>
        <w:t>25</w:t>
      </w:r>
      <w:r w:rsidRPr="00E24C1B">
        <w:rPr>
          <w:rFonts w:cstheme="minorHAnsi"/>
          <w:kern w:val="0"/>
          <w:sz w:val="24"/>
          <w:szCs w:val="24"/>
        </w:rPr>
        <w:t>‰</w:t>
      </w:r>
      <w:r w:rsidRPr="00E24C1B">
        <w:rPr>
          <w:rFonts w:cstheme="minorHAnsi"/>
          <w:sz w:val="24"/>
          <w:szCs w:val="24"/>
        </w:rPr>
        <w:t>）</w:t>
      </w:r>
      <w:r w:rsidRPr="00E24C1B">
        <w:rPr>
          <w:rFonts w:cstheme="minorHAnsi"/>
          <w:sz w:val="24"/>
          <w:szCs w:val="24"/>
          <w:vertAlign w:val="superscript"/>
        </w:rPr>
        <w:t>5</w:t>
      </w:r>
      <w:r w:rsidRPr="00E24C1B">
        <w:rPr>
          <w:rFonts w:cstheme="minorHAnsi"/>
          <w:sz w:val="24"/>
          <w:szCs w:val="24"/>
        </w:rPr>
        <w:t>=</w:t>
      </w:r>
      <w:r w:rsidRPr="00E24C1B">
        <w:rPr>
          <w:rFonts w:cstheme="minorHAnsi" w:hint="eastAsia"/>
          <w:sz w:val="24"/>
          <w:szCs w:val="24"/>
        </w:rPr>
        <w:t>8259</w:t>
      </w:r>
      <w:r w:rsidRPr="00E24C1B">
        <w:rPr>
          <w:rFonts w:cstheme="minorHAnsi"/>
          <w:sz w:val="24"/>
          <w:szCs w:val="24"/>
        </w:rPr>
        <w:t>（人），取</w:t>
      </w:r>
      <w:r w:rsidRPr="00E24C1B">
        <w:rPr>
          <w:rFonts w:cstheme="minorHAnsi" w:hint="eastAsia"/>
          <w:sz w:val="24"/>
          <w:szCs w:val="24"/>
        </w:rPr>
        <w:t>82</w:t>
      </w:r>
      <w:r w:rsidRPr="00E24C1B">
        <w:rPr>
          <w:rFonts w:cstheme="minorHAnsi"/>
          <w:sz w:val="24"/>
          <w:szCs w:val="24"/>
        </w:rPr>
        <w:t>00</w:t>
      </w:r>
      <w:r w:rsidRPr="00E24C1B">
        <w:rPr>
          <w:rFonts w:cstheme="minorHAnsi"/>
          <w:sz w:val="24"/>
          <w:szCs w:val="24"/>
        </w:rPr>
        <w:t>人</w:t>
      </w:r>
    </w:p>
    <w:p w:rsidR="00F11180" w:rsidRPr="00E24C1B" w:rsidRDefault="00F11180" w:rsidP="00F11180">
      <w:pPr>
        <w:autoSpaceDE w:val="0"/>
        <w:autoSpaceDN w:val="0"/>
        <w:adjustRightInd w:val="0"/>
        <w:spacing w:line="360" w:lineRule="auto"/>
        <w:ind w:firstLineChars="200" w:firstLine="443"/>
        <w:jc w:val="left"/>
        <w:rPr>
          <w:rFonts w:cstheme="minorHAnsi"/>
          <w:sz w:val="24"/>
          <w:szCs w:val="24"/>
        </w:rPr>
      </w:pPr>
      <w:r w:rsidRPr="00E24C1B">
        <w:rPr>
          <w:rFonts w:cstheme="minorHAnsi"/>
          <w:sz w:val="24"/>
          <w:szCs w:val="24"/>
        </w:rPr>
        <w:t>P</w:t>
      </w:r>
      <w:r w:rsidRPr="00E24C1B">
        <w:rPr>
          <w:rFonts w:cstheme="minorHAnsi"/>
          <w:sz w:val="24"/>
          <w:szCs w:val="24"/>
          <w:vertAlign w:val="subscript"/>
        </w:rPr>
        <w:t>2030</w:t>
      </w:r>
      <w:r w:rsidRPr="00E24C1B">
        <w:rPr>
          <w:rFonts w:cstheme="minorHAnsi"/>
          <w:sz w:val="24"/>
          <w:szCs w:val="24"/>
        </w:rPr>
        <w:t>=</w:t>
      </w:r>
      <w:r w:rsidRPr="00E24C1B">
        <w:rPr>
          <w:rFonts w:cstheme="minorHAnsi" w:hint="eastAsia"/>
          <w:sz w:val="24"/>
          <w:szCs w:val="24"/>
        </w:rPr>
        <w:t>82</w:t>
      </w:r>
      <w:r w:rsidRPr="00E24C1B">
        <w:rPr>
          <w:rFonts w:cstheme="minorHAnsi"/>
          <w:sz w:val="24"/>
          <w:szCs w:val="24"/>
        </w:rPr>
        <w:t>00×</w:t>
      </w:r>
      <w:r w:rsidRPr="00E24C1B">
        <w:rPr>
          <w:rFonts w:cstheme="minorHAnsi"/>
          <w:sz w:val="24"/>
          <w:szCs w:val="24"/>
        </w:rPr>
        <w:t>（</w:t>
      </w:r>
      <w:r w:rsidRPr="00E24C1B">
        <w:rPr>
          <w:rFonts w:cstheme="minorHAnsi"/>
          <w:sz w:val="24"/>
          <w:szCs w:val="24"/>
        </w:rPr>
        <w:t>1+</w:t>
      </w:r>
      <w:r w:rsidRPr="00E24C1B">
        <w:rPr>
          <w:rFonts w:cstheme="minorHAnsi" w:hint="eastAsia"/>
          <w:sz w:val="24"/>
          <w:szCs w:val="24"/>
        </w:rPr>
        <w:t>40</w:t>
      </w:r>
      <w:r w:rsidRPr="00E24C1B">
        <w:rPr>
          <w:rFonts w:cstheme="minorHAnsi"/>
          <w:kern w:val="0"/>
          <w:sz w:val="24"/>
          <w:szCs w:val="24"/>
        </w:rPr>
        <w:t>‰</w:t>
      </w:r>
      <w:r w:rsidRPr="00E24C1B">
        <w:rPr>
          <w:rFonts w:cstheme="minorHAnsi"/>
          <w:sz w:val="24"/>
          <w:szCs w:val="24"/>
        </w:rPr>
        <w:t>）</w:t>
      </w:r>
      <w:r w:rsidRPr="00E24C1B">
        <w:rPr>
          <w:rFonts w:cstheme="minorHAnsi"/>
          <w:sz w:val="24"/>
          <w:szCs w:val="24"/>
          <w:vertAlign w:val="superscript"/>
        </w:rPr>
        <w:t>10</w:t>
      </w:r>
      <w:r w:rsidRPr="00E24C1B">
        <w:rPr>
          <w:rFonts w:cstheme="minorHAnsi"/>
          <w:sz w:val="24"/>
          <w:szCs w:val="24"/>
        </w:rPr>
        <w:t>=</w:t>
      </w:r>
      <w:r w:rsidRPr="00E24C1B">
        <w:rPr>
          <w:rFonts w:cstheme="minorHAnsi" w:hint="eastAsia"/>
          <w:sz w:val="24"/>
          <w:szCs w:val="24"/>
        </w:rPr>
        <w:t>12138</w:t>
      </w:r>
      <w:r w:rsidRPr="00E24C1B">
        <w:rPr>
          <w:rFonts w:cstheme="minorHAnsi"/>
          <w:sz w:val="24"/>
          <w:szCs w:val="24"/>
        </w:rPr>
        <w:t>（人），取</w:t>
      </w:r>
      <w:r w:rsidRPr="00E24C1B">
        <w:rPr>
          <w:rFonts w:cstheme="minorHAnsi" w:hint="eastAsia"/>
          <w:sz w:val="24"/>
          <w:szCs w:val="24"/>
        </w:rPr>
        <w:t>120</w:t>
      </w:r>
      <w:r w:rsidRPr="00E24C1B">
        <w:rPr>
          <w:rFonts w:cstheme="minorHAnsi"/>
          <w:sz w:val="24"/>
          <w:szCs w:val="24"/>
        </w:rPr>
        <w:t>00</w:t>
      </w:r>
      <w:r w:rsidRPr="00E24C1B">
        <w:rPr>
          <w:rFonts w:cstheme="minorHAnsi"/>
          <w:sz w:val="24"/>
          <w:szCs w:val="24"/>
        </w:rPr>
        <w:t>人</w:t>
      </w:r>
    </w:p>
    <w:p w:rsidR="00F11180" w:rsidRPr="00E24C1B" w:rsidRDefault="001624AD" w:rsidP="00F11180">
      <w:pPr>
        <w:spacing w:line="360" w:lineRule="auto"/>
        <w:ind w:firstLine="480"/>
        <w:rPr>
          <w:sz w:val="24"/>
          <w:szCs w:val="24"/>
        </w:rPr>
      </w:pPr>
      <w:r w:rsidRPr="00E24C1B">
        <w:rPr>
          <w:rFonts w:cstheme="minorHAnsi"/>
          <w:sz w:val="24"/>
          <w:szCs w:val="24"/>
        </w:rPr>
        <w:fldChar w:fldCharType="begin"/>
      </w:r>
      <w:r w:rsidR="00F11180" w:rsidRPr="00E24C1B">
        <w:rPr>
          <w:rFonts w:cstheme="minorHAnsi"/>
          <w:sz w:val="24"/>
          <w:szCs w:val="24"/>
        </w:rPr>
        <w:instrText xml:space="preserve"> </w:instrText>
      </w:r>
      <w:r w:rsidR="00F11180" w:rsidRPr="00E24C1B">
        <w:rPr>
          <w:rFonts w:cstheme="minorHAnsi" w:hint="eastAsia"/>
          <w:sz w:val="24"/>
          <w:szCs w:val="24"/>
        </w:rPr>
        <w:instrText>eq \o\ac(</w:instrText>
      </w:r>
      <w:r w:rsidR="00F11180" w:rsidRPr="00E24C1B">
        <w:rPr>
          <w:rFonts w:cstheme="minorHAnsi" w:hint="eastAsia"/>
          <w:sz w:val="24"/>
          <w:szCs w:val="24"/>
        </w:rPr>
        <w:instrText>○</w:instrText>
      </w:r>
      <w:r w:rsidR="00F11180" w:rsidRPr="00E24C1B">
        <w:rPr>
          <w:rFonts w:cstheme="minorHAnsi" w:hint="eastAsia"/>
          <w:sz w:val="24"/>
          <w:szCs w:val="24"/>
        </w:rPr>
        <w:instrText>,</w:instrText>
      </w:r>
      <w:r w:rsidR="00F11180" w:rsidRPr="00E24C1B">
        <w:rPr>
          <w:rFonts w:cstheme="minorHAnsi" w:hint="eastAsia"/>
          <w:position w:val="3"/>
          <w:sz w:val="16"/>
          <w:szCs w:val="24"/>
        </w:rPr>
        <w:instrText>2</w:instrText>
      </w:r>
      <w:r w:rsidR="00F11180" w:rsidRPr="00E24C1B">
        <w:rPr>
          <w:rFonts w:cstheme="minorHAnsi" w:hint="eastAsia"/>
          <w:sz w:val="24"/>
          <w:szCs w:val="24"/>
        </w:rPr>
        <w:instrText>)</w:instrText>
      </w:r>
      <w:r w:rsidRPr="00E24C1B">
        <w:rPr>
          <w:rFonts w:cstheme="minorHAnsi"/>
          <w:sz w:val="24"/>
          <w:szCs w:val="24"/>
        </w:rPr>
        <w:fldChar w:fldCharType="end"/>
      </w:r>
      <w:r w:rsidR="00F11180" w:rsidRPr="00E24C1B">
        <w:rPr>
          <w:rFonts w:hAnsi="Times New Roman"/>
          <w:sz w:val="24"/>
          <w:szCs w:val="24"/>
        </w:rPr>
        <w:t>多规模曲线法</w:t>
      </w:r>
    </w:p>
    <w:p w:rsidR="00F11180" w:rsidRPr="00E24C1B" w:rsidRDefault="00F11180" w:rsidP="00F11180">
      <w:pPr>
        <w:spacing w:line="360" w:lineRule="auto"/>
        <w:ind w:firstLine="465"/>
        <w:rPr>
          <w:rFonts w:hAnsi="Times New Roman"/>
          <w:sz w:val="24"/>
        </w:rPr>
      </w:pPr>
      <w:r w:rsidRPr="00E24C1B">
        <w:rPr>
          <w:rFonts w:hAnsi="Times New Roman"/>
          <w:sz w:val="24"/>
        </w:rPr>
        <w:t>利用</w:t>
      </w:r>
      <w:r w:rsidRPr="00E24C1B">
        <w:rPr>
          <w:sz w:val="24"/>
        </w:rPr>
        <w:t>spss</w:t>
      </w:r>
      <w:r w:rsidRPr="00E24C1B">
        <w:rPr>
          <w:rFonts w:hAnsi="Times New Roman"/>
          <w:sz w:val="24"/>
        </w:rPr>
        <w:t>软件，对</w:t>
      </w:r>
      <w:r w:rsidRPr="00E24C1B">
        <w:rPr>
          <w:sz w:val="24"/>
        </w:rPr>
        <w:t>200</w:t>
      </w:r>
      <w:r w:rsidRPr="00E24C1B">
        <w:rPr>
          <w:rFonts w:hint="eastAsia"/>
          <w:sz w:val="24"/>
        </w:rPr>
        <w:t>7</w:t>
      </w:r>
      <w:r w:rsidRPr="00E24C1B">
        <w:rPr>
          <w:sz w:val="24"/>
        </w:rPr>
        <w:t>-20</w:t>
      </w:r>
      <w:r w:rsidRPr="00E24C1B">
        <w:rPr>
          <w:rFonts w:hint="eastAsia"/>
          <w:sz w:val="24"/>
        </w:rPr>
        <w:t>11</w:t>
      </w:r>
      <w:r w:rsidRPr="00E24C1B">
        <w:rPr>
          <w:rFonts w:hAnsi="Times New Roman"/>
          <w:sz w:val="24"/>
        </w:rPr>
        <w:t>年间的人口数进行曲线分析，</w:t>
      </w:r>
      <w:r w:rsidRPr="00E24C1B">
        <w:rPr>
          <w:rFonts w:hAnsi="Times New Roman" w:hint="eastAsia"/>
          <w:sz w:val="24"/>
        </w:rPr>
        <w:t>选取</w:t>
      </w:r>
      <w:r w:rsidRPr="00E24C1B">
        <w:rPr>
          <w:rFonts w:hAnsi="Times New Roman"/>
          <w:sz w:val="24"/>
        </w:rPr>
        <w:t>相关性在</w:t>
      </w:r>
      <w:r w:rsidRPr="00E24C1B">
        <w:rPr>
          <w:sz w:val="24"/>
        </w:rPr>
        <w:t>0.9</w:t>
      </w:r>
      <w:r w:rsidRPr="00E24C1B">
        <w:rPr>
          <w:rFonts w:hAnsi="Times New Roman"/>
          <w:sz w:val="24"/>
        </w:rPr>
        <w:t>以上</w:t>
      </w:r>
      <w:r w:rsidRPr="00E24C1B">
        <w:rPr>
          <w:rFonts w:hAnsi="Times New Roman" w:hint="eastAsia"/>
          <w:sz w:val="24"/>
        </w:rPr>
        <w:t>的曲线预测值</w:t>
      </w:r>
      <w:r w:rsidRPr="00E24C1B">
        <w:rPr>
          <w:rFonts w:hAnsi="Times New Roman"/>
          <w:sz w:val="24"/>
        </w:rPr>
        <w:t>，采用平均值</w:t>
      </w:r>
      <w:r w:rsidRPr="00E24C1B">
        <w:rPr>
          <w:rFonts w:hAnsi="Times New Roman" w:hint="eastAsia"/>
          <w:sz w:val="24"/>
        </w:rPr>
        <w:t>法</w:t>
      </w:r>
      <w:r w:rsidRPr="00E24C1B">
        <w:rPr>
          <w:rFonts w:hAnsi="Times New Roman"/>
          <w:sz w:val="24"/>
        </w:rPr>
        <w:t>，得出</w:t>
      </w:r>
      <w:r w:rsidRPr="00E24C1B">
        <w:rPr>
          <w:sz w:val="24"/>
        </w:rPr>
        <w:t>2015</w:t>
      </w:r>
      <w:r w:rsidRPr="00E24C1B">
        <w:rPr>
          <w:rFonts w:hAnsi="Times New Roman"/>
          <w:sz w:val="24"/>
        </w:rPr>
        <w:t>年总人口为</w:t>
      </w:r>
      <w:r w:rsidRPr="00E24C1B">
        <w:rPr>
          <w:rFonts w:hint="eastAsia"/>
          <w:sz w:val="24"/>
          <w:szCs w:val="24"/>
        </w:rPr>
        <w:t>7341</w:t>
      </w:r>
      <w:r w:rsidRPr="00E24C1B">
        <w:rPr>
          <w:rFonts w:hAnsi="Times New Roman"/>
          <w:sz w:val="24"/>
        </w:rPr>
        <w:t>人，</w:t>
      </w:r>
      <w:r w:rsidRPr="00E24C1B">
        <w:rPr>
          <w:rFonts w:hAnsi="Times New Roman" w:hint="eastAsia"/>
          <w:sz w:val="24"/>
        </w:rPr>
        <w:t>取</w:t>
      </w:r>
      <w:r w:rsidRPr="00E24C1B">
        <w:rPr>
          <w:rFonts w:hAnsi="Times New Roman" w:hint="eastAsia"/>
          <w:sz w:val="24"/>
        </w:rPr>
        <w:t>7300</w:t>
      </w:r>
      <w:r w:rsidRPr="00E24C1B">
        <w:rPr>
          <w:rFonts w:hAnsi="Times New Roman" w:hint="eastAsia"/>
          <w:sz w:val="24"/>
        </w:rPr>
        <w:t>人；</w:t>
      </w:r>
      <w:r w:rsidRPr="00E24C1B">
        <w:rPr>
          <w:sz w:val="24"/>
        </w:rPr>
        <w:t>2020</w:t>
      </w:r>
      <w:r w:rsidRPr="00E24C1B">
        <w:rPr>
          <w:rFonts w:hAnsi="Times New Roman"/>
          <w:sz w:val="24"/>
        </w:rPr>
        <w:t>年总人口为</w:t>
      </w:r>
      <w:r w:rsidRPr="00E24C1B">
        <w:rPr>
          <w:rFonts w:hint="eastAsia"/>
          <w:sz w:val="24"/>
          <w:szCs w:val="24"/>
        </w:rPr>
        <w:t>8266</w:t>
      </w:r>
      <w:r w:rsidRPr="00E24C1B">
        <w:rPr>
          <w:rFonts w:hAnsi="Times New Roman"/>
          <w:sz w:val="24"/>
        </w:rPr>
        <w:t>人，</w:t>
      </w:r>
      <w:r w:rsidRPr="00E24C1B">
        <w:rPr>
          <w:rFonts w:hAnsi="Times New Roman" w:hint="eastAsia"/>
          <w:sz w:val="24"/>
        </w:rPr>
        <w:t>取</w:t>
      </w:r>
      <w:r w:rsidRPr="00E24C1B">
        <w:rPr>
          <w:rFonts w:hAnsi="Times New Roman" w:hint="eastAsia"/>
          <w:sz w:val="24"/>
        </w:rPr>
        <w:t>8200</w:t>
      </w:r>
      <w:r w:rsidRPr="00E24C1B">
        <w:rPr>
          <w:rFonts w:hAnsi="Times New Roman" w:hint="eastAsia"/>
          <w:sz w:val="24"/>
        </w:rPr>
        <w:t>人；</w:t>
      </w:r>
      <w:r w:rsidRPr="00E24C1B">
        <w:rPr>
          <w:sz w:val="24"/>
        </w:rPr>
        <w:t>2030</w:t>
      </w:r>
      <w:r w:rsidRPr="00E24C1B">
        <w:rPr>
          <w:rFonts w:hAnsi="Times New Roman"/>
          <w:sz w:val="24"/>
        </w:rPr>
        <w:t>年总人口为</w:t>
      </w:r>
      <w:r w:rsidRPr="00E24C1B">
        <w:rPr>
          <w:rFonts w:hint="eastAsia"/>
          <w:sz w:val="24"/>
        </w:rPr>
        <w:t>12011</w:t>
      </w:r>
      <w:r w:rsidRPr="00E24C1B">
        <w:rPr>
          <w:rFonts w:hAnsi="Times New Roman"/>
          <w:sz w:val="24"/>
        </w:rPr>
        <w:t>人</w:t>
      </w:r>
      <w:r w:rsidRPr="00E24C1B">
        <w:rPr>
          <w:rFonts w:hAnsi="Times New Roman" w:hint="eastAsia"/>
          <w:sz w:val="24"/>
        </w:rPr>
        <w:t>，取</w:t>
      </w:r>
      <w:r w:rsidRPr="00E24C1B">
        <w:rPr>
          <w:rFonts w:hAnsi="Times New Roman" w:hint="eastAsia"/>
          <w:sz w:val="24"/>
        </w:rPr>
        <w:t>12000</w:t>
      </w:r>
      <w:r w:rsidRPr="00E24C1B">
        <w:rPr>
          <w:rFonts w:hAnsi="Times New Roman" w:hint="eastAsia"/>
          <w:sz w:val="24"/>
        </w:rPr>
        <w:t>人</w:t>
      </w:r>
      <w:r w:rsidRPr="00E24C1B">
        <w:rPr>
          <w:rFonts w:hAnsi="Times New Roman"/>
          <w:sz w:val="24"/>
        </w:rPr>
        <w:t>。</w:t>
      </w:r>
    </w:p>
    <w:p w:rsidR="00F11180" w:rsidRPr="00E24C1B" w:rsidRDefault="00F11180" w:rsidP="00F11180">
      <w:pPr>
        <w:spacing w:line="360" w:lineRule="auto"/>
        <w:jc w:val="center"/>
        <w:rPr>
          <w:sz w:val="24"/>
        </w:rPr>
      </w:pPr>
      <w:r w:rsidRPr="00E24C1B">
        <w:rPr>
          <w:rFonts w:hAnsi="Times New Roman"/>
          <w:sz w:val="24"/>
        </w:rPr>
        <w:t>规模曲线预测表</w:t>
      </w:r>
    </w:p>
    <w:tbl>
      <w:tblPr>
        <w:tblW w:w="8400"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00"/>
        <w:gridCol w:w="1470"/>
        <w:gridCol w:w="1470"/>
        <w:gridCol w:w="1470"/>
      </w:tblGrid>
      <w:tr w:rsidR="00F11180" w:rsidRPr="00E24C1B" w:rsidTr="00C94D0E">
        <w:trPr>
          <w:cantSplit/>
          <w:trHeight w:val="400"/>
          <w:jc w:val="center"/>
        </w:trPr>
        <w:tc>
          <w:tcPr>
            <w:tcW w:w="1890" w:type="dxa"/>
            <w:vAlign w:val="center"/>
          </w:tcPr>
          <w:p w:rsidR="00F11180" w:rsidRPr="00E24C1B" w:rsidRDefault="00F11180" w:rsidP="00C94D0E">
            <w:pPr>
              <w:spacing w:line="360" w:lineRule="auto"/>
              <w:jc w:val="center"/>
              <w:rPr>
                <w:sz w:val="24"/>
              </w:rPr>
            </w:pPr>
            <w:r w:rsidRPr="00E24C1B">
              <w:rPr>
                <w:rFonts w:hAnsi="Times New Roman"/>
                <w:sz w:val="24"/>
              </w:rPr>
              <w:t>曲线名称</w:t>
            </w:r>
          </w:p>
        </w:tc>
        <w:tc>
          <w:tcPr>
            <w:tcW w:w="2100" w:type="dxa"/>
            <w:vAlign w:val="center"/>
          </w:tcPr>
          <w:p w:rsidR="00F11180" w:rsidRPr="00E24C1B" w:rsidRDefault="00F11180" w:rsidP="00C94D0E">
            <w:pPr>
              <w:spacing w:line="360" w:lineRule="auto"/>
              <w:jc w:val="center"/>
              <w:rPr>
                <w:sz w:val="24"/>
              </w:rPr>
            </w:pPr>
            <w:r w:rsidRPr="00E24C1B">
              <w:rPr>
                <w:rFonts w:hAnsi="Times New Roman"/>
                <w:sz w:val="24"/>
              </w:rPr>
              <w:t>相关系数</w:t>
            </w:r>
          </w:p>
        </w:tc>
        <w:tc>
          <w:tcPr>
            <w:tcW w:w="1470" w:type="dxa"/>
            <w:vAlign w:val="center"/>
          </w:tcPr>
          <w:p w:rsidR="00F11180" w:rsidRPr="00E24C1B" w:rsidRDefault="00F11180" w:rsidP="00C94D0E">
            <w:pPr>
              <w:spacing w:line="360" w:lineRule="auto"/>
              <w:jc w:val="center"/>
              <w:rPr>
                <w:sz w:val="24"/>
              </w:rPr>
            </w:pPr>
            <w:r w:rsidRPr="00E24C1B">
              <w:rPr>
                <w:sz w:val="24"/>
              </w:rPr>
              <w:t>2015</w:t>
            </w:r>
            <w:r w:rsidRPr="00E24C1B">
              <w:rPr>
                <w:sz w:val="24"/>
              </w:rPr>
              <w:t>年</w:t>
            </w:r>
          </w:p>
        </w:tc>
        <w:tc>
          <w:tcPr>
            <w:tcW w:w="1470" w:type="dxa"/>
            <w:vAlign w:val="center"/>
          </w:tcPr>
          <w:p w:rsidR="00F11180" w:rsidRPr="00E24C1B" w:rsidRDefault="00F11180" w:rsidP="00C94D0E">
            <w:pPr>
              <w:spacing w:line="360" w:lineRule="auto"/>
              <w:jc w:val="center"/>
              <w:rPr>
                <w:sz w:val="24"/>
              </w:rPr>
            </w:pPr>
            <w:r w:rsidRPr="00E24C1B">
              <w:rPr>
                <w:sz w:val="24"/>
              </w:rPr>
              <w:t>2020</w:t>
            </w:r>
            <w:r w:rsidRPr="00E24C1B">
              <w:rPr>
                <w:sz w:val="24"/>
              </w:rPr>
              <w:t>年</w:t>
            </w:r>
          </w:p>
        </w:tc>
        <w:tc>
          <w:tcPr>
            <w:tcW w:w="1470" w:type="dxa"/>
            <w:vAlign w:val="center"/>
          </w:tcPr>
          <w:p w:rsidR="00F11180" w:rsidRPr="00E24C1B" w:rsidRDefault="00F11180" w:rsidP="00C94D0E">
            <w:pPr>
              <w:spacing w:line="360" w:lineRule="auto"/>
              <w:jc w:val="center"/>
              <w:rPr>
                <w:sz w:val="24"/>
              </w:rPr>
            </w:pPr>
            <w:r w:rsidRPr="00E24C1B">
              <w:rPr>
                <w:sz w:val="24"/>
              </w:rPr>
              <w:t>2030</w:t>
            </w:r>
            <w:r w:rsidRPr="00E24C1B">
              <w:rPr>
                <w:sz w:val="24"/>
              </w:rPr>
              <w:t>年</w:t>
            </w:r>
          </w:p>
        </w:tc>
      </w:tr>
      <w:tr w:rsidR="00F11180" w:rsidRPr="00E24C1B" w:rsidTr="00C94D0E">
        <w:trPr>
          <w:cantSplit/>
          <w:trHeight w:val="400"/>
          <w:jc w:val="center"/>
        </w:trPr>
        <w:tc>
          <w:tcPr>
            <w:tcW w:w="1890" w:type="dxa"/>
            <w:vAlign w:val="center"/>
          </w:tcPr>
          <w:p w:rsidR="00F11180" w:rsidRPr="00E24C1B" w:rsidRDefault="00F11180" w:rsidP="00C94D0E">
            <w:pPr>
              <w:spacing w:line="360" w:lineRule="auto"/>
              <w:jc w:val="center"/>
              <w:rPr>
                <w:sz w:val="24"/>
              </w:rPr>
            </w:pPr>
            <w:r w:rsidRPr="00E24C1B">
              <w:rPr>
                <w:sz w:val="24"/>
              </w:rPr>
              <w:t>LIN</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0.918</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7367</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8245</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11500</w:t>
            </w:r>
          </w:p>
        </w:tc>
      </w:tr>
      <w:tr w:rsidR="00F11180" w:rsidRPr="00E24C1B" w:rsidTr="00C94D0E">
        <w:trPr>
          <w:cantSplit/>
          <w:trHeight w:val="400"/>
          <w:jc w:val="center"/>
        </w:trPr>
        <w:tc>
          <w:tcPr>
            <w:tcW w:w="1890" w:type="dxa"/>
            <w:vAlign w:val="center"/>
          </w:tcPr>
          <w:p w:rsidR="00F11180" w:rsidRPr="00E24C1B" w:rsidRDefault="00F11180" w:rsidP="00C94D0E">
            <w:pPr>
              <w:spacing w:line="360" w:lineRule="auto"/>
              <w:jc w:val="center"/>
              <w:rPr>
                <w:sz w:val="24"/>
              </w:rPr>
            </w:pPr>
            <w:r w:rsidRPr="00E24C1B">
              <w:rPr>
                <w:sz w:val="24"/>
              </w:rPr>
              <w:t>LOG</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0.808</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7235</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7898</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10672</w:t>
            </w:r>
          </w:p>
        </w:tc>
      </w:tr>
      <w:tr w:rsidR="00F11180" w:rsidRPr="00E24C1B" w:rsidTr="00C94D0E">
        <w:trPr>
          <w:cantSplit/>
          <w:trHeight w:val="400"/>
          <w:jc w:val="center"/>
        </w:trPr>
        <w:tc>
          <w:tcPr>
            <w:tcW w:w="1890" w:type="dxa"/>
            <w:vAlign w:val="center"/>
          </w:tcPr>
          <w:p w:rsidR="00F11180" w:rsidRPr="00E24C1B" w:rsidRDefault="00F11180" w:rsidP="00C94D0E">
            <w:pPr>
              <w:spacing w:line="360" w:lineRule="auto"/>
              <w:jc w:val="center"/>
              <w:rPr>
                <w:sz w:val="24"/>
              </w:rPr>
            </w:pPr>
            <w:r w:rsidRPr="00E24C1B">
              <w:rPr>
                <w:sz w:val="24"/>
              </w:rPr>
              <w:t>INV</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0.638</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7165</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7775</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10483</w:t>
            </w:r>
          </w:p>
        </w:tc>
      </w:tr>
      <w:tr w:rsidR="00F11180" w:rsidRPr="00E24C1B" w:rsidTr="00C94D0E">
        <w:trPr>
          <w:cantSplit/>
          <w:trHeight w:val="400"/>
          <w:jc w:val="center"/>
        </w:trPr>
        <w:tc>
          <w:tcPr>
            <w:tcW w:w="1890" w:type="dxa"/>
            <w:vAlign w:val="center"/>
          </w:tcPr>
          <w:p w:rsidR="00F11180" w:rsidRPr="00E24C1B" w:rsidRDefault="00F11180" w:rsidP="00C94D0E">
            <w:pPr>
              <w:spacing w:line="360" w:lineRule="auto"/>
              <w:jc w:val="center"/>
              <w:rPr>
                <w:sz w:val="24"/>
              </w:rPr>
            </w:pPr>
            <w:r w:rsidRPr="00E24C1B">
              <w:rPr>
                <w:sz w:val="24"/>
              </w:rPr>
              <w:t>QUA</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0.938</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7527</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8924</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14257</w:t>
            </w:r>
          </w:p>
        </w:tc>
      </w:tr>
      <w:tr w:rsidR="00F11180" w:rsidRPr="00E24C1B" w:rsidTr="00C94D0E">
        <w:trPr>
          <w:cantSplit/>
          <w:trHeight w:val="400"/>
          <w:jc w:val="center"/>
        </w:trPr>
        <w:tc>
          <w:tcPr>
            <w:tcW w:w="1890" w:type="dxa"/>
            <w:vAlign w:val="center"/>
          </w:tcPr>
          <w:p w:rsidR="00F11180" w:rsidRPr="00E24C1B" w:rsidRDefault="00F11180" w:rsidP="00C94D0E">
            <w:pPr>
              <w:spacing w:line="360" w:lineRule="auto"/>
              <w:jc w:val="center"/>
              <w:rPr>
                <w:sz w:val="24"/>
              </w:rPr>
            </w:pPr>
            <w:r w:rsidRPr="00E24C1B">
              <w:rPr>
                <w:sz w:val="24"/>
              </w:rPr>
              <w:t>CUB</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0.938</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7572</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9326</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17562</w:t>
            </w:r>
          </w:p>
        </w:tc>
      </w:tr>
      <w:tr w:rsidR="00F11180" w:rsidRPr="00E24C1B" w:rsidTr="00C94D0E">
        <w:trPr>
          <w:cantSplit/>
          <w:trHeight w:val="400"/>
          <w:jc w:val="center"/>
        </w:trPr>
        <w:tc>
          <w:tcPr>
            <w:tcW w:w="1890" w:type="dxa"/>
            <w:vAlign w:val="center"/>
          </w:tcPr>
          <w:p w:rsidR="00F11180" w:rsidRPr="00E24C1B" w:rsidRDefault="00F11180" w:rsidP="00C94D0E">
            <w:pPr>
              <w:spacing w:line="360" w:lineRule="auto"/>
              <w:jc w:val="center"/>
              <w:rPr>
                <w:sz w:val="24"/>
              </w:rPr>
            </w:pPr>
            <w:r w:rsidRPr="00E24C1B">
              <w:rPr>
                <w:sz w:val="24"/>
              </w:rPr>
              <w:t>COM</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0.919</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7373</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8273</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11622</w:t>
            </w:r>
          </w:p>
        </w:tc>
      </w:tr>
      <w:tr w:rsidR="00F11180" w:rsidRPr="00E24C1B" w:rsidTr="00C94D0E">
        <w:trPr>
          <w:cantSplit/>
          <w:trHeight w:val="380"/>
          <w:jc w:val="center"/>
        </w:trPr>
        <w:tc>
          <w:tcPr>
            <w:tcW w:w="1890" w:type="dxa"/>
            <w:vAlign w:val="center"/>
          </w:tcPr>
          <w:p w:rsidR="00F11180" w:rsidRPr="00E24C1B" w:rsidRDefault="00F11180" w:rsidP="00C94D0E">
            <w:pPr>
              <w:spacing w:line="360" w:lineRule="auto"/>
              <w:jc w:val="center"/>
              <w:rPr>
                <w:sz w:val="24"/>
              </w:rPr>
            </w:pPr>
            <w:r w:rsidRPr="00E24C1B">
              <w:rPr>
                <w:sz w:val="24"/>
              </w:rPr>
              <w:t>POW</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0.811</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7236</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7901</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10679</w:t>
            </w:r>
          </w:p>
        </w:tc>
      </w:tr>
      <w:tr w:rsidR="00F11180" w:rsidRPr="00E24C1B" w:rsidTr="00C94D0E">
        <w:trPr>
          <w:cantSplit/>
          <w:trHeight w:val="380"/>
          <w:jc w:val="center"/>
        </w:trPr>
        <w:tc>
          <w:tcPr>
            <w:tcW w:w="1890" w:type="dxa"/>
            <w:vAlign w:val="center"/>
          </w:tcPr>
          <w:p w:rsidR="00F11180" w:rsidRPr="00E24C1B" w:rsidRDefault="00F11180" w:rsidP="00C94D0E">
            <w:pPr>
              <w:spacing w:line="360" w:lineRule="auto"/>
              <w:jc w:val="center"/>
              <w:rPr>
                <w:sz w:val="24"/>
              </w:rPr>
            </w:pPr>
            <w:r w:rsidRPr="00E24C1B">
              <w:rPr>
                <w:sz w:val="24"/>
              </w:rPr>
              <w:t>S</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0.642</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7164</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7775</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10483</w:t>
            </w:r>
          </w:p>
        </w:tc>
      </w:tr>
      <w:tr w:rsidR="00F11180" w:rsidRPr="00E24C1B" w:rsidTr="00C94D0E">
        <w:trPr>
          <w:cantSplit/>
          <w:trHeight w:val="380"/>
          <w:jc w:val="center"/>
        </w:trPr>
        <w:tc>
          <w:tcPr>
            <w:tcW w:w="1890" w:type="dxa"/>
            <w:vAlign w:val="center"/>
          </w:tcPr>
          <w:p w:rsidR="00F11180" w:rsidRPr="00E24C1B" w:rsidRDefault="00F11180" w:rsidP="00C94D0E">
            <w:pPr>
              <w:spacing w:line="360" w:lineRule="auto"/>
              <w:jc w:val="center"/>
              <w:rPr>
                <w:sz w:val="24"/>
              </w:rPr>
            </w:pPr>
            <w:r w:rsidRPr="00E24C1B">
              <w:rPr>
                <w:sz w:val="24"/>
              </w:rPr>
              <w:t>GRO</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0.919</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7373</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8273</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11622</w:t>
            </w:r>
          </w:p>
        </w:tc>
      </w:tr>
      <w:tr w:rsidR="00F11180" w:rsidRPr="00E24C1B" w:rsidTr="00C94D0E">
        <w:trPr>
          <w:cantSplit/>
          <w:trHeight w:val="380"/>
          <w:jc w:val="center"/>
        </w:trPr>
        <w:tc>
          <w:tcPr>
            <w:tcW w:w="1890" w:type="dxa"/>
            <w:vAlign w:val="center"/>
          </w:tcPr>
          <w:p w:rsidR="00F11180" w:rsidRPr="00E24C1B" w:rsidRDefault="00F11180" w:rsidP="00C94D0E">
            <w:pPr>
              <w:spacing w:line="360" w:lineRule="auto"/>
              <w:jc w:val="center"/>
              <w:rPr>
                <w:sz w:val="24"/>
              </w:rPr>
            </w:pPr>
            <w:r w:rsidRPr="00E24C1B">
              <w:rPr>
                <w:sz w:val="24"/>
              </w:rPr>
              <w:t>ESP</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0.919</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7373</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8273</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11622</w:t>
            </w:r>
          </w:p>
        </w:tc>
      </w:tr>
      <w:tr w:rsidR="00F11180" w:rsidRPr="00E24C1B" w:rsidTr="00C94D0E">
        <w:trPr>
          <w:cantSplit/>
          <w:trHeight w:val="475"/>
          <w:jc w:val="center"/>
        </w:trPr>
        <w:tc>
          <w:tcPr>
            <w:tcW w:w="1890" w:type="dxa"/>
            <w:vAlign w:val="center"/>
          </w:tcPr>
          <w:p w:rsidR="00F11180" w:rsidRPr="00E24C1B" w:rsidRDefault="00F11180" w:rsidP="00C94D0E">
            <w:pPr>
              <w:spacing w:line="360" w:lineRule="auto"/>
              <w:jc w:val="center"/>
              <w:rPr>
                <w:sz w:val="24"/>
              </w:rPr>
            </w:pPr>
            <w:r w:rsidRPr="00E24C1B">
              <w:rPr>
                <w:sz w:val="24"/>
              </w:rPr>
              <w:t>LGS</w:t>
            </w:r>
          </w:p>
        </w:tc>
        <w:tc>
          <w:tcPr>
            <w:tcW w:w="2100" w:type="dxa"/>
            <w:vAlign w:val="center"/>
          </w:tcPr>
          <w:p w:rsidR="00F11180" w:rsidRPr="00E24C1B" w:rsidRDefault="00F11180" w:rsidP="00C94D0E">
            <w:pPr>
              <w:spacing w:line="360" w:lineRule="auto"/>
              <w:jc w:val="center"/>
              <w:rPr>
                <w:sz w:val="24"/>
              </w:rPr>
            </w:pPr>
            <w:r w:rsidRPr="00E24C1B">
              <w:rPr>
                <w:rFonts w:hint="eastAsia"/>
                <w:sz w:val="24"/>
              </w:rPr>
              <w:t>0.919</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7373</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8273</w:t>
            </w:r>
          </w:p>
        </w:tc>
        <w:tc>
          <w:tcPr>
            <w:tcW w:w="1470" w:type="dxa"/>
            <w:vAlign w:val="center"/>
          </w:tcPr>
          <w:p w:rsidR="00F11180" w:rsidRPr="00E24C1B" w:rsidRDefault="00F11180" w:rsidP="00C94D0E">
            <w:pPr>
              <w:spacing w:line="360" w:lineRule="auto"/>
              <w:jc w:val="center"/>
              <w:rPr>
                <w:sz w:val="24"/>
              </w:rPr>
            </w:pPr>
            <w:r w:rsidRPr="00E24C1B">
              <w:rPr>
                <w:rFonts w:hint="eastAsia"/>
                <w:sz w:val="24"/>
              </w:rPr>
              <w:t>11622</w:t>
            </w:r>
          </w:p>
        </w:tc>
      </w:tr>
    </w:tbl>
    <w:p w:rsidR="00F11180" w:rsidRPr="00E24C1B" w:rsidRDefault="00F11180" w:rsidP="00F11180">
      <w:pPr>
        <w:autoSpaceDE w:val="0"/>
        <w:autoSpaceDN w:val="0"/>
        <w:adjustRightInd w:val="0"/>
        <w:spacing w:line="360" w:lineRule="auto"/>
        <w:ind w:firstLineChars="200" w:firstLine="443"/>
        <w:rPr>
          <w:rFonts w:cstheme="minorHAnsi"/>
          <w:sz w:val="24"/>
          <w:szCs w:val="24"/>
        </w:rPr>
      </w:pPr>
      <w:r w:rsidRPr="00E24C1B">
        <w:rPr>
          <w:rFonts w:cstheme="minorHAnsi"/>
          <w:noProof/>
          <w:sz w:val="24"/>
          <w:szCs w:val="24"/>
        </w:rPr>
        <w:lastRenderedPageBreak/>
        <w:drawing>
          <wp:anchor distT="0" distB="0" distL="114300" distR="114300" simplePos="0" relativeHeight="251666432" behindDoc="0" locked="0" layoutInCell="1" allowOverlap="1" wp14:anchorId="4A08D280" wp14:editId="4F8044DA">
            <wp:simplePos x="0" y="0"/>
            <wp:positionH relativeFrom="column">
              <wp:posOffset>850900</wp:posOffset>
            </wp:positionH>
            <wp:positionV relativeFrom="paragraph">
              <wp:posOffset>51435</wp:posOffset>
            </wp:positionV>
            <wp:extent cx="3776345" cy="3018790"/>
            <wp:effectExtent l="19050" t="0" r="0" b="0"/>
            <wp:wrapTopAndBottom/>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3776345" cy="3018790"/>
                    </a:xfrm>
                    <a:prstGeom prst="rect">
                      <a:avLst/>
                    </a:prstGeom>
                    <a:noFill/>
                    <a:ln w="9525">
                      <a:noFill/>
                      <a:miter lim="800000"/>
                      <a:headEnd/>
                      <a:tailEnd/>
                    </a:ln>
                  </pic:spPr>
                </pic:pic>
              </a:graphicData>
            </a:graphic>
          </wp:anchor>
        </w:drawing>
      </w:r>
      <w:r w:rsidRPr="00E24C1B">
        <w:rPr>
          <w:rFonts w:cstheme="minorHAnsi"/>
          <w:sz w:val="24"/>
          <w:szCs w:val="24"/>
        </w:rPr>
        <w:t>通过上述两种方法预测，结合</w:t>
      </w:r>
      <w:r w:rsidRPr="00E24C1B">
        <w:rPr>
          <w:rFonts w:cstheme="minorHAnsi" w:hint="eastAsia"/>
          <w:sz w:val="24"/>
          <w:szCs w:val="24"/>
        </w:rPr>
        <w:t>王奔</w:t>
      </w:r>
      <w:r w:rsidRPr="00E24C1B">
        <w:rPr>
          <w:rFonts w:cstheme="minorHAnsi"/>
          <w:sz w:val="24"/>
          <w:szCs w:val="24"/>
        </w:rPr>
        <w:t>镇实际，得出</w:t>
      </w:r>
      <w:r w:rsidRPr="00E24C1B">
        <w:rPr>
          <w:rFonts w:cstheme="minorHAnsi" w:hint="eastAsia"/>
          <w:sz w:val="24"/>
          <w:szCs w:val="24"/>
        </w:rPr>
        <w:t>王奔</w:t>
      </w:r>
      <w:r w:rsidRPr="00E24C1B">
        <w:rPr>
          <w:rFonts w:cstheme="minorHAnsi"/>
          <w:sz w:val="24"/>
          <w:szCs w:val="24"/>
        </w:rPr>
        <w:t>镇户籍人口</w:t>
      </w:r>
      <w:r w:rsidRPr="00E24C1B">
        <w:rPr>
          <w:rFonts w:cstheme="minorHAnsi"/>
          <w:sz w:val="24"/>
          <w:szCs w:val="24"/>
        </w:rPr>
        <w:t>2015</w:t>
      </w:r>
      <w:r w:rsidRPr="00E24C1B">
        <w:rPr>
          <w:rFonts w:cstheme="minorHAnsi"/>
          <w:sz w:val="24"/>
          <w:szCs w:val="24"/>
        </w:rPr>
        <w:t>年总人口为</w:t>
      </w:r>
      <w:r w:rsidRPr="00E24C1B">
        <w:rPr>
          <w:rFonts w:cstheme="minorHAnsi" w:hint="eastAsia"/>
          <w:sz w:val="24"/>
          <w:szCs w:val="24"/>
        </w:rPr>
        <w:t>73</w:t>
      </w:r>
      <w:r w:rsidRPr="00E24C1B">
        <w:rPr>
          <w:rFonts w:cstheme="minorHAnsi"/>
          <w:sz w:val="24"/>
          <w:szCs w:val="24"/>
        </w:rPr>
        <w:t>00</w:t>
      </w:r>
      <w:r w:rsidRPr="00E24C1B">
        <w:rPr>
          <w:rFonts w:cstheme="minorHAnsi"/>
          <w:sz w:val="24"/>
          <w:szCs w:val="24"/>
        </w:rPr>
        <w:t>人，</w:t>
      </w:r>
      <w:r w:rsidRPr="00E24C1B">
        <w:rPr>
          <w:rFonts w:cstheme="minorHAnsi"/>
          <w:sz w:val="24"/>
          <w:szCs w:val="24"/>
        </w:rPr>
        <w:t>2020</w:t>
      </w:r>
      <w:r w:rsidRPr="00E24C1B">
        <w:rPr>
          <w:rFonts w:cstheme="minorHAnsi"/>
          <w:sz w:val="24"/>
          <w:szCs w:val="24"/>
        </w:rPr>
        <w:t>年为</w:t>
      </w:r>
      <w:r w:rsidRPr="00E24C1B">
        <w:rPr>
          <w:rFonts w:cstheme="minorHAnsi" w:hint="eastAsia"/>
          <w:sz w:val="24"/>
          <w:szCs w:val="24"/>
        </w:rPr>
        <w:t>82</w:t>
      </w:r>
      <w:r w:rsidRPr="00E24C1B">
        <w:rPr>
          <w:rFonts w:cstheme="minorHAnsi"/>
          <w:sz w:val="24"/>
          <w:szCs w:val="24"/>
        </w:rPr>
        <w:t>00</w:t>
      </w:r>
      <w:r w:rsidRPr="00E24C1B">
        <w:rPr>
          <w:rFonts w:cstheme="minorHAnsi"/>
          <w:sz w:val="24"/>
          <w:szCs w:val="24"/>
        </w:rPr>
        <w:t>人，</w:t>
      </w:r>
      <w:r w:rsidRPr="00E24C1B">
        <w:rPr>
          <w:rFonts w:cstheme="minorHAnsi"/>
          <w:sz w:val="24"/>
          <w:szCs w:val="24"/>
        </w:rPr>
        <w:t>2030</w:t>
      </w:r>
      <w:r w:rsidRPr="00E24C1B">
        <w:rPr>
          <w:rFonts w:cstheme="minorHAnsi"/>
          <w:sz w:val="24"/>
          <w:szCs w:val="24"/>
        </w:rPr>
        <w:t>年为</w:t>
      </w:r>
      <w:r w:rsidRPr="00E24C1B">
        <w:rPr>
          <w:rFonts w:cstheme="minorHAnsi" w:hint="eastAsia"/>
          <w:sz w:val="24"/>
          <w:szCs w:val="24"/>
        </w:rPr>
        <w:t>120</w:t>
      </w:r>
      <w:r w:rsidRPr="00E24C1B">
        <w:rPr>
          <w:rFonts w:cstheme="minorHAnsi"/>
          <w:sz w:val="24"/>
          <w:szCs w:val="24"/>
        </w:rPr>
        <w:t>00</w:t>
      </w:r>
      <w:r w:rsidRPr="00E24C1B">
        <w:rPr>
          <w:rFonts w:cstheme="minorHAnsi"/>
          <w:sz w:val="24"/>
          <w:szCs w:val="24"/>
        </w:rPr>
        <w:t>人。</w:t>
      </w:r>
    </w:p>
    <w:p w:rsidR="00F11180" w:rsidRPr="00E24C1B" w:rsidRDefault="00F11180" w:rsidP="00F11180">
      <w:pPr>
        <w:autoSpaceDE w:val="0"/>
        <w:autoSpaceDN w:val="0"/>
        <w:adjustRightInd w:val="0"/>
        <w:spacing w:line="360" w:lineRule="auto"/>
        <w:ind w:firstLineChars="200" w:firstLine="443"/>
        <w:rPr>
          <w:rFonts w:cstheme="minorHAnsi"/>
          <w:sz w:val="24"/>
          <w:szCs w:val="24"/>
        </w:rPr>
      </w:pPr>
      <w:r w:rsidRPr="00E24C1B">
        <w:rPr>
          <w:rFonts w:cstheme="minorHAnsi" w:hint="eastAsia"/>
          <w:sz w:val="24"/>
          <w:szCs w:val="24"/>
        </w:rPr>
        <w:t>（</w:t>
      </w:r>
      <w:r w:rsidRPr="00E24C1B">
        <w:rPr>
          <w:rFonts w:cstheme="minorHAnsi" w:hint="eastAsia"/>
          <w:sz w:val="24"/>
          <w:szCs w:val="24"/>
        </w:rPr>
        <w:t>2</w:t>
      </w:r>
      <w:r w:rsidRPr="00E24C1B">
        <w:rPr>
          <w:rFonts w:cstheme="minorHAnsi" w:hint="eastAsia"/>
          <w:sz w:val="24"/>
          <w:szCs w:val="24"/>
        </w:rPr>
        <w:t>）</w:t>
      </w:r>
      <w:r w:rsidRPr="00E24C1B">
        <w:rPr>
          <w:rFonts w:cstheme="minorHAnsi"/>
          <w:sz w:val="24"/>
          <w:szCs w:val="24"/>
        </w:rPr>
        <w:t>暂住人口预测</w:t>
      </w:r>
    </w:p>
    <w:p w:rsidR="00F11180" w:rsidRPr="00E24C1B" w:rsidRDefault="00F11180" w:rsidP="00F11180">
      <w:pPr>
        <w:autoSpaceDE w:val="0"/>
        <w:autoSpaceDN w:val="0"/>
        <w:adjustRightInd w:val="0"/>
        <w:spacing w:line="360" w:lineRule="auto"/>
        <w:ind w:firstLineChars="200" w:firstLine="443"/>
        <w:rPr>
          <w:rFonts w:cstheme="minorHAnsi"/>
          <w:sz w:val="24"/>
          <w:szCs w:val="24"/>
        </w:rPr>
      </w:pPr>
      <w:r w:rsidRPr="00E24C1B">
        <w:rPr>
          <w:rFonts w:cstheme="minorHAnsi"/>
          <w:sz w:val="24"/>
          <w:szCs w:val="24"/>
        </w:rPr>
        <w:t>王奔镇属于</w:t>
      </w:r>
      <w:r w:rsidRPr="00E24C1B">
        <w:rPr>
          <w:rFonts w:cstheme="minorHAnsi"/>
          <w:sz w:val="24"/>
          <w:szCs w:val="24"/>
        </w:rPr>
        <w:t>“</w:t>
      </w:r>
      <w:r w:rsidRPr="00E24C1B">
        <w:rPr>
          <w:rFonts w:cstheme="minorHAnsi"/>
          <w:sz w:val="24"/>
          <w:szCs w:val="24"/>
        </w:rPr>
        <w:t>近城市地区</w:t>
      </w:r>
      <w:r w:rsidRPr="00E24C1B">
        <w:rPr>
          <w:rFonts w:cstheme="minorHAnsi"/>
          <w:sz w:val="24"/>
          <w:szCs w:val="24"/>
        </w:rPr>
        <w:t>”</w:t>
      </w:r>
      <w:r w:rsidRPr="00E24C1B">
        <w:rPr>
          <w:rFonts w:cstheme="minorHAnsi"/>
          <w:sz w:val="24"/>
          <w:szCs w:val="24"/>
        </w:rPr>
        <w:t>，距离双辽市中心城区仅为</w:t>
      </w:r>
      <w:r w:rsidRPr="00E24C1B">
        <w:rPr>
          <w:rFonts w:cstheme="minorHAnsi"/>
          <w:sz w:val="24"/>
          <w:szCs w:val="24"/>
        </w:rPr>
        <w:t>17</w:t>
      </w:r>
      <w:r w:rsidRPr="00E24C1B">
        <w:rPr>
          <w:rFonts w:cstheme="minorHAnsi"/>
          <w:sz w:val="24"/>
          <w:szCs w:val="24"/>
        </w:rPr>
        <w:t>公里，目前双辽市中心城区与王奔镇之间存在人口上的流动。部分外来人口在中心城区工作，但是由于房价与房租问题，选择在王奔镇居住。因此王奔镇镇区的暂住人口正</w:t>
      </w:r>
      <w:r w:rsidRPr="00E24C1B">
        <w:rPr>
          <w:rFonts w:cstheme="minorHAnsi" w:hint="eastAsia"/>
          <w:sz w:val="24"/>
          <w:szCs w:val="24"/>
        </w:rPr>
        <w:t>快速</w:t>
      </w:r>
      <w:r w:rsidRPr="00E24C1B">
        <w:rPr>
          <w:rFonts w:cstheme="minorHAnsi"/>
          <w:sz w:val="24"/>
          <w:szCs w:val="24"/>
        </w:rPr>
        <w:t>增加。</w:t>
      </w:r>
    </w:p>
    <w:p w:rsidR="00F11180" w:rsidRPr="00E24C1B" w:rsidRDefault="00F11180" w:rsidP="00F11180">
      <w:pPr>
        <w:autoSpaceDE w:val="0"/>
        <w:autoSpaceDN w:val="0"/>
        <w:adjustRightInd w:val="0"/>
        <w:spacing w:line="360" w:lineRule="auto"/>
        <w:ind w:firstLineChars="200" w:firstLine="443"/>
        <w:rPr>
          <w:rFonts w:cstheme="minorHAnsi"/>
          <w:sz w:val="24"/>
          <w:szCs w:val="24"/>
        </w:rPr>
      </w:pPr>
      <w:r w:rsidRPr="00E24C1B">
        <w:rPr>
          <w:rFonts w:cstheme="minorHAnsi"/>
          <w:sz w:val="24"/>
          <w:szCs w:val="24"/>
        </w:rPr>
        <w:t>20</w:t>
      </w:r>
      <w:r w:rsidRPr="00E24C1B">
        <w:rPr>
          <w:rFonts w:cstheme="minorHAnsi" w:hint="eastAsia"/>
          <w:sz w:val="24"/>
          <w:szCs w:val="24"/>
        </w:rPr>
        <w:t>11</w:t>
      </w:r>
      <w:r w:rsidRPr="00E24C1B">
        <w:rPr>
          <w:rFonts w:cstheme="minorHAnsi"/>
          <w:sz w:val="24"/>
          <w:szCs w:val="24"/>
        </w:rPr>
        <w:t>年暂住人口占户籍人口的比例为</w:t>
      </w:r>
      <w:r w:rsidRPr="00E24C1B">
        <w:rPr>
          <w:rFonts w:cstheme="minorHAnsi" w:hint="eastAsia"/>
          <w:sz w:val="24"/>
          <w:szCs w:val="24"/>
        </w:rPr>
        <w:t>28.4</w:t>
      </w:r>
      <w:r w:rsidRPr="00E24C1B">
        <w:rPr>
          <w:rFonts w:cstheme="minorHAnsi"/>
          <w:sz w:val="24"/>
          <w:szCs w:val="24"/>
        </w:rPr>
        <w:t>%</w:t>
      </w:r>
      <w:r w:rsidRPr="00E24C1B">
        <w:rPr>
          <w:rFonts w:cstheme="minorHAnsi"/>
          <w:sz w:val="24"/>
          <w:szCs w:val="24"/>
        </w:rPr>
        <w:t>。</w:t>
      </w:r>
      <w:r w:rsidRPr="00E24C1B">
        <w:rPr>
          <w:rFonts w:cstheme="minorHAnsi" w:hint="eastAsia"/>
          <w:sz w:val="24"/>
          <w:szCs w:val="24"/>
        </w:rPr>
        <w:t>规划</w:t>
      </w:r>
      <w:r w:rsidRPr="00E24C1B">
        <w:rPr>
          <w:rFonts w:cstheme="minorHAnsi"/>
          <w:sz w:val="24"/>
          <w:szCs w:val="24"/>
        </w:rPr>
        <w:t>确定</w:t>
      </w:r>
      <w:r w:rsidRPr="00E24C1B">
        <w:rPr>
          <w:rFonts w:cstheme="minorHAnsi" w:hint="eastAsia"/>
          <w:sz w:val="24"/>
          <w:szCs w:val="24"/>
        </w:rPr>
        <w:t>王奔</w:t>
      </w:r>
      <w:r w:rsidRPr="00E24C1B">
        <w:rPr>
          <w:rFonts w:cstheme="minorHAnsi"/>
          <w:sz w:val="24"/>
          <w:szCs w:val="24"/>
        </w:rPr>
        <w:t>镇镇区暂住人口占户籍人口的比例</w:t>
      </w:r>
      <w:r w:rsidRPr="00E24C1B">
        <w:rPr>
          <w:rFonts w:cstheme="minorHAnsi"/>
          <w:sz w:val="24"/>
          <w:szCs w:val="24"/>
        </w:rPr>
        <w:t>2015</w:t>
      </w:r>
      <w:r w:rsidRPr="00E24C1B">
        <w:rPr>
          <w:rFonts w:cstheme="minorHAnsi"/>
          <w:sz w:val="24"/>
          <w:szCs w:val="24"/>
        </w:rPr>
        <w:t>年为</w:t>
      </w:r>
      <w:r w:rsidRPr="00E24C1B">
        <w:rPr>
          <w:rFonts w:cstheme="minorHAnsi" w:hint="eastAsia"/>
          <w:sz w:val="24"/>
          <w:szCs w:val="24"/>
        </w:rPr>
        <w:t>37</w:t>
      </w:r>
      <w:r w:rsidRPr="00E24C1B">
        <w:rPr>
          <w:rFonts w:cstheme="minorHAnsi"/>
          <w:sz w:val="24"/>
          <w:szCs w:val="24"/>
        </w:rPr>
        <w:t>%</w:t>
      </w:r>
      <w:r w:rsidRPr="00E24C1B">
        <w:rPr>
          <w:rFonts w:cstheme="minorHAnsi"/>
          <w:sz w:val="24"/>
          <w:szCs w:val="24"/>
        </w:rPr>
        <w:t>；</w:t>
      </w:r>
      <w:r w:rsidRPr="00E24C1B">
        <w:rPr>
          <w:rFonts w:cstheme="minorHAnsi"/>
          <w:sz w:val="24"/>
          <w:szCs w:val="24"/>
        </w:rPr>
        <w:t>2020</w:t>
      </w:r>
      <w:r w:rsidRPr="00E24C1B">
        <w:rPr>
          <w:rFonts w:cstheme="minorHAnsi"/>
          <w:sz w:val="24"/>
          <w:szCs w:val="24"/>
        </w:rPr>
        <w:t>年为</w:t>
      </w:r>
      <w:r w:rsidRPr="00E24C1B">
        <w:rPr>
          <w:rFonts w:cstheme="minorHAnsi" w:hint="eastAsia"/>
          <w:sz w:val="24"/>
          <w:szCs w:val="24"/>
        </w:rPr>
        <w:t>47</w:t>
      </w:r>
      <w:r w:rsidRPr="00E24C1B">
        <w:rPr>
          <w:rFonts w:cstheme="minorHAnsi"/>
          <w:sz w:val="24"/>
          <w:szCs w:val="24"/>
        </w:rPr>
        <w:t>%</w:t>
      </w:r>
      <w:r w:rsidRPr="00E24C1B">
        <w:rPr>
          <w:rFonts w:cstheme="minorHAnsi"/>
          <w:sz w:val="24"/>
          <w:szCs w:val="24"/>
        </w:rPr>
        <w:t>；</w:t>
      </w:r>
      <w:r w:rsidRPr="00E24C1B">
        <w:rPr>
          <w:rFonts w:cstheme="minorHAnsi"/>
          <w:sz w:val="24"/>
          <w:szCs w:val="24"/>
        </w:rPr>
        <w:t>2030</w:t>
      </w:r>
      <w:r w:rsidRPr="00E24C1B">
        <w:rPr>
          <w:rFonts w:cstheme="minorHAnsi"/>
          <w:sz w:val="24"/>
          <w:szCs w:val="24"/>
        </w:rPr>
        <w:t>年为</w:t>
      </w:r>
      <w:r w:rsidRPr="00E24C1B">
        <w:rPr>
          <w:rFonts w:cstheme="minorHAnsi" w:hint="eastAsia"/>
          <w:sz w:val="24"/>
          <w:szCs w:val="24"/>
        </w:rPr>
        <w:t>50</w:t>
      </w:r>
      <w:r w:rsidRPr="00E24C1B">
        <w:rPr>
          <w:rFonts w:cstheme="minorHAnsi"/>
          <w:sz w:val="24"/>
          <w:szCs w:val="24"/>
        </w:rPr>
        <w:t>%</w:t>
      </w:r>
      <w:r w:rsidRPr="00E24C1B">
        <w:rPr>
          <w:rFonts w:cstheme="minorHAnsi"/>
          <w:sz w:val="24"/>
          <w:szCs w:val="24"/>
        </w:rPr>
        <w:t>。</w:t>
      </w:r>
    </w:p>
    <w:p w:rsidR="00F11180" w:rsidRPr="00E24C1B" w:rsidRDefault="00F11180" w:rsidP="00F11180">
      <w:pPr>
        <w:autoSpaceDE w:val="0"/>
        <w:autoSpaceDN w:val="0"/>
        <w:adjustRightInd w:val="0"/>
        <w:spacing w:line="360" w:lineRule="auto"/>
        <w:ind w:firstLineChars="200" w:firstLine="443"/>
        <w:rPr>
          <w:rFonts w:cstheme="minorHAnsi"/>
          <w:sz w:val="24"/>
          <w:szCs w:val="24"/>
        </w:rPr>
      </w:pPr>
      <w:r w:rsidRPr="00E24C1B">
        <w:rPr>
          <w:rFonts w:cstheme="minorHAnsi"/>
          <w:sz w:val="24"/>
          <w:szCs w:val="24"/>
        </w:rPr>
        <w:t>规划期内镇区暂住人口为：</w:t>
      </w:r>
    </w:p>
    <w:p w:rsidR="00F11180" w:rsidRPr="00E24C1B" w:rsidRDefault="00F11180" w:rsidP="00F11180">
      <w:pPr>
        <w:autoSpaceDE w:val="0"/>
        <w:autoSpaceDN w:val="0"/>
        <w:adjustRightInd w:val="0"/>
        <w:spacing w:line="360" w:lineRule="auto"/>
        <w:ind w:firstLineChars="195" w:firstLine="432"/>
        <w:rPr>
          <w:rFonts w:cstheme="minorHAnsi"/>
          <w:sz w:val="24"/>
          <w:szCs w:val="24"/>
        </w:rPr>
      </w:pPr>
      <w:r w:rsidRPr="00E24C1B">
        <w:rPr>
          <w:rFonts w:cstheme="minorHAnsi"/>
          <w:sz w:val="24"/>
          <w:szCs w:val="24"/>
        </w:rPr>
        <w:t>P</w:t>
      </w:r>
      <w:r w:rsidRPr="00E24C1B">
        <w:rPr>
          <w:rFonts w:cstheme="minorHAnsi"/>
          <w:sz w:val="24"/>
          <w:szCs w:val="24"/>
          <w:vertAlign w:val="subscript"/>
        </w:rPr>
        <w:t>2015</w:t>
      </w:r>
      <w:r w:rsidRPr="00E24C1B">
        <w:rPr>
          <w:rFonts w:cstheme="minorHAnsi"/>
          <w:sz w:val="24"/>
          <w:szCs w:val="24"/>
        </w:rPr>
        <w:t>=</w:t>
      </w:r>
      <w:r w:rsidRPr="00E24C1B">
        <w:rPr>
          <w:rFonts w:cstheme="minorHAnsi" w:hint="eastAsia"/>
          <w:sz w:val="24"/>
          <w:szCs w:val="24"/>
        </w:rPr>
        <w:t>73</w:t>
      </w:r>
      <w:r w:rsidRPr="00E24C1B">
        <w:rPr>
          <w:rFonts w:cstheme="minorHAnsi"/>
          <w:sz w:val="24"/>
          <w:szCs w:val="24"/>
        </w:rPr>
        <w:t>00×</w:t>
      </w:r>
      <w:r w:rsidRPr="00E24C1B">
        <w:rPr>
          <w:rFonts w:cstheme="minorHAnsi" w:hint="eastAsia"/>
          <w:sz w:val="24"/>
          <w:szCs w:val="24"/>
        </w:rPr>
        <w:t>37</w:t>
      </w:r>
      <w:r w:rsidRPr="00E24C1B">
        <w:rPr>
          <w:rFonts w:cstheme="minorHAnsi"/>
          <w:sz w:val="24"/>
          <w:szCs w:val="24"/>
        </w:rPr>
        <w:t>%=</w:t>
      </w:r>
      <w:r w:rsidRPr="00E24C1B">
        <w:rPr>
          <w:rFonts w:cstheme="minorHAnsi" w:hint="eastAsia"/>
          <w:sz w:val="24"/>
          <w:szCs w:val="24"/>
        </w:rPr>
        <w:t>2701</w:t>
      </w:r>
      <w:r w:rsidRPr="00E24C1B">
        <w:rPr>
          <w:rFonts w:cstheme="minorHAnsi"/>
          <w:sz w:val="24"/>
          <w:szCs w:val="24"/>
        </w:rPr>
        <w:t>（人），取</w:t>
      </w:r>
      <w:r w:rsidRPr="00E24C1B">
        <w:rPr>
          <w:rFonts w:cstheme="minorHAnsi"/>
          <w:sz w:val="24"/>
          <w:szCs w:val="24"/>
        </w:rPr>
        <w:t>2</w:t>
      </w:r>
      <w:r w:rsidRPr="00E24C1B">
        <w:rPr>
          <w:rFonts w:cstheme="minorHAnsi" w:hint="eastAsia"/>
          <w:sz w:val="24"/>
          <w:szCs w:val="24"/>
        </w:rPr>
        <w:t>7</w:t>
      </w:r>
      <w:r w:rsidRPr="00E24C1B">
        <w:rPr>
          <w:rFonts w:cstheme="minorHAnsi"/>
          <w:sz w:val="24"/>
          <w:szCs w:val="24"/>
        </w:rPr>
        <w:t>00</w:t>
      </w:r>
      <w:r w:rsidRPr="00E24C1B">
        <w:rPr>
          <w:rFonts w:cstheme="minorHAnsi"/>
          <w:sz w:val="24"/>
          <w:szCs w:val="24"/>
        </w:rPr>
        <w:t>人</w:t>
      </w:r>
    </w:p>
    <w:p w:rsidR="00F11180" w:rsidRPr="00E24C1B" w:rsidRDefault="00F11180" w:rsidP="00F11180">
      <w:pPr>
        <w:autoSpaceDE w:val="0"/>
        <w:autoSpaceDN w:val="0"/>
        <w:adjustRightInd w:val="0"/>
        <w:spacing w:line="360" w:lineRule="auto"/>
        <w:ind w:firstLineChars="200" w:firstLine="443"/>
        <w:jc w:val="left"/>
        <w:rPr>
          <w:rFonts w:cstheme="minorHAnsi"/>
          <w:sz w:val="24"/>
          <w:szCs w:val="24"/>
        </w:rPr>
      </w:pPr>
      <w:r w:rsidRPr="00E24C1B">
        <w:rPr>
          <w:rFonts w:cstheme="minorHAnsi"/>
          <w:sz w:val="24"/>
          <w:szCs w:val="24"/>
        </w:rPr>
        <w:t>P</w:t>
      </w:r>
      <w:r w:rsidRPr="00E24C1B">
        <w:rPr>
          <w:rFonts w:cstheme="minorHAnsi"/>
          <w:sz w:val="24"/>
          <w:szCs w:val="24"/>
          <w:vertAlign w:val="subscript"/>
        </w:rPr>
        <w:t>2020</w:t>
      </w:r>
      <w:r w:rsidRPr="00E24C1B">
        <w:rPr>
          <w:rFonts w:cstheme="minorHAnsi"/>
          <w:sz w:val="24"/>
          <w:szCs w:val="24"/>
        </w:rPr>
        <w:t>=</w:t>
      </w:r>
      <w:r w:rsidRPr="00E24C1B">
        <w:rPr>
          <w:rFonts w:cstheme="minorHAnsi" w:hint="eastAsia"/>
          <w:sz w:val="24"/>
          <w:szCs w:val="24"/>
        </w:rPr>
        <w:t>82</w:t>
      </w:r>
      <w:r w:rsidRPr="00E24C1B">
        <w:rPr>
          <w:rFonts w:cstheme="minorHAnsi"/>
          <w:sz w:val="24"/>
          <w:szCs w:val="24"/>
        </w:rPr>
        <w:t>00×</w:t>
      </w:r>
      <w:r w:rsidRPr="00E24C1B">
        <w:rPr>
          <w:rFonts w:cstheme="minorHAnsi" w:hint="eastAsia"/>
          <w:sz w:val="24"/>
          <w:szCs w:val="24"/>
        </w:rPr>
        <w:t>47</w:t>
      </w:r>
      <w:r w:rsidRPr="00E24C1B">
        <w:rPr>
          <w:rFonts w:cstheme="minorHAnsi"/>
          <w:sz w:val="24"/>
          <w:szCs w:val="24"/>
        </w:rPr>
        <w:t>%=</w:t>
      </w:r>
      <w:r w:rsidRPr="00E24C1B">
        <w:rPr>
          <w:rFonts w:cstheme="minorHAnsi" w:hint="eastAsia"/>
          <w:sz w:val="24"/>
          <w:szCs w:val="24"/>
        </w:rPr>
        <w:t>3854</w:t>
      </w:r>
      <w:r w:rsidRPr="00E24C1B">
        <w:rPr>
          <w:rFonts w:cstheme="minorHAnsi"/>
          <w:sz w:val="24"/>
          <w:szCs w:val="24"/>
        </w:rPr>
        <w:t>（人），取</w:t>
      </w:r>
      <w:r w:rsidRPr="00E24C1B">
        <w:rPr>
          <w:rFonts w:cstheme="minorHAnsi" w:hint="eastAsia"/>
          <w:sz w:val="24"/>
          <w:szCs w:val="24"/>
        </w:rPr>
        <w:t>38</w:t>
      </w:r>
      <w:r w:rsidRPr="00E24C1B">
        <w:rPr>
          <w:rFonts w:cstheme="minorHAnsi"/>
          <w:sz w:val="24"/>
          <w:szCs w:val="24"/>
        </w:rPr>
        <w:t>00</w:t>
      </w:r>
      <w:r w:rsidRPr="00E24C1B">
        <w:rPr>
          <w:rFonts w:cstheme="minorHAnsi"/>
          <w:sz w:val="24"/>
          <w:szCs w:val="24"/>
        </w:rPr>
        <w:t>人</w:t>
      </w:r>
    </w:p>
    <w:p w:rsidR="00F11180" w:rsidRPr="00E24C1B" w:rsidRDefault="00F11180" w:rsidP="00F11180">
      <w:pPr>
        <w:autoSpaceDE w:val="0"/>
        <w:autoSpaceDN w:val="0"/>
        <w:adjustRightInd w:val="0"/>
        <w:spacing w:line="360" w:lineRule="auto"/>
        <w:ind w:firstLineChars="200" w:firstLine="443"/>
        <w:jc w:val="left"/>
        <w:rPr>
          <w:rFonts w:cstheme="minorHAnsi"/>
          <w:sz w:val="24"/>
          <w:szCs w:val="24"/>
        </w:rPr>
      </w:pPr>
      <w:r w:rsidRPr="00E24C1B">
        <w:rPr>
          <w:rFonts w:cstheme="minorHAnsi"/>
          <w:sz w:val="24"/>
          <w:szCs w:val="24"/>
        </w:rPr>
        <w:t>P</w:t>
      </w:r>
      <w:r w:rsidRPr="00E24C1B">
        <w:rPr>
          <w:rFonts w:cstheme="minorHAnsi"/>
          <w:sz w:val="24"/>
          <w:szCs w:val="24"/>
          <w:vertAlign w:val="subscript"/>
        </w:rPr>
        <w:t>2030</w:t>
      </w:r>
      <w:r w:rsidRPr="00E24C1B">
        <w:rPr>
          <w:rFonts w:cstheme="minorHAnsi"/>
          <w:sz w:val="24"/>
          <w:szCs w:val="24"/>
        </w:rPr>
        <w:t>=</w:t>
      </w:r>
      <w:r w:rsidRPr="00E24C1B">
        <w:rPr>
          <w:rFonts w:cstheme="minorHAnsi" w:hint="eastAsia"/>
          <w:sz w:val="24"/>
          <w:szCs w:val="24"/>
        </w:rPr>
        <w:t>12</w:t>
      </w:r>
      <w:r w:rsidRPr="00E24C1B">
        <w:rPr>
          <w:rFonts w:cstheme="minorHAnsi"/>
          <w:sz w:val="24"/>
          <w:szCs w:val="24"/>
        </w:rPr>
        <w:t>000×</w:t>
      </w:r>
      <w:r w:rsidRPr="00E24C1B">
        <w:rPr>
          <w:rFonts w:cstheme="minorHAnsi" w:hint="eastAsia"/>
          <w:sz w:val="24"/>
          <w:szCs w:val="24"/>
        </w:rPr>
        <w:t>50</w:t>
      </w:r>
      <w:r w:rsidRPr="00E24C1B">
        <w:rPr>
          <w:rFonts w:cstheme="minorHAnsi"/>
          <w:sz w:val="24"/>
          <w:szCs w:val="24"/>
        </w:rPr>
        <w:t>%=</w:t>
      </w:r>
      <w:r w:rsidRPr="00E24C1B">
        <w:rPr>
          <w:rFonts w:cstheme="minorHAnsi" w:hint="eastAsia"/>
          <w:sz w:val="24"/>
          <w:szCs w:val="24"/>
        </w:rPr>
        <w:t>600</w:t>
      </w:r>
      <w:r w:rsidRPr="00E24C1B">
        <w:rPr>
          <w:rFonts w:cstheme="minorHAnsi"/>
          <w:sz w:val="24"/>
          <w:szCs w:val="24"/>
        </w:rPr>
        <w:t>0</w:t>
      </w:r>
      <w:r w:rsidRPr="00E24C1B">
        <w:rPr>
          <w:rFonts w:cstheme="minorHAnsi"/>
          <w:sz w:val="24"/>
          <w:szCs w:val="24"/>
        </w:rPr>
        <w:t>（人），取</w:t>
      </w:r>
      <w:r w:rsidRPr="00E24C1B">
        <w:rPr>
          <w:rFonts w:cstheme="minorHAnsi" w:hint="eastAsia"/>
          <w:sz w:val="24"/>
          <w:szCs w:val="24"/>
        </w:rPr>
        <w:t>6</w:t>
      </w:r>
      <w:r w:rsidRPr="00E24C1B">
        <w:rPr>
          <w:rFonts w:cstheme="minorHAnsi"/>
          <w:sz w:val="24"/>
          <w:szCs w:val="24"/>
        </w:rPr>
        <w:t>000</w:t>
      </w:r>
      <w:r w:rsidRPr="00E24C1B">
        <w:rPr>
          <w:rFonts w:cstheme="minorHAnsi"/>
          <w:sz w:val="24"/>
          <w:szCs w:val="24"/>
        </w:rPr>
        <w:t>人</w:t>
      </w:r>
    </w:p>
    <w:p w:rsidR="00F11180" w:rsidRPr="00E24C1B" w:rsidRDefault="00F11180" w:rsidP="00F11180">
      <w:pPr>
        <w:autoSpaceDE w:val="0"/>
        <w:autoSpaceDN w:val="0"/>
        <w:adjustRightInd w:val="0"/>
        <w:spacing w:line="360" w:lineRule="auto"/>
        <w:ind w:firstLineChars="200" w:firstLine="443"/>
        <w:rPr>
          <w:rFonts w:cstheme="minorHAnsi"/>
          <w:sz w:val="24"/>
          <w:szCs w:val="24"/>
        </w:rPr>
      </w:pPr>
      <w:r w:rsidRPr="00E24C1B">
        <w:rPr>
          <w:rFonts w:cstheme="minorHAnsi" w:hint="eastAsia"/>
          <w:sz w:val="24"/>
          <w:szCs w:val="24"/>
        </w:rPr>
        <w:t>（</w:t>
      </w:r>
      <w:r w:rsidRPr="00E24C1B">
        <w:rPr>
          <w:rFonts w:cstheme="minorHAnsi" w:hint="eastAsia"/>
          <w:sz w:val="24"/>
          <w:szCs w:val="24"/>
        </w:rPr>
        <w:t>3</w:t>
      </w:r>
      <w:r w:rsidRPr="00E24C1B">
        <w:rPr>
          <w:rFonts w:cstheme="minorHAnsi" w:hint="eastAsia"/>
          <w:sz w:val="24"/>
          <w:szCs w:val="24"/>
        </w:rPr>
        <w:t>）</w:t>
      </w:r>
      <w:r w:rsidRPr="00E24C1B">
        <w:rPr>
          <w:rFonts w:cstheme="minorHAnsi"/>
          <w:sz w:val="24"/>
          <w:szCs w:val="24"/>
        </w:rPr>
        <w:t>镇区实际居住人口</w:t>
      </w:r>
    </w:p>
    <w:p w:rsidR="00F11180" w:rsidRPr="00E24C1B" w:rsidRDefault="00F11180" w:rsidP="00F11180">
      <w:pPr>
        <w:autoSpaceDE w:val="0"/>
        <w:autoSpaceDN w:val="0"/>
        <w:adjustRightInd w:val="0"/>
        <w:spacing w:line="360" w:lineRule="auto"/>
        <w:ind w:firstLineChars="200" w:firstLine="443"/>
        <w:rPr>
          <w:rFonts w:cstheme="minorHAnsi"/>
          <w:sz w:val="24"/>
          <w:szCs w:val="24"/>
        </w:rPr>
      </w:pPr>
      <w:r w:rsidRPr="00E24C1B">
        <w:rPr>
          <w:rFonts w:cstheme="minorHAnsi"/>
          <w:sz w:val="24"/>
          <w:szCs w:val="24"/>
        </w:rPr>
        <w:t>2015</w:t>
      </w:r>
      <w:r w:rsidRPr="00E24C1B">
        <w:rPr>
          <w:rFonts w:cstheme="minorHAnsi"/>
          <w:sz w:val="24"/>
          <w:szCs w:val="24"/>
        </w:rPr>
        <w:t>年，镇区实际居住人口</w:t>
      </w:r>
      <w:r w:rsidRPr="00E24C1B">
        <w:rPr>
          <w:rFonts w:cstheme="minorHAnsi" w:hint="eastAsia"/>
          <w:sz w:val="24"/>
          <w:szCs w:val="24"/>
        </w:rPr>
        <w:t>100</w:t>
      </w:r>
      <w:r w:rsidRPr="00E24C1B">
        <w:rPr>
          <w:rFonts w:cstheme="minorHAnsi"/>
          <w:sz w:val="24"/>
          <w:szCs w:val="24"/>
        </w:rPr>
        <w:t>00</w:t>
      </w:r>
      <w:r w:rsidRPr="00E24C1B">
        <w:rPr>
          <w:rFonts w:cstheme="minorHAnsi"/>
          <w:sz w:val="24"/>
          <w:szCs w:val="24"/>
        </w:rPr>
        <w:t>人，其中户籍人口</w:t>
      </w:r>
      <w:r w:rsidRPr="00E24C1B">
        <w:rPr>
          <w:rFonts w:hint="eastAsia"/>
          <w:sz w:val="24"/>
        </w:rPr>
        <w:t>73</w:t>
      </w:r>
      <w:r w:rsidRPr="00E24C1B">
        <w:rPr>
          <w:sz w:val="24"/>
        </w:rPr>
        <w:t>00</w:t>
      </w:r>
      <w:r w:rsidRPr="00E24C1B">
        <w:rPr>
          <w:rFonts w:hAnsi="Times New Roman"/>
          <w:sz w:val="24"/>
        </w:rPr>
        <w:t>人，</w:t>
      </w:r>
      <w:r w:rsidRPr="00E24C1B">
        <w:rPr>
          <w:rFonts w:cstheme="minorHAnsi"/>
          <w:sz w:val="24"/>
          <w:szCs w:val="24"/>
        </w:rPr>
        <w:t>暂住人口</w:t>
      </w:r>
      <w:r w:rsidRPr="00E24C1B">
        <w:rPr>
          <w:rFonts w:cstheme="minorHAnsi"/>
          <w:sz w:val="24"/>
          <w:szCs w:val="24"/>
        </w:rPr>
        <w:t>2</w:t>
      </w:r>
      <w:r w:rsidRPr="00E24C1B">
        <w:rPr>
          <w:rFonts w:cstheme="minorHAnsi" w:hint="eastAsia"/>
          <w:sz w:val="24"/>
          <w:szCs w:val="24"/>
        </w:rPr>
        <w:t>7</w:t>
      </w:r>
      <w:r w:rsidRPr="00E24C1B">
        <w:rPr>
          <w:rFonts w:cstheme="minorHAnsi"/>
          <w:sz w:val="24"/>
          <w:szCs w:val="24"/>
        </w:rPr>
        <w:t>00</w:t>
      </w:r>
      <w:r w:rsidRPr="00E24C1B">
        <w:rPr>
          <w:rFonts w:cstheme="minorHAnsi"/>
          <w:sz w:val="24"/>
          <w:szCs w:val="24"/>
        </w:rPr>
        <w:t>人；</w:t>
      </w:r>
    </w:p>
    <w:p w:rsidR="00F11180" w:rsidRPr="00E24C1B" w:rsidRDefault="00F11180" w:rsidP="00F11180">
      <w:pPr>
        <w:autoSpaceDE w:val="0"/>
        <w:autoSpaceDN w:val="0"/>
        <w:adjustRightInd w:val="0"/>
        <w:spacing w:line="360" w:lineRule="auto"/>
        <w:ind w:firstLineChars="200" w:firstLine="443"/>
        <w:rPr>
          <w:rFonts w:cstheme="minorHAnsi"/>
          <w:sz w:val="24"/>
          <w:szCs w:val="24"/>
        </w:rPr>
      </w:pPr>
      <w:r w:rsidRPr="00E24C1B">
        <w:rPr>
          <w:rFonts w:cstheme="minorHAnsi"/>
          <w:sz w:val="24"/>
          <w:szCs w:val="24"/>
        </w:rPr>
        <w:t>2020</w:t>
      </w:r>
      <w:r w:rsidRPr="00E24C1B">
        <w:rPr>
          <w:rFonts w:cstheme="minorHAnsi"/>
          <w:sz w:val="24"/>
          <w:szCs w:val="24"/>
        </w:rPr>
        <w:t>年，镇区实际居住人口</w:t>
      </w:r>
      <w:r w:rsidRPr="00E24C1B">
        <w:rPr>
          <w:rFonts w:cstheme="minorHAnsi"/>
          <w:sz w:val="24"/>
          <w:szCs w:val="24"/>
        </w:rPr>
        <w:t>1</w:t>
      </w:r>
      <w:r w:rsidRPr="00E24C1B">
        <w:rPr>
          <w:rFonts w:cstheme="minorHAnsi" w:hint="eastAsia"/>
          <w:sz w:val="24"/>
          <w:szCs w:val="24"/>
        </w:rPr>
        <w:t>20</w:t>
      </w:r>
      <w:r w:rsidRPr="00E24C1B">
        <w:rPr>
          <w:rFonts w:cstheme="minorHAnsi"/>
          <w:sz w:val="24"/>
          <w:szCs w:val="24"/>
        </w:rPr>
        <w:t>00</w:t>
      </w:r>
      <w:r w:rsidRPr="00E24C1B">
        <w:rPr>
          <w:rFonts w:cstheme="minorHAnsi"/>
          <w:sz w:val="24"/>
          <w:szCs w:val="24"/>
        </w:rPr>
        <w:t>人，其中户籍人口</w:t>
      </w:r>
      <w:r w:rsidRPr="00E24C1B">
        <w:rPr>
          <w:rFonts w:hint="eastAsia"/>
          <w:snapToGrid w:val="0"/>
          <w:sz w:val="24"/>
        </w:rPr>
        <w:t>82</w:t>
      </w:r>
      <w:r w:rsidRPr="00E24C1B">
        <w:rPr>
          <w:snapToGrid w:val="0"/>
          <w:sz w:val="24"/>
        </w:rPr>
        <w:t>00</w:t>
      </w:r>
      <w:r w:rsidRPr="00E24C1B">
        <w:rPr>
          <w:rFonts w:hAnsi="Times New Roman"/>
          <w:sz w:val="24"/>
        </w:rPr>
        <w:t>人，</w:t>
      </w:r>
      <w:r w:rsidRPr="00E24C1B">
        <w:rPr>
          <w:rFonts w:cstheme="minorHAnsi"/>
          <w:sz w:val="24"/>
          <w:szCs w:val="24"/>
        </w:rPr>
        <w:t>暂住人口</w:t>
      </w:r>
      <w:r w:rsidRPr="00E24C1B">
        <w:rPr>
          <w:rFonts w:cstheme="minorHAnsi" w:hint="eastAsia"/>
          <w:sz w:val="24"/>
          <w:szCs w:val="24"/>
        </w:rPr>
        <w:t>38</w:t>
      </w:r>
      <w:r w:rsidRPr="00E24C1B">
        <w:rPr>
          <w:rFonts w:cstheme="minorHAnsi"/>
          <w:sz w:val="24"/>
          <w:szCs w:val="24"/>
        </w:rPr>
        <w:t>00</w:t>
      </w:r>
      <w:r w:rsidRPr="00E24C1B">
        <w:rPr>
          <w:rFonts w:cstheme="minorHAnsi"/>
          <w:sz w:val="24"/>
          <w:szCs w:val="24"/>
        </w:rPr>
        <w:t>人；</w:t>
      </w:r>
    </w:p>
    <w:p w:rsidR="00F11180" w:rsidRPr="00E24C1B" w:rsidRDefault="00F11180" w:rsidP="00F11180">
      <w:pPr>
        <w:autoSpaceDE w:val="0"/>
        <w:autoSpaceDN w:val="0"/>
        <w:adjustRightInd w:val="0"/>
        <w:spacing w:line="360" w:lineRule="auto"/>
        <w:ind w:firstLineChars="200" w:firstLine="443"/>
        <w:rPr>
          <w:rFonts w:cstheme="minorHAnsi"/>
          <w:sz w:val="24"/>
          <w:szCs w:val="24"/>
        </w:rPr>
      </w:pPr>
      <w:r w:rsidRPr="00E24C1B">
        <w:rPr>
          <w:rFonts w:cstheme="minorHAnsi"/>
          <w:sz w:val="24"/>
          <w:szCs w:val="24"/>
        </w:rPr>
        <w:t>2030</w:t>
      </w:r>
      <w:r w:rsidRPr="00E24C1B">
        <w:rPr>
          <w:rFonts w:cstheme="minorHAnsi"/>
          <w:sz w:val="24"/>
          <w:szCs w:val="24"/>
        </w:rPr>
        <w:t>年，镇区实际居住人口</w:t>
      </w:r>
      <w:r w:rsidRPr="00E24C1B">
        <w:rPr>
          <w:rFonts w:cstheme="minorHAnsi" w:hint="eastAsia"/>
          <w:sz w:val="24"/>
          <w:szCs w:val="24"/>
        </w:rPr>
        <w:t>18</w:t>
      </w:r>
      <w:r w:rsidRPr="00E24C1B">
        <w:rPr>
          <w:rFonts w:cstheme="minorHAnsi"/>
          <w:sz w:val="24"/>
          <w:szCs w:val="24"/>
        </w:rPr>
        <w:t>000</w:t>
      </w:r>
      <w:r w:rsidRPr="00E24C1B">
        <w:rPr>
          <w:rFonts w:cstheme="minorHAnsi"/>
          <w:sz w:val="24"/>
          <w:szCs w:val="24"/>
        </w:rPr>
        <w:t>人，其中户籍人口</w:t>
      </w:r>
      <w:r w:rsidRPr="00E24C1B">
        <w:rPr>
          <w:rFonts w:hint="eastAsia"/>
          <w:snapToGrid w:val="0"/>
          <w:sz w:val="24"/>
        </w:rPr>
        <w:t>12</w:t>
      </w:r>
      <w:r w:rsidRPr="00E24C1B">
        <w:rPr>
          <w:snapToGrid w:val="0"/>
          <w:sz w:val="24"/>
        </w:rPr>
        <w:t>000</w:t>
      </w:r>
      <w:r w:rsidRPr="00E24C1B">
        <w:rPr>
          <w:rFonts w:hAnsi="Times New Roman"/>
          <w:sz w:val="24"/>
        </w:rPr>
        <w:t>人，</w:t>
      </w:r>
      <w:r w:rsidRPr="00E24C1B">
        <w:rPr>
          <w:rFonts w:cstheme="minorHAnsi"/>
          <w:sz w:val="24"/>
          <w:szCs w:val="24"/>
        </w:rPr>
        <w:t>暂住人口</w:t>
      </w:r>
      <w:r w:rsidRPr="00E24C1B">
        <w:rPr>
          <w:rFonts w:cstheme="minorHAnsi" w:hint="eastAsia"/>
          <w:sz w:val="24"/>
          <w:szCs w:val="24"/>
        </w:rPr>
        <w:t>6</w:t>
      </w:r>
      <w:r w:rsidRPr="00E24C1B">
        <w:rPr>
          <w:rFonts w:cstheme="minorHAnsi"/>
          <w:sz w:val="24"/>
          <w:szCs w:val="24"/>
        </w:rPr>
        <w:t>000</w:t>
      </w:r>
      <w:r w:rsidRPr="00E24C1B">
        <w:rPr>
          <w:rFonts w:cstheme="minorHAnsi"/>
          <w:sz w:val="24"/>
          <w:szCs w:val="24"/>
        </w:rPr>
        <w:t>人。</w:t>
      </w:r>
    </w:p>
    <w:p w:rsidR="00F11180" w:rsidRPr="00E24C1B" w:rsidRDefault="00F11180" w:rsidP="000E6AEA">
      <w:pPr>
        <w:spacing w:line="360" w:lineRule="auto"/>
        <w:ind w:firstLineChars="200" w:firstLine="443"/>
        <w:rPr>
          <w:rFonts w:asciiTheme="minorEastAsia" w:eastAsiaTheme="minorEastAsia" w:hAnsiTheme="minorEastAsia"/>
          <w:sz w:val="24"/>
          <w:szCs w:val="24"/>
        </w:rPr>
      </w:pPr>
    </w:p>
    <w:p w:rsidR="004A3BF7" w:rsidRPr="00E24C1B" w:rsidRDefault="004A3BF7" w:rsidP="005E126F">
      <w:pPr>
        <w:pStyle w:val="3"/>
        <w:numPr>
          <w:ilvl w:val="0"/>
          <w:numId w:val="56"/>
        </w:numPr>
        <w:spacing w:line="460" w:lineRule="exact"/>
        <w:ind w:firstLineChars="0"/>
        <w:rPr>
          <w:rFonts w:ascii="宋体" w:hAnsi="宋体"/>
          <w:sz w:val="24"/>
          <w:szCs w:val="24"/>
        </w:rPr>
      </w:pPr>
      <w:r w:rsidRPr="00E24C1B">
        <w:rPr>
          <w:rFonts w:ascii="宋体" w:hAnsi="宋体"/>
          <w:sz w:val="24"/>
          <w:szCs w:val="24"/>
        </w:rPr>
        <w:lastRenderedPageBreak/>
        <w:t>城镇化发展战略</w:t>
      </w:r>
    </w:p>
    <w:p w:rsidR="004A3BF7" w:rsidRPr="00E24C1B" w:rsidRDefault="008F3141" w:rsidP="000E6AEA">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r w:rsidR="004A3BF7" w:rsidRPr="00E24C1B">
        <w:rPr>
          <w:rFonts w:asciiTheme="minorEastAsia" w:eastAsiaTheme="minorEastAsia" w:hAnsiTheme="minorEastAsia"/>
          <w:sz w:val="24"/>
          <w:szCs w:val="24"/>
        </w:rPr>
        <w:t>城镇化发展阶段</w:t>
      </w:r>
    </w:p>
    <w:p w:rsidR="004A3BF7" w:rsidRPr="00E24C1B" w:rsidRDefault="00E837A3" w:rsidP="000E6AEA">
      <w:pPr>
        <w:autoSpaceDE w:val="0"/>
        <w:autoSpaceDN w:val="0"/>
        <w:adjustRightInd w:val="0"/>
        <w:spacing w:line="360" w:lineRule="auto"/>
        <w:ind w:firstLineChars="200" w:firstLine="443"/>
        <w:rPr>
          <w:rFonts w:asciiTheme="minorEastAsia" w:eastAsiaTheme="minorEastAsia" w:hAnsiTheme="minorEastAsia" w:cstheme="minorHAnsi"/>
          <w:sz w:val="24"/>
          <w:szCs w:val="24"/>
        </w:rPr>
      </w:pPr>
      <w:r w:rsidRPr="00E24C1B">
        <w:rPr>
          <w:rFonts w:asciiTheme="minorEastAsia" w:eastAsiaTheme="minorEastAsia" w:hAnsiTheme="minorEastAsia" w:cstheme="minorHAnsi"/>
          <w:sz w:val="24"/>
          <w:szCs w:val="24"/>
          <w:lang w:val="zh-CN"/>
        </w:rPr>
        <w:t>2011</w:t>
      </w:r>
      <w:r w:rsidR="004A3BF7" w:rsidRPr="00E24C1B">
        <w:rPr>
          <w:rFonts w:asciiTheme="minorEastAsia" w:eastAsiaTheme="minorEastAsia" w:hAnsiTheme="minorEastAsia" w:cstheme="minorHAnsi"/>
          <w:sz w:val="24"/>
          <w:szCs w:val="24"/>
          <w:lang w:val="zh-CN"/>
        </w:rPr>
        <w:t>年</w:t>
      </w:r>
      <w:r w:rsidR="004A3BF7" w:rsidRPr="00E24C1B">
        <w:rPr>
          <w:rFonts w:asciiTheme="minorEastAsia" w:eastAsiaTheme="minorEastAsia" w:hAnsiTheme="minorEastAsia" w:cstheme="minorHAnsi" w:hint="eastAsia"/>
          <w:sz w:val="24"/>
          <w:szCs w:val="24"/>
          <w:lang w:val="zh-CN"/>
        </w:rPr>
        <w:t>王奔</w:t>
      </w:r>
      <w:r w:rsidR="004A3BF7" w:rsidRPr="00E24C1B">
        <w:rPr>
          <w:rFonts w:asciiTheme="minorEastAsia" w:eastAsiaTheme="minorEastAsia" w:hAnsiTheme="minorEastAsia" w:cstheme="minorHAnsi"/>
          <w:sz w:val="24"/>
          <w:szCs w:val="24"/>
          <w:lang w:val="zh-CN"/>
        </w:rPr>
        <w:t>镇的城镇化水平为</w:t>
      </w:r>
      <w:r w:rsidR="004A3BF7" w:rsidRPr="00E24C1B">
        <w:rPr>
          <w:rFonts w:asciiTheme="minorEastAsia" w:eastAsiaTheme="minorEastAsia" w:hAnsiTheme="minorEastAsia" w:cstheme="minorHAnsi" w:hint="eastAsia"/>
          <w:sz w:val="24"/>
          <w:szCs w:val="24"/>
          <w:lang w:val="zh-CN"/>
        </w:rPr>
        <w:t>22.3</w:t>
      </w:r>
      <w:r w:rsidR="004A3BF7" w:rsidRPr="00E24C1B">
        <w:rPr>
          <w:rFonts w:asciiTheme="minorEastAsia" w:eastAsiaTheme="minorEastAsia" w:hAnsiTheme="minorEastAsia" w:cstheme="minorHAnsi"/>
          <w:sz w:val="24"/>
          <w:szCs w:val="24"/>
          <w:lang w:val="zh-CN"/>
        </w:rPr>
        <w:t>%，按照城镇化发展阶段理论，</w:t>
      </w:r>
      <w:r w:rsidR="004A3BF7" w:rsidRPr="00E24C1B">
        <w:rPr>
          <w:rFonts w:asciiTheme="minorEastAsia" w:eastAsiaTheme="minorEastAsia" w:hAnsiTheme="minorEastAsia" w:cstheme="minorHAnsi" w:hint="eastAsia"/>
          <w:sz w:val="24"/>
          <w:szCs w:val="24"/>
          <w:lang w:val="zh-CN"/>
        </w:rPr>
        <w:t>王奔</w:t>
      </w:r>
      <w:r w:rsidR="004A3BF7" w:rsidRPr="00E24C1B">
        <w:rPr>
          <w:rFonts w:asciiTheme="minorEastAsia" w:eastAsiaTheme="minorEastAsia" w:hAnsiTheme="minorEastAsia" w:cstheme="minorHAnsi"/>
          <w:sz w:val="24"/>
          <w:szCs w:val="24"/>
          <w:lang w:val="zh-CN"/>
        </w:rPr>
        <w:t>镇目前正处于城镇化发展的</w:t>
      </w:r>
      <w:r w:rsidR="004A3BF7" w:rsidRPr="00E24C1B">
        <w:rPr>
          <w:rFonts w:asciiTheme="minorEastAsia" w:eastAsiaTheme="minorEastAsia" w:hAnsiTheme="minorEastAsia" w:cstheme="minorHAnsi" w:hint="eastAsia"/>
          <w:sz w:val="24"/>
          <w:szCs w:val="24"/>
          <w:lang w:val="zh-CN"/>
        </w:rPr>
        <w:t>缓慢</w:t>
      </w:r>
      <w:r w:rsidR="004A3BF7" w:rsidRPr="00E24C1B">
        <w:rPr>
          <w:rFonts w:asciiTheme="minorEastAsia" w:eastAsiaTheme="minorEastAsia" w:hAnsiTheme="minorEastAsia" w:cstheme="minorHAnsi"/>
          <w:sz w:val="24"/>
          <w:szCs w:val="24"/>
          <w:lang w:val="zh-CN"/>
        </w:rPr>
        <w:t>发展阶段。</w:t>
      </w:r>
    </w:p>
    <w:p w:rsidR="004A3BF7" w:rsidRPr="00E24C1B" w:rsidRDefault="008F3141" w:rsidP="000E6AEA">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r w:rsidR="004A3BF7" w:rsidRPr="00E24C1B">
        <w:rPr>
          <w:rFonts w:asciiTheme="minorEastAsia" w:eastAsiaTheme="minorEastAsia" w:hAnsiTheme="minorEastAsia"/>
          <w:sz w:val="24"/>
          <w:szCs w:val="24"/>
        </w:rPr>
        <w:t>城镇化水平预测</w:t>
      </w:r>
    </w:p>
    <w:p w:rsidR="00DD4721" w:rsidRPr="00E24C1B" w:rsidRDefault="00DD4721" w:rsidP="00DD4721">
      <w:pPr>
        <w:spacing w:line="360" w:lineRule="auto"/>
        <w:ind w:firstLineChars="200" w:firstLine="443"/>
        <w:rPr>
          <w:rFonts w:cstheme="minorHAnsi"/>
          <w:sz w:val="24"/>
          <w:szCs w:val="24"/>
          <w:lang w:val="zh-CN"/>
        </w:rPr>
      </w:pPr>
      <w:r w:rsidRPr="00E24C1B">
        <w:rPr>
          <w:rFonts w:cstheme="minorHAnsi"/>
          <w:sz w:val="24"/>
          <w:szCs w:val="24"/>
          <w:lang w:val="zh-CN"/>
        </w:rPr>
        <w:t>城</w:t>
      </w:r>
      <w:r w:rsidRPr="00E24C1B">
        <w:rPr>
          <w:rFonts w:cstheme="minorHAnsi" w:hint="eastAsia"/>
          <w:sz w:val="24"/>
          <w:szCs w:val="24"/>
          <w:lang w:val="zh-CN"/>
        </w:rPr>
        <w:t>镇</w:t>
      </w:r>
      <w:r w:rsidRPr="00E24C1B">
        <w:rPr>
          <w:rFonts w:cstheme="minorHAnsi"/>
          <w:sz w:val="24"/>
          <w:szCs w:val="24"/>
          <w:lang w:val="zh-CN"/>
        </w:rPr>
        <w:t>化水平是指城镇人口（包含居住半年以上的暂住人口）占总人口的比值。则</w:t>
      </w:r>
      <w:r w:rsidRPr="00E24C1B">
        <w:rPr>
          <w:rFonts w:cstheme="minorHAnsi" w:hint="eastAsia"/>
          <w:sz w:val="24"/>
          <w:szCs w:val="24"/>
          <w:lang w:val="zh-CN"/>
        </w:rPr>
        <w:t>王奔</w:t>
      </w:r>
      <w:r w:rsidRPr="00E24C1B">
        <w:rPr>
          <w:rFonts w:cstheme="minorHAnsi"/>
          <w:sz w:val="24"/>
          <w:szCs w:val="24"/>
          <w:lang w:val="zh-CN"/>
        </w:rPr>
        <w:t>镇在规划期内城镇化水平为：</w:t>
      </w:r>
    </w:p>
    <w:p w:rsidR="00DD4721" w:rsidRPr="00E24C1B" w:rsidRDefault="00DD4721" w:rsidP="00DD4721">
      <w:pPr>
        <w:autoSpaceDE w:val="0"/>
        <w:autoSpaceDN w:val="0"/>
        <w:adjustRightInd w:val="0"/>
        <w:spacing w:line="360" w:lineRule="auto"/>
        <w:ind w:firstLineChars="200" w:firstLine="443"/>
        <w:rPr>
          <w:rFonts w:cstheme="minorHAnsi"/>
          <w:sz w:val="24"/>
          <w:szCs w:val="24"/>
          <w:lang w:val="zh-CN"/>
        </w:rPr>
      </w:pPr>
      <w:r w:rsidRPr="00E24C1B">
        <w:rPr>
          <w:rFonts w:cstheme="minorHAnsi"/>
          <w:sz w:val="24"/>
          <w:szCs w:val="24"/>
          <w:lang w:val="zh-CN"/>
        </w:rPr>
        <w:t>2015</w:t>
      </w:r>
      <w:r w:rsidRPr="00E24C1B">
        <w:rPr>
          <w:rFonts w:cstheme="minorHAnsi"/>
          <w:sz w:val="24"/>
          <w:szCs w:val="24"/>
          <w:lang w:val="zh-CN"/>
        </w:rPr>
        <w:t>年，镇区总人口</w:t>
      </w:r>
      <w:r w:rsidRPr="00E24C1B">
        <w:rPr>
          <w:rFonts w:cstheme="minorHAnsi" w:hint="eastAsia"/>
          <w:sz w:val="24"/>
          <w:szCs w:val="24"/>
          <w:lang w:val="zh-CN"/>
        </w:rPr>
        <w:t>100</w:t>
      </w:r>
      <w:r w:rsidRPr="00E24C1B">
        <w:rPr>
          <w:rFonts w:cstheme="minorHAnsi"/>
          <w:sz w:val="24"/>
          <w:szCs w:val="24"/>
          <w:lang w:val="zh-CN"/>
        </w:rPr>
        <w:t>00</w:t>
      </w:r>
      <w:r w:rsidRPr="00E24C1B">
        <w:rPr>
          <w:rFonts w:cstheme="minorHAnsi"/>
          <w:sz w:val="24"/>
          <w:szCs w:val="24"/>
          <w:lang w:val="zh-CN"/>
        </w:rPr>
        <w:t>人，镇域总人口</w:t>
      </w:r>
      <w:r w:rsidRPr="00E24C1B">
        <w:rPr>
          <w:rFonts w:cstheme="minorHAnsi" w:hint="eastAsia"/>
          <w:sz w:val="24"/>
          <w:szCs w:val="24"/>
          <w:lang w:val="zh-CN"/>
        </w:rPr>
        <w:t>245</w:t>
      </w:r>
      <w:r w:rsidRPr="00E24C1B">
        <w:rPr>
          <w:rFonts w:cstheme="minorHAnsi"/>
          <w:sz w:val="24"/>
          <w:szCs w:val="24"/>
          <w:lang w:val="zh-CN"/>
        </w:rPr>
        <w:t>00</w:t>
      </w:r>
      <w:r w:rsidRPr="00E24C1B">
        <w:rPr>
          <w:rFonts w:cstheme="minorHAnsi"/>
          <w:sz w:val="24"/>
          <w:szCs w:val="24"/>
          <w:lang w:val="zh-CN"/>
        </w:rPr>
        <w:t>人，城镇化水平</w:t>
      </w:r>
      <w:r w:rsidRPr="00E24C1B">
        <w:rPr>
          <w:rFonts w:cstheme="minorHAnsi" w:hint="eastAsia"/>
          <w:sz w:val="24"/>
          <w:szCs w:val="24"/>
          <w:lang w:val="zh-CN"/>
        </w:rPr>
        <w:t>41</w:t>
      </w:r>
      <w:r w:rsidRPr="00E24C1B">
        <w:rPr>
          <w:rFonts w:cstheme="minorHAnsi"/>
          <w:sz w:val="24"/>
          <w:szCs w:val="24"/>
          <w:lang w:val="zh-CN"/>
        </w:rPr>
        <w:t>%</w:t>
      </w:r>
      <w:r w:rsidRPr="00E24C1B">
        <w:rPr>
          <w:rFonts w:cstheme="minorHAnsi"/>
          <w:sz w:val="24"/>
          <w:szCs w:val="24"/>
          <w:lang w:val="zh-CN"/>
        </w:rPr>
        <w:t>。</w:t>
      </w:r>
    </w:p>
    <w:p w:rsidR="00DD4721" w:rsidRPr="00E24C1B" w:rsidRDefault="00DD4721" w:rsidP="00DD4721">
      <w:pPr>
        <w:autoSpaceDE w:val="0"/>
        <w:autoSpaceDN w:val="0"/>
        <w:adjustRightInd w:val="0"/>
        <w:spacing w:line="360" w:lineRule="auto"/>
        <w:ind w:firstLineChars="200" w:firstLine="443"/>
        <w:rPr>
          <w:rFonts w:cstheme="minorHAnsi"/>
          <w:sz w:val="24"/>
          <w:szCs w:val="24"/>
          <w:lang w:val="zh-CN"/>
        </w:rPr>
      </w:pPr>
      <w:r w:rsidRPr="00E24C1B">
        <w:rPr>
          <w:rFonts w:cstheme="minorHAnsi"/>
          <w:sz w:val="24"/>
          <w:szCs w:val="24"/>
          <w:lang w:val="zh-CN"/>
        </w:rPr>
        <w:t>2020</w:t>
      </w:r>
      <w:r w:rsidRPr="00E24C1B">
        <w:rPr>
          <w:rFonts w:cstheme="minorHAnsi"/>
          <w:sz w:val="24"/>
          <w:szCs w:val="24"/>
          <w:lang w:val="zh-CN"/>
        </w:rPr>
        <w:t>年，镇区总人口</w:t>
      </w:r>
      <w:r w:rsidRPr="00E24C1B">
        <w:rPr>
          <w:rFonts w:cstheme="minorHAnsi" w:hint="eastAsia"/>
          <w:sz w:val="24"/>
          <w:szCs w:val="24"/>
          <w:lang w:val="zh-CN"/>
        </w:rPr>
        <w:t>120</w:t>
      </w:r>
      <w:r w:rsidRPr="00E24C1B">
        <w:rPr>
          <w:rFonts w:cstheme="minorHAnsi"/>
          <w:sz w:val="24"/>
          <w:szCs w:val="24"/>
          <w:lang w:val="zh-CN"/>
        </w:rPr>
        <w:t>00</w:t>
      </w:r>
      <w:r w:rsidRPr="00E24C1B">
        <w:rPr>
          <w:rFonts w:cstheme="minorHAnsi"/>
          <w:sz w:val="24"/>
          <w:szCs w:val="24"/>
          <w:lang w:val="zh-CN"/>
        </w:rPr>
        <w:t>人，镇域总人口</w:t>
      </w:r>
      <w:r w:rsidRPr="00E24C1B">
        <w:rPr>
          <w:rFonts w:cstheme="minorHAnsi" w:hint="eastAsia"/>
          <w:sz w:val="24"/>
          <w:szCs w:val="24"/>
          <w:lang w:val="zh-CN"/>
        </w:rPr>
        <w:t>25</w:t>
      </w:r>
      <w:r w:rsidRPr="00E24C1B">
        <w:rPr>
          <w:rFonts w:cstheme="minorHAnsi"/>
          <w:sz w:val="24"/>
          <w:szCs w:val="24"/>
          <w:lang w:val="zh-CN"/>
        </w:rPr>
        <w:t>000</w:t>
      </w:r>
      <w:r w:rsidRPr="00E24C1B">
        <w:rPr>
          <w:rFonts w:cstheme="minorHAnsi"/>
          <w:sz w:val="24"/>
          <w:szCs w:val="24"/>
          <w:lang w:val="zh-CN"/>
        </w:rPr>
        <w:t>人，城镇化水平</w:t>
      </w:r>
      <w:r w:rsidRPr="00E24C1B">
        <w:rPr>
          <w:rFonts w:cstheme="minorHAnsi" w:hint="eastAsia"/>
          <w:sz w:val="24"/>
          <w:szCs w:val="24"/>
          <w:lang w:val="zh-CN"/>
        </w:rPr>
        <w:t>48</w:t>
      </w:r>
      <w:r w:rsidRPr="00E24C1B">
        <w:rPr>
          <w:rFonts w:cstheme="minorHAnsi"/>
          <w:sz w:val="24"/>
          <w:szCs w:val="24"/>
          <w:lang w:val="zh-CN"/>
        </w:rPr>
        <w:t>%</w:t>
      </w:r>
      <w:r w:rsidRPr="00E24C1B">
        <w:rPr>
          <w:rFonts w:cstheme="minorHAnsi"/>
          <w:sz w:val="24"/>
          <w:szCs w:val="24"/>
          <w:lang w:val="zh-CN"/>
        </w:rPr>
        <w:t>。</w:t>
      </w:r>
    </w:p>
    <w:p w:rsidR="00DD4721" w:rsidRPr="00E24C1B" w:rsidRDefault="00DD4721" w:rsidP="00DD4721">
      <w:pPr>
        <w:autoSpaceDE w:val="0"/>
        <w:autoSpaceDN w:val="0"/>
        <w:adjustRightInd w:val="0"/>
        <w:spacing w:line="360" w:lineRule="auto"/>
        <w:ind w:firstLineChars="200" w:firstLine="443"/>
        <w:rPr>
          <w:rFonts w:cstheme="minorHAnsi"/>
          <w:sz w:val="24"/>
          <w:szCs w:val="24"/>
          <w:lang w:val="zh-CN"/>
        </w:rPr>
      </w:pPr>
      <w:r w:rsidRPr="00E24C1B">
        <w:rPr>
          <w:rFonts w:cstheme="minorHAnsi"/>
          <w:sz w:val="24"/>
          <w:szCs w:val="24"/>
          <w:lang w:val="zh-CN"/>
        </w:rPr>
        <w:t>2030</w:t>
      </w:r>
      <w:r w:rsidRPr="00E24C1B">
        <w:rPr>
          <w:rFonts w:cstheme="minorHAnsi"/>
          <w:sz w:val="24"/>
          <w:szCs w:val="24"/>
          <w:lang w:val="zh-CN"/>
        </w:rPr>
        <w:t>年，镇区总人口</w:t>
      </w:r>
      <w:r w:rsidRPr="00E24C1B">
        <w:rPr>
          <w:rFonts w:cstheme="minorHAnsi" w:hint="eastAsia"/>
          <w:sz w:val="24"/>
          <w:szCs w:val="24"/>
          <w:lang w:val="zh-CN"/>
        </w:rPr>
        <w:t>18</w:t>
      </w:r>
      <w:r w:rsidRPr="00E24C1B">
        <w:rPr>
          <w:rFonts w:cstheme="minorHAnsi"/>
          <w:sz w:val="24"/>
          <w:szCs w:val="24"/>
          <w:lang w:val="zh-CN"/>
        </w:rPr>
        <w:t>000</w:t>
      </w:r>
      <w:r w:rsidRPr="00E24C1B">
        <w:rPr>
          <w:rFonts w:cstheme="minorHAnsi"/>
          <w:sz w:val="24"/>
          <w:szCs w:val="24"/>
          <w:lang w:val="zh-CN"/>
        </w:rPr>
        <w:t>人，镇域总人口</w:t>
      </w:r>
      <w:r w:rsidRPr="00E24C1B">
        <w:rPr>
          <w:rFonts w:cstheme="minorHAnsi" w:hint="eastAsia"/>
          <w:sz w:val="24"/>
          <w:szCs w:val="24"/>
          <w:lang w:val="zh-CN"/>
        </w:rPr>
        <w:t>26</w:t>
      </w:r>
      <w:r w:rsidRPr="00E24C1B">
        <w:rPr>
          <w:rFonts w:cstheme="minorHAnsi"/>
          <w:sz w:val="24"/>
          <w:szCs w:val="24"/>
          <w:lang w:val="zh-CN"/>
        </w:rPr>
        <w:t>000</w:t>
      </w:r>
      <w:r w:rsidRPr="00E24C1B">
        <w:rPr>
          <w:rFonts w:cstheme="minorHAnsi"/>
          <w:sz w:val="24"/>
          <w:szCs w:val="24"/>
          <w:lang w:val="zh-CN"/>
        </w:rPr>
        <w:t>人，城镇化水平</w:t>
      </w:r>
      <w:r w:rsidRPr="00E24C1B">
        <w:rPr>
          <w:rFonts w:cstheme="minorHAnsi" w:hint="eastAsia"/>
          <w:sz w:val="24"/>
          <w:szCs w:val="24"/>
          <w:lang w:val="zh-CN"/>
        </w:rPr>
        <w:t>69</w:t>
      </w:r>
      <w:r w:rsidRPr="00E24C1B">
        <w:rPr>
          <w:rFonts w:cstheme="minorHAnsi"/>
          <w:sz w:val="24"/>
          <w:szCs w:val="24"/>
          <w:lang w:val="zh-CN"/>
        </w:rPr>
        <w:t>%</w:t>
      </w:r>
      <w:r w:rsidRPr="00E24C1B">
        <w:rPr>
          <w:rFonts w:cstheme="minorHAnsi"/>
          <w:sz w:val="24"/>
          <w:szCs w:val="24"/>
          <w:lang w:val="zh-CN"/>
        </w:rPr>
        <w:t>。</w:t>
      </w:r>
    </w:p>
    <w:p w:rsidR="004A3BF7" w:rsidRPr="00E24C1B" w:rsidRDefault="008F3141" w:rsidP="000E6AEA">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w:t>
      </w:r>
      <w:r w:rsidR="004A3BF7" w:rsidRPr="00E24C1B">
        <w:rPr>
          <w:rFonts w:asciiTheme="minorEastAsia" w:eastAsiaTheme="minorEastAsia" w:hAnsiTheme="minorEastAsia"/>
          <w:sz w:val="24"/>
          <w:szCs w:val="24"/>
        </w:rPr>
        <w:t>城镇化发展战略</w:t>
      </w:r>
    </w:p>
    <w:p w:rsidR="004A3BF7" w:rsidRPr="00E24C1B" w:rsidRDefault="004A3BF7" w:rsidP="000E6AEA">
      <w:pPr>
        <w:pStyle w:val="24428428"/>
        <w:spacing w:line="360" w:lineRule="auto"/>
        <w:ind w:leftChars="0" w:left="0" w:firstLineChars="200" w:firstLine="443"/>
        <w:rPr>
          <w:rFonts w:asciiTheme="minorEastAsia" w:eastAsiaTheme="minorEastAsia" w:hAnsiTheme="minorEastAsia" w:cs="Times New Roman"/>
          <w:szCs w:val="24"/>
        </w:rPr>
      </w:pPr>
      <w:bookmarkStart w:id="84" w:name="_Toc129101552"/>
      <w:r w:rsidRPr="00E24C1B">
        <w:rPr>
          <w:rFonts w:asciiTheme="minorEastAsia" w:eastAsiaTheme="minorEastAsia" w:hAnsiTheme="minorEastAsia" w:cs="Times New Roman"/>
          <w:szCs w:val="24"/>
        </w:rPr>
        <w:t>总体战略：以点带面，以轴拉动，促进镇域镇村体系向更有效率的结构的演进。加快城镇化速度，保证城镇化质量；以</w:t>
      </w:r>
      <w:r w:rsidRPr="00E24C1B">
        <w:rPr>
          <w:rFonts w:asciiTheme="minorEastAsia" w:eastAsiaTheme="minorEastAsia" w:hAnsiTheme="minorEastAsia" w:cs="Times New Roman" w:hint="eastAsia"/>
          <w:szCs w:val="24"/>
        </w:rPr>
        <w:t>王奔</w:t>
      </w:r>
      <w:r w:rsidRPr="00E24C1B">
        <w:rPr>
          <w:rFonts w:asciiTheme="minorEastAsia" w:eastAsiaTheme="minorEastAsia" w:hAnsiTheme="minorEastAsia" w:cs="Times New Roman"/>
          <w:szCs w:val="24"/>
        </w:rPr>
        <w:t>镇</w:t>
      </w:r>
      <w:r w:rsidRPr="00E24C1B">
        <w:rPr>
          <w:rFonts w:asciiTheme="minorEastAsia" w:eastAsiaTheme="minorEastAsia" w:hAnsiTheme="minorEastAsia" w:cs="Times New Roman" w:hint="eastAsia"/>
          <w:szCs w:val="24"/>
        </w:rPr>
        <w:t>镇</w:t>
      </w:r>
      <w:r w:rsidRPr="00E24C1B">
        <w:rPr>
          <w:rFonts w:asciiTheme="minorEastAsia" w:eastAsiaTheme="minorEastAsia" w:hAnsiTheme="minorEastAsia" w:cs="Times New Roman"/>
          <w:szCs w:val="24"/>
        </w:rPr>
        <w:t>区发展为重点，促进城镇化集约发展；优先发展具有区位和资源优势的中心村，带动城乡统筹发展。</w:t>
      </w:r>
    </w:p>
    <w:bookmarkEnd w:id="84"/>
    <w:p w:rsidR="004A3BF7" w:rsidRPr="00E24C1B" w:rsidRDefault="004A3BF7" w:rsidP="005E126F">
      <w:pPr>
        <w:pStyle w:val="a5"/>
        <w:numPr>
          <w:ilvl w:val="0"/>
          <w:numId w:val="57"/>
        </w:numPr>
        <w:spacing w:line="360" w:lineRule="auto"/>
        <w:ind w:leftChars="-1" w:left="-2" w:firstLineChars="186" w:firstLine="412"/>
        <w:rPr>
          <w:rFonts w:asciiTheme="minorEastAsia" w:eastAsiaTheme="minorEastAsia" w:hAnsiTheme="minorEastAsia"/>
          <w:sz w:val="24"/>
          <w:szCs w:val="24"/>
        </w:rPr>
      </w:pPr>
      <w:r w:rsidRPr="00E24C1B">
        <w:rPr>
          <w:rFonts w:asciiTheme="minorEastAsia" w:eastAsiaTheme="minorEastAsia" w:hAnsiTheme="minorEastAsia"/>
          <w:sz w:val="24"/>
          <w:szCs w:val="24"/>
        </w:rPr>
        <w:t>村屯整合战略</w:t>
      </w:r>
    </w:p>
    <w:p w:rsidR="004A3BF7" w:rsidRPr="00E24C1B" w:rsidRDefault="004A3BF7" w:rsidP="000E6AEA">
      <w:pPr>
        <w:autoSpaceDE w:val="0"/>
        <w:autoSpaceDN w:val="0"/>
        <w:adjustRightInd w:val="0"/>
        <w:spacing w:line="360" w:lineRule="auto"/>
        <w:ind w:firstLineChars="200" w:firstLine="443"/>
        <w:rPr>
          <w:rFonts w:asciiTheme="minorEastAsia" w:eastAsiaTheme="minorEastAsia" w:hAnsiTheme="minorEastAsia" w:cstheme="minorHAnsi"/>
          <w:sz w:val="24"/>
          <w:szCs w:val="24"/>
          <w:lang w:val="zh-CN"/>
        </w:rPr>
      </w:pPr>
      <w:r w:rsidRPr="00E24C1B">
        <w:rPr>
          <w:rFonts w:asciiTheme="minorEastAsia" w:eastAsiaTheme="minorEastAsia" w:hAnsiTheme="minorEastAsia"/>
          <w:sz w:val="24"/>
          <w:szCs w:val="24"/>
        </w:rPr>
        <w:t>由于各村屯居民点人口逐步缩小、公用工程设施和公共设施不够完善，降低了农民人居环境水平，因此规划将优化整合镇域内村屯居民点，使其全部集聚到</w:t>
      </w:r>
      <w:r w:rsidRPr="00E24C1B">
        <w:rPr>
          <w:rFonts w:asciiTheme="minorEastAsia" w:eastAsiaTheme="minorEastAsia" w:hAnsiTheme="minorEastAsia" w:hint="eastAsia"/>
          <w:sz w:val="24"/>
          <w:szCs w:val="24"/>
        </w:rPr>
        <w:t>王奔</w:t>
      </w:r>
      <w:r w:rsidRPr="00E24C1B">
        <w:rPr>
          <w:rFonts w:asciiTheme="minorEastAsia" w:eastAsiaTheme="minorEastAsia" w:hAnsiTheme="minorEastAsia"/>
          <w:sz w:val="24"/>
          <w:szCs w:val="24"/>
        </w:rPr>
        <w:t>镇区或附近中心村。只有对那些条件差、基础薄、规模小、破坏环境、影响环境、空间冲突的村庄进行优化整合，才能够从根本上解决城镇化协调发展问题。</w:t>
      </w:r>
    </w:p>
    <w:p w:rsidR="004A3BF7" w:rsidRPr="00E24C1B" w:rsidRDefault="004A3BF7" w:rsidP="005E126F">
      <w:pPr>
        <w:pStyle w:val="a5"/>
        <w:numPr>
          <w:ilvl w:val="0"/>
          <w:numId w:val="57"/>
        </w:numPr>
        <w:autoSpaceDE w:val="0"/>
        <w:autoSpaceDN w:val="0"/>
        <w:adjustRightInd w:val="0"/>
        <w:spacing w:line="360" w:lineRule="auto"/>
        <w:ind w:leftChars="-1" w:left="-2" w:firstLineChars="186" w:firstLine="412"/>
        <w:rPr>
          <w:rFonts w:asciiTheme="minorEastAsia" w:eastAsiaTheme="minorEastAsia" w:hAnsiTheme="minorEastAsia" w:cstheme="minorHAnsi"/>
          <w:sz w:val="24"/>
          <w:szCs w:val="24"/>
          <w:lang w:val="zh-CN"/>
        </w:rPr>
      </w:pPr>
      <w:r w:rsidRPr="00E24C1B">
        <w:rPr>
          <w:rFonts w:asciiTheme="minorEastAsia" w:eastAsiaTheme="minorEastAsia" w:hAnsiTheme="minorEastAsia" w:cstheme="minorHAnsi"/>
          <w:sz w:val="24"/>
          <w:szCs w:val="24"/>
          <w:lang w:val="zh-CN"/>
        </w:rPr>
        <w:t>产业集聚战略</w:t>
      </w:r>
    </w:p>
    <w:p w:rsidR="004A3BF7" w:rsidRPr="00E24C1B" w:rsidRDefault="004A3BF7" w:rsidP="000E6AEA">
      <w:pPr>
        <w:autoSpaceDE w:val="0"/>
        <w:autoSpaceDN w:val="0"/>
        <w:adjustRightInd w:val="0"/>
        <w:spacing w:line="360" w:lineRule="auto"/>
        <w:ind w:firstLineChars="200" w:firstLine="443"/>
        <w:rPr>
          <w:rFonts w:asciiTheme="minorEastAsia" w:eastAsiaTheme="minorEastAsia" w:hAnsiTheme="minorEastAsia" w:cstheme="minorHAnsi"/>
          <w:sz w:val="24"/>
          <w:szCs w:val="24"/>
          <w:lang w:val="zh-CN"/>
        </w:rPr>
      </w:pPr>
      <w:r w:rsidRPr="00E24C1B">
        <w:rPr>
          <w:rFonts w:asciiTheme="minorEastAsia" w:eastAsiaTheme="minorEastAsia" w:hAnsiTheme="minorEastAsia" w:cstheme="minorHAnsi"/>
          <w:sz w:val="24"/>
          <w:szCs w:val="24"/>
          <w:lang w:val="zh-CN"/>
        </w:rPr>
        <w:t>将镇域内第二产业和第三产业集中布局到</w:t>
      </w:r>
      <w:r w:rsidRPr="00E24C1B">
        <w:rPr>
          <w:rFonts w:asciiTheme="minorEastAsia" w:eastAsiaTheme="minorEastAsia" w:hAnsiTheme="minorEastAsia" w:cstheme="minorHAnsi" w:hint="eastAsia"/>
          <w:sz w:val="24"/>
          <w:szCs w:val="24"/>
          <w:lang w:val="zh-CN"/>
        </w:rPr>
        <w:t>镇区</w:t>
      </w:r>
      <w:r w:rsidRPr="00E24C1B">
        <w:rPr>
          <w:rFonts w:asciiTheme="minorEastAsia" w:eastAsiaTheme="minorEastAsia" w:hAnsiTheme="minorEastAsia" w:cstheme="minorHAnsi"/>
          <w:sz w:val="24"/>
          <w:szCs w:val="24"/>
          <w:lang w:val="zh-CN"/>
        </w:rPr>
        <w:t>，形成集聚规模、产生集聚效益，同时重点打造</w:t>
      </w:r>
      <w:r w:rsidRPr="00E24C1B">
        <w:rPr>
          <w:rFonts w:asciiTheme="minorEastAsia" w:eastAsiaTheme="minorEastAsia" w:hAnsiTheme="minorEastAsia" w:cstheme="minorHAnsi" w:hint="eastAsia"/>
          <w:sz w:val="24"/>
          <w:szCs w:val="24"/>
          <w:lang w:val="zh-CN"/>
        </w:rPr>
        <w:t>王奔</w:t>
      </w:r>
      <w:r w:rsidRPr="00E24C1B">
        <w:rPr>
          <w:rFonts w:asciiTheme="minorEastAsia" w:eastAsiaTheme="minorEastAsia" w:hAnsiTheme="minorEastAsia" w:cstheme="minorHAnsi"/>
          <w:sz w:val="24"/>
          <w:szCs w:val="24"/>
          <w:lang w:val="zh-CN"/>
        </w:rPr>
        <w:t>镇品牌产品，形成带动力强劲的龙头企业，促进人口集中，推动城镇化的快速发展。</w:t>
      </w:r>
    </w:p>
    <w:p w:rsidR="004A3BF7" w:rsidRPr="00E24C1B" w:rsidRDefault="004A3BF7" w:rsidP="005E126F">
      <w:pPr>
        <w:pStyle w:val="3"/>
        <w:numPr>
          <w:ilvl w:val="0"/>
          <w:numId w:val="56"/>
        </w:numPr>
        <w:spacing w:line="460" w:lineRule="exact"/>
        <w:ind w:firstLineChars="0"/>
        <w:rPr>
          <w:rFonts w:ascii="宋体" w:hAnsi="宋体"/>
          <w:sz w:val="24"/>
          <w:szCs w:val="24"/>
        </w:rPr>
      </w:pPr>
      <w:r w:rsidRPr="00E24C1B">
        <w:rPr>
          <w:rFonts w:ascii="宋体" w:hAnsi="宋体"/>
          <w:sz w:val="24"/>
          <w:szCs w:val="24"/>
        </w:rPr>
        <w:t>人口空间分布</w:t>
      </w:r>
    </w:p>
    <w:p w:rsidR="004A3BF7" w:rsidRPr="00E24C1B" w:rsidRDefault="004A3BF7" w:rsidP="004A3BF7">
      <w:pPr>
        <w:spacing w:line="360" w:lineRule="auto"/>
        <w:ind w:firstLineChars="200" w:firstLine="443"/>
        <w:rPr>
          <w:sz w:val="24"/>
          <w:szCs w:val="24"/>
        </w:rPr>
      </w:pPr>
      <w:r w:rsidRPr="00E24C1B">
        <w:rPr>
          <w:rFonts w:hAnsi="Times New Roman"/>
          <w:sz w:val="24"/>
          <w:szCs w:val="24"/>
        </w:rPr>
        <w:t>目前，镇域内零散分布的村屯居民点人口出现萎缩趋势，公用工程设施和公共服务设施较为落后，全镇域各村屯布局又会出现服务半径重叠、浪费资源等问题，因此在结合各项设施服务半径的同时，逐步对镇域内各村屯进行整合。</w:t>
      </w:r>
    </w:p>
    <w:p w:rsidR="00DD4721" w:rsidRPr="00E24C1B" w:rsidRDefault="00DD4721" w:rsidP="004A3BF7">
      <w:pPr>
        <w:autoSpaceDE w:val="0"/>
        <w:autoSpaceDN w:val="0"/>
        <w:adjustRightInd w:val="0"/>
        <w:spacing w:line="360" w:lineRule="auto"/>
        <w:jc w:val="center"/>
        <w:rPr>
          <w:rFonts w:cstheme="minorHAnsi"/>
          <w:sz w:val="24"/>
          <w:szCs w:val="24"/>
        </w:rPr>
      </w:pPr>
    </w:p>
    <w:p w:rsidR="00DD4721" w:rsidRPr="00E24C1B" w:rsidRDefault="00DD4721" w:rsidP="004A3BF7">
      <w:pPr>
        <w:autoSpaceDE w:val="0"/>
        <w:autoSpaceDN w:val="0"/>
        <w:adjustRightInd w:val="0"/>
        <w:spacing w:line="360" w:lineRule="auto"/>
        <w:jc w:val="center"/>
        <w:rPr>
          <w:rFonts w:cstheme="minorHAnsi"/>
          <w:sz w:val="24"/>
          <w:szCs w:val="24"/>
        </w:rPr>
      </w:pPr>
    </w:p>
    <w:p w:rsidR="004A3BF7" w:rsidRPr="00E24C1B" w:rsidRDefault="004A3BF7" w:rsidP="004A3BF7">
      <w:pPr>
        <w:autoSpaceDE w:val="0"/>
        <w:autoSpaceDN w:val="0"/>
        <w:adjustRightInd w:val="0"/>
        <w:spacing w:line="360" w:lineRule="auto"/>
        <w:jc w:val="center"/>
        <w:rPr>
          <w:rFonts w:cstheme="minorHAnsi"/>
          <w:sz w:val="24"/>
          <w:szCs w:val="24"/>
        </w:rPr>
      </w:pPr>
      <w:r w:rsidRPr="00E24C1B">
        <w:rPr>
          <w:rFonts w:cstheme="minorHAnsi"/>
          <w:sz w:val="24"/>
          <w:szCs w:val="24"/>
        </w:rPr>
        <w:lastRenderedPageBreak/>
        <w:t>各行政村人口预测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1632"/>
        <w:gridCol w:w="1716"/>
        <w:gridCol w:w="1716"/>
        <w:gridCol w:w="1716"/>
      </w:tblGrid>
      <w:tr w:rsidR="00DD4721" w:rsidRPr="00E24C1B" w:rsidTr="00C94D0E">
        <w:trPr>
          <w:trHeight w:val="285"/>
          <w:jc w:val="center"/>
        </w:trPr>
        <w:tc>
          <w:tcPr>
            <w:tcW w:w="15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widowControl/>
              <w:spacing w:line="360" w:lineRule="auto"/>
              <w:jc w:val="center"/>
              <w:rPr>
                <w:rFonts w:cstheme="minorHAnsi"/>
                <w:kern w:val="0"/>
                <w:sz w:val="24"/>
                <w:szCs w:val="24"/>
              </w:rPr>
            </w:pPr>
            <w:r w:rsidRPr="00E24C1B">
              <w:rPr>
                <w:rFonts w:cstheme="minorHAnsi"/>
                <w:kern w:val="0"/>
                <w:sz w:val="24"/>
                <w:szCs w:val="24"/>
              </w:rPr>
              <w:t>村名</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widowControl/>
              <w:spacing w:line="360" w:lineRule="auto"/>
              <w:jc w:val="center"/>
              <w:rPr>
                <w:rFonts w:cstheme="minorHAnsi"/>
                <w:kern w:val="0"/>
                <w:sz w:val="24"/>
                <w:szCs w:val="24"/>
              </w:rPr>
            </w:pPr>
            <w:r w:rsidRPr="00E24C1B">
              <w:rPr>
                <w:rFonts w:cstheme="minorHAnsi"/>
                <w:kern w:val="0"/>
                <w:sz w:val="24"/>
                <w:szCs w:val="24"/>
              </w:rPr>
              <w:t>201</w:t>
            </w:r>
            <w:r w:rsidRPr="00E24C1B">
              <w:rPr>
                <w:rFonts w:cstheme="minorHAnsi" w:hint="eastAsia"/>
                <w:kern w:val="0"/>
                <w:sz w:val="24"/>
                <w:szCs w:val="24"/>
              </w:rPr>
              <w:t>1</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2015</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2020</w:t>
            </w:r>
          </w:p>
        </w:tc>
        <w:tc>
          <w:tcPr>
            <w:tcW w:w="880" w:type="pct"/>
            <w:tcBorders>
              <w:top w:val="single" w:sz="4" w:space="0" w:color="auto"/>
              <w:left w:val="single" w:sz="4" w:space="0" w:color="auto"/>
              <w:bottom w:val="single" w:sz="4" w:space="0" w:color="auto"/>
              <w:right w:val="single" w:sz="4" w:space="0" w:color="auto"/>
            </w:tcBorders>
            <w:vAlign w:val="center"/>
          </w:tcPr>
          <w:p w:rsidR="00DD4721" w:rsidRPr="00E24C1B" w:rsidRDefault="00DD4721" w:rsidP="00C94D0E">
            <w:pPr>
              <w:spacing w:line="360" w:lineRule="auto"/>
              <w:jc w:val="center"/>
              <w:rPr>
                <w:sz w:val="24"/>
                <w:szCs w:val="24"/>
              </w:rPr>
            </w:pPr>
            <w:r w:rsidRPr="00E24C1B">
              <w:rPr>
                <w:sz w:val="24"/>
                <w:szCs w:val="24"/>
              </w:rPr>
              <w:t>2030</w:t>
            </w:r>
          </w:p>
        </w:tc>
      </w:tr>
      <w:tr w:rsidR="00DD4721" w:rsidRPr="00E24C1B" w:rsidTr="00C94D0E">
        <w:trPr>
          <w:trHeight w:val="285"/>
          <w:jc w:val="center"/>
        </w:trPr>
        <w:tc>
          <w:tcPr>
            <w:tcW w:w="1523" w:type="pct"/>
            <w:shd w:val="clear" w:color="auto" w:fill="auto"/>
            <w:noWrap/>
            <w:vAlign w:val="center"/>
          </w:tcPr>
          <w:p w:rsidR="00DD4721" w:rsidRPr="00E24C1B" w:rsidRDefault="00DD4721" w:rsidP="00C94D0E">
            <w:pPr>
              <w:spacing w:line="360" w:lineRule="auto"/>
              <w:jc w:val="center"/>
              <w:rPr>
                <w:rFonts w:ascii="宋体" w:hAnsi="宋体" w:cs="宋体"/>
                <w:sz w:val="24"/>
                <w:szCs w:val="24"/>
              </w:rPr>
            </w:pPr>
            <w:r w:rsidRPr="00E24C1B">
              <w:rPr>
                <w:rFonts w:hint="eastAsia"/>
                <w:sz w:val="24"/>
                <w:szCs w:val="24"/>
              </w:rPr>
              <w:t>王奔村（含镇区）</w:t>
            </w:r>
          </w:p>
        </w:tc>
        <w:tc>
          <w:tcPr>
            <w:tcW w:w="837" w:type="pct"/>
            <w:shd w:val="clear" w:color="auto" w:fill="auto"/>
            <w:noWrap/>
            <w:vAlign w:val="center"/>
          </w:tcPr>
          <w:p w:rsidR="00DD4721" w:rsidRPr="00E24C1B" w:rsidRDefault="00DD4721" w:rsidP="00C94D0E">
            <w:pPr>
              <w:spacing w:line="360" w:lineRule="auto"/>
              <w:jc w:val="center"/>
              <w:rPr>
                <w:rFonts w:cs="宋体"/>
                <w:sz w:val="24"/>
                <w:szCs w:val="24"/>
              </w:rPr>
            </w:pPr>
            <w:r w:rsidRPr="00E24C1B">
              <w:rPr>
                <w:sz w:val="24"/>
                <w:szCs w:val="24"/>
              </w:rPr>
              <w:t>5421</w:t>
            </w:r>
          </w:p>
        </w:tc>
        <w:tc>
          <w:tcPr>
            <w:tcW w:w="880" w:type="pct"/>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10000</w:t>
            </w:r>
          </w:p>
        </w:tc>
        <w:tc>
          <w:tcPr>
            <w:tcW w:w="880" w:type="pct"/>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12000</w:t>
            </w:r>
          </w:p>
        </w:tc>
        <w:tc>
          <w:tcPr>
            <w:tcW w:w="880" w:type="pct"/>
            <w:vAlign w:val="center"/>
          </w:tcPr>
          <w:p w:rsidR="00DD4721" w:rsidRPr="00E24C1B" w:rsidRDefault="00DD4721" w:rsidP="00C94D0E">
            <w:pPr>
              <w:spacing w:line="360" w:lineRule="auto"/>
              <w:jc w:val="center"/>
              <w:rPr>
                <w:sz w:val="24"/>
                <w:szCs w:val="24"/>
              </w:rPr>
            </w:pPr>
            <w:r w:rsidRPr="00E24C1B">
              <w:rPr>
                <w:sz w:val="24"/>
                <w:szCs w:val="24"/>
              </w:rPr>
              <w:t>18000</w:t>
            </w:r>
          </w:p>
        </w:tc>
      </w:tr>
      <w:tr w:rsidR="00DD4721" w:rsidRPr="00E24C1B" w:rsidTr="00C94D0E">
        <w:trPr>
          <w:trHeight w:val="285"/>
          <w:jc w:val="center"/>
        </w:trPr>
        <w:tc>
          <w:tcPr>
            <w:tcW w:w="1523" w:type="pct"/>
            <w:shd w:val="clear" w:color="auto" w:fill="auto"/>
            <w:noWrap/>
            <w:vAlign w:val="center"/>
          </w:tcPr>
          <w:p w:rsidR="00DD4721" w:rsidRPr="00E24C1B" w:rsidRDefault="00DD4721" w:rsidP="00C94D0E">
            <w:pPr>
              <w:spacing w:line="360" w:lineRule="auto"/>
              <w:jc w:val="center"/>
              <w:rPr>
                <w:rFonts w:ascii="宋体" w:hAnsi="宋体" w:cs="宋体"/>
                <w:sz w:val="24"/>
                <w:szCs w:val="24"/>
              </w:rPr>
            </w:pPr>
            <w:r w:rsidRPr="00E24C1B">
              <w:rPr>
                <w:rFonts w:hint="eastAsia"/>
                <w:sz w:val="24"/>
                <w:szCs w:val="24"/>
              </w:rPr>
              <w:t>东岗村</w:t>
            </w:r>
          </w:p>
        </w:tc>
        <w:tc>
          <w:tcPr>
            <w:tcW w:w="837" w:type="pct"/>
            <w:shd w:val="clear" w:color="auto" w:fill="auto"/>
            <w:noWrap/>
            <w:vAlign w:val="center"/>
          </w:tcPr>
          <w:p w:rsidR="00DD4721" w:rsidRPr="00E24C1B" w:rsidRDefault="00DD4721" w:rsidP="00C94D0E">
            <w:pPr>
              <w:spacing w:line="360" w:lineRule="auto"/>
              <w:jc w:val="center"/>
              <w:rPr>
                <w:rFonts w:cs="宋体"/>
                <w:sz w:val="24"/>
                <w:szCs w:val="24"/>
              </w:rPr>
            </w:pPr>
            <w:r w:rsidRPr="00E24C1B">
              <w:rPr>
                <w:sz w:val="24"/>
                <w:szCs w:val="24"/>
              </w:rPr>
              <w:t>1251</w:t>
            </w:r>
          </w:p>
        </w:tc>
        <w:tc>
          <w:tcPr>
            <w:tcW w:w="880" w:type="pct"/>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1000</w:t>
            </w:r>
          </w:p>
        </w:tc>
        <w:tc>
          <w:tcPr>
            <w:tcW w:w="880" w:type="pct"/>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900</w:t>
            </w:r>
          </w:p>
        </w:tc>
        <w:tc>
          <w:tcPr>
            <w:tcW w:w="880" w:type="pct"/>
            <w:vAlign w:val="center"/>
          </w:tcPr>
          <w:p w:rsidR="00DD4721" w:rsidRPr="00E24C1B" w:rsidRDefault="00DD4721" w:rsidP="00C94D0E">
            <w:pPr>
              <w:spacing w:line="360" w:lineRule="auto"/>
              <w:jc w:val="center"/>
              <w:rPr>
                <w:sz w:val="24"/>
                <w:szCs w:val="24"/>
              </w:rPr>
            </w:pPr>
            <w:r w:rsidRPr="00E24C1B">
              <w:rPr>
                <w:sz w:val="24"/>
                <w:szCs w:val="24"/>
              </w:rPr>
              <w:t>500</w:t>
            </w:r>
          </w:p>
        </w:tc>
      </w:tr>
      <w:tr w:rsidR="00DD4721" w:rsidRPr="00E24C1B" w:rsidTr="00C94D0E">
        <w:trPr>
          <w:trHeight w:val="285"/>
          <w:jc w:val="center"/>
        </w:trPr>
        <w:tc>
          <w:tcPr>
            <w:tcW w:w="1523" w:type="pct"/>
            <w:shd w:val="clear" w:color="auto" w:fill="auto"/>
            <w:noWrap/>
            <w:vAlign w:val="center"/>
          </w:tcPr>
          <w:p w:rsidR="00DD4721" w:rsidRPr="00E24C1B" w:rsidRDefault="00DD4721" w:rsidP="00C94D0E">
            <w:pPr>
              <w:spacing w:line="360" w:lineRule="auto"/>
              <w:jc w:val="center"/>
              <w:rPr>
                <w:rFonts w:ascii="宋体" w:hAnsi="宋体" w:cs="宋体"/>
                <w:sz w:val="24"/>
                <w:szCs w:val="24"/>
              </w:rPr>
            </w:pPr>
            <w:r w:rsidRPr="00E24C1B">
              <w:rPr>
                <w:rFonts w:hint="eastAsia"/>
                <w:sz w:val="24"/>
                <w:szCs w:val="24"/>
              </w:rPr>
              <w:t>高产村</w:t>
            </w:r>
          </w:p>
        </w:tc>
        <w:tc>
          <w:tcPr>
            <w:tcW w:w="837" w:type="pct"/>
            <w:shd w:val="clear" w:color="auto" w:fill="auto"/>
            <w:noWrap/>
            <w:vAlign w:val="center"/>
          </w:tcPr>
          <w:p w:rsidR="00DD4721" w:rsidRPr="00E24C1B" w:rsidRDefault="00DD4721" w:rsidP="00C94D0E">
            <w:pPr>
              <w:spacing w:line="360" w:lineRule="auto"/>
              <w:jc w:val="center"/>
              <w:rPr>
                <w:rFonts w:cs="宋体"/>
                <w:sz w:val="24"/>
                <w:szCs w:val="24"/>
              </w:rPr>
            </w:pPr>
            <w:r w:rsidRPr="00E24C1B">
              <w:rPr>
                <w:sz w:val="24"/>
                <w:szCs w:val="24"/>
              </w:rPr>
              <w:t>2127</w:t>
            </w:r>
          </w:p>
        </w:tc>
        <w:tc>
          <w:tcPr>
            <w:tcW w:w="880" w:type="pct"/>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1900</w:t>
            </w:r>
          </w:p>
        </w:tc>
        <w:tc>
          <w:tcPr>
            <w:tcW w:w="880" w:type="pct"/>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1800</w:t>
            </w:r>
          </w:p>
        </w:tc>
        <w:tc>
          <w:tcPr>
            <w:tcW w:w="880" w:type="pct"/>
            <w:vAlign w:val="center"/>
          </w:tcPr>
          <w:p w:rsidR="00DD4721" w:rsidRPr="00E24C1B" w:rsidRDefault="00DD4721" w:rsidP="00C94D0E">
            <w:pPr>
              <w:spacing w:line="360" w:lineRule="auto"/>
              <w:jc w:val="center"/>
              <w:rPr>
                <w:sz w:val="24"/>
                <w:szCs w:val="24"/>
              </w:rPr>
            </w:pPr>
            <w:r w:rsidRPr="00E24C1B">
              <w:rPr>
                <w:sz w:val="24"/>
                <w:szCs w:val="24"/>
              </w:rPr>
              <w:t>1500</w:t>
            </w:r>
          </w:p>
        </w:tc>
      </w:tr>
      <w:tr w:rsidR="00DD4721" w:rsidRPr="00E24C1B" w:rsidTr="00C94D0E">
        <w:trPr>
          <w:trHeight w:val="285"/>
          <w:jc w:val="center"/>
        </w:trPr>
        <w:tc>
          <w:tcPr>
            <w:tcW w:w="1523" w:type="pct"/>
            <w:shd w:val="clear" w:color="auto" w:fill="auto"/>
            <w:noWrap/>
            <w:vAlign w:val="center"/>
          </w:tcPr>
          <w:p w:rsidR="00DD4721" w:rsidRPr="00E24C1B" w:rsidRDefault="00DD4721" w:rsidP="00C94D0E">
            <w:pPr>
              <w:spacing w:line="360" w:lineRule="auto"/>
              <w:jc w:val="center"/>
              <w:rPr>
                <w:rFonts w:ascii="宋体" w:hAnsi="宋体" w:cs="宋体"/>
                <w:sz w:val="24"/>
                <w:szCs w:val="24"/>
              </w:rPr>
            </w:pPr>
            <w:r w:rsidRPr="00E24C1B">
              <w:rPr>
                <w:rFonts w:hint="eastAsia"/>
                <w:sz w:val="24"/>
                <w:szCs w:val="24"/>
              </w:rPr>
              <w:t>长江村</w:t>
            </w:r>
          </w:p>
        </w:tc>
        <w:tc>
          <w:tcPr>
            <w:tcW w:w="837" w:type="pct"/>
            <w:shd w:val="clear" w:color="auto" w:fill="auto"/>
            <w:noWrap/>
            <w:vAlign w:val="center"/>
          </w:tcPr>
          <w:p w:rsidR="00DD4721" w:rsidRPr="00E24C1B" w:rsidRDefault="00DD4721" w:rsidP="00C94D0E">
            <w:pPr>
              <w:spacing w:line="360" w:lineRule="auto"/>
              <w:jc w:val="center"/>
              <w:rPr>
                <w:rFonts w:cs="宋体"/>
                <w:sz w:val="24"/>
                <w:szCs w:val="24"/>
              </w:rPr>
            </w:pPr>
            <w:r w:rsidRPr="00E24C1B">
              <w:rPr>
                <w:sz w:val="24"/>
                <w:szCs w:val="24"/>
              </w:rPr>
              <w:t>1334</w:t>
            </w:r>
          </w:p>
        </w:tc>
        <w:tc>
          <w:tcPr>
            <w:tcW w:w="880" w:type="pct"/>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900</w:t>
            </w:r>
          </w:p>
        </w:tc>
        <w:tc>
          <w:tcPr>
            <w:tcW w:w="880" w:type="pct"/>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800</w:t>
            </w:r>
          </w:p>
        </w:tc>
        <w:tc>
          <w:tcPr>
            <w:tcW w:w="880" w:type="pct"/>
            <w:vAlign w:val="center"/>
          </w:tcPr>
          <w:p w:rsidR="00DD4721" w:rsidRPr="00E24C1B" w:rsidRDefault="00DD4721" w:rsidP="00C94D0E">
            <w:pPr>
              <w:spacing w:line="360" w:lineRule="auto"/>
              <w:jc w:val="center"/>
              <w:rPr>
                <w:sz w:val="24"/>
                <w:szCs w:val="24"/>
              </w:rPr>
            </w:pPr>
            <w:r w:rsidRPr="00E24C1B">
              <w:rPr>
                <w:sz w:val="24"/>
                <w:szCs w:val="24"/>
              </w:rPr>
              <w:t>500</w:t>
            </w:r>
          </w:p>
        </w:tc>
      </w:tr>
      <w:tr w:rsidR="00DD4721" w:rsidRPr="00E24C1B" w:rsidTr="00C94D0E">
        <w:trPr>
          <w:trHeight w:val="300"/>
          <w:jc w:val="center"/>
        </w:trPr>
        <w:tc>
          <w:tcPr>
            <w:tcW w:w="1523" w:type="pct"/>
            <w:shd w:val="clear" w:color="auto" w:fill="auto"/>
            <w:noWrap/>
            <w:vAlign w:val="center"/>
          </w:tcPr>
          <w:p w:rsidR="00DD4721" w:rsidRPr="00E24C1B" w:rsidRDefault="00DD4721" w:rsidP="00C94D0E">
            <w:pPr>
              <w:spacing w:line="360" w:lineRule="auto"/>
              <w:jc w:val="center"/>
              <w:rPr>
                <w:rFonts w:ascii="宋体" w:hAnsi="宋体" w:cs="宋体"/>
                <w:sz w:val="24"/>
                <w:szCs w:val="24"/>
              </w:rPr>
            </w:pPr>
            <w:r w:rsidRPr="00E24C1B">
              <w:rPr>
                <w:rFonts w:hint="eastAsia"/>
                <w:sz w:val="24"/>
                <w:szCs w:val="24"/>
              </w:rPr>
              <w:t>团结村</w:t>
            </w:r>
          </w:p>
        </w:tc>
        <w:tc>
          <w:tcPr>
            <w:tcW w:w="837" w:type="pct"/>
            <w:shd w:val="clear" w:color="auto" w:fill="auto"/>
            <w:noWrap/>
            <w:vAlign w:val="center"/>
          </w:tcPr>
          <w:p w:rsidR="00DD4721" w:rsidRPr="00E24C1B" w:rsidRDefault="00DD4721" w:rsidP="00C94D0E">
            <w:pPr>
              <w:spacing w:line="360" w:lineRule="auto"/>
              <w:jc w:val="center"/>
              <w:rPr>
                <w:rFonts w:cs="宋体"/>
                <w:sz w:val="24"/>
                <w:szCs w:val="24"/>
              </w:rPr>
            </w:pPr>
            <w:r w:rsidRPr="00E24C1B">
              <w:rPr>
                <w:sz w:val="24"/>
                <w:szCs w:val="24"/>
              </w:rPr>
              <w:t>740</w:t>
            </w:r>
          </w:p>
        </w:tc>
        <w:tc>
          <w:tcPr>
            <w:tcW w:w="880" w:type="pct"/>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400</w:t>
            </w:r>
          </w:p>
        </w:tc>
        <w:tc>
          <w:tcPr>
            <w:tcW w:w="880" w:type="pct"/>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300</w:t>
            </w:r>
          </w:p>
        </w:tc>
        <w:tc>
          <w:tcPr>
            <w:tcW w:w="880" w:type="pct"/>
            <w:vAlign w:val="center"/>
          </w:tcPr>
          <w:p w:rsidR="00DD4721" w:rsidRPr="00E24C1B" w:rsidRDefault="00DD4721" w:rsidP="00C94D0E">
            <w:pPr>
              <w:spacing w:line="360" w:lineRule="auto"/>
              <w:jc w:val="center"/>
              <w:rPr>
                <w:sz w:val="24"/>
                <w:szCs w:val="24"/>
              </w:rPr>
            </w:pPr>
            <w:r w:rsidRPr="00E24C1B">
              <w:rPr>
                <w:sz w:val="24"/>
                <w:szCs w:val="24"/>
              </w:rPr>
              <w:t>0</w:t>
            </w:r>
          </w:p>
        </w:tc>
      </w:tr>
      <w:tr w:rsidR="00DD4721" w:rsidRPr="00E24C1B" w:rsidTr="00C94D0E">
        <w:trPr>
          <w:trHeight w:val="330"/>
          <w:jc w:val="center"/>
        </w:trPr>
        <w:tc>
          <w:tcPr>
            <w:tcW w:w="1523" w:type="pct"/>
            <w:shd w:val="clear" w:color="auto" w:fill="auto"/>
            <w:noWrap/>
            <w:vAlign w:val="center"/>
          </w:tcPr>
          <w:p w:rsidR="00DD4721" w:rsidRPr="00E24C1B" w:rsidRDefault="00DD4721" w:rsidP="00C94D0E">
            <w:pPr>
              <w:spacing w:line="360" w:lineRule="auto"/>
              <w:jc w:val="center"/>
              <w:rPr>
                <w:rFonts w:ascii="宋体" w:hAnsi="宋体" w:cs="宋体"/>
                <w:sz w:val="24"/>
                <w:szCs w:val="24"/>
              </w:rPr>
            </w:pPr>
            <w:r w:rsidRPr="00E24C1B">
              <w:rPr>
                <w:rFonts w:hint="eastAsia"/>
                <w:sz w:val="24"/>
                <w:szCs w:val="24"/>
              </w:rPr>
              <w:t>三江村</w:t>
            </w:r>
          </w:p>
        </w:tc>
        <w:tc>
          <w:tcPr>
            <w:tcW w:w="837" w:type="pct"/>
            <w:shd w:val="clear" w:color="auto" w:fill="auto"/>
            <w:noWrap/>
            <w:vAlign w:val="center"/>
          </w:tcPr>
          <w:p w:rsidR="00DD4721" w:rsidRPr="00E24C1B" w:rsidRDefault="00DD4721" w:rsidP="00C94D0E">
            <w:pPr>
              <w:spacing w:line="360" w:lineRule="auto"/>
              <w:jc w:val="center"/>
              <w:rPr>
                <w:rFonts w:cs="宋体"/>
                <w:sz w:val="24"/>
                <w:szCs w:val="24"/>
              </w:rPr>
            </w:pPr>
            <w:r w:rsidRPr="00E24C1B">
              <w:rPr>
                <w:sz w:val="24"/>
                <w:szCs w:val="24"/>
              </w:rPr>
              <w:t>1040</w:t>
            </w:r>
          </w:p>
        </w:tc>
        <w:tc>
          <w:tcPr>
            <w:tcW w:w="880" w:type="pct"/>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600</w:t>
            </w:r>
          </w:p>
        </w:tc>
        <w:tc>
          <w:tcPr>
            <w:tcW w:w="880" w:type="pct"/>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500</w:t>
            </w:r>
          </w:p>
        </w:tc>
        <w:tc>
          <w:tcPr>
            <w:tcW w:w="880" w:type="pct"/>
            <w:vAlign w:val="center"/>
          </w:tcPr>
          <w:p w:rsidR="00DD4721" w:rsidRPr="00E24C1B" w:rsidRDefault="00DD4721" w:rsidP="00C94D0E">
            <w:pPr>
              <w:spacing w:line="360" w:lineRule="auto"/>
              <w:jc w:val="center"/>
              <w:rPr>
                <w:sz w:val="24"/>
                <w:szCs w:val="24"/>
              </w:rPr>
            </w:pPr>
            <w:r w:rsidRPr="00E24C1B">
              <w:rPr>
                <w:sz w:val="24"/>
                <w:szCs w:val="24"/>
              </w:rPr>
              <w:t>0</w:t>
            </w:r>
          </w:p>
        </w:tc>
      </w:tr>
      <w:tr w:rsidR="00DD4721" w:rsidRPr="00E24C1B" w:rsidTr="00C94D0E">
        <w:trPr>
          <w:trHeight w:val="300"/>
          <w:jc w:val="center"/>
        </w:trPr>
        <w:tc>
          <w:tcPr>
            <w:tcW w:w="1523" w:type="pct"/>
            <w:shd w:val="clear" w:color="auto" w:fill="auto"/>
            <w:noWrap/>
            <w:vAlign w:val="center"/>
          </w:tcPr>
          <w:p w:rsidR="00DD4721" w:rsidRPr="00E24C1B" w:rsidRDefault="00B14582" w:rsidP="00C94D0E">
            <w:pPr>
              <w:spacing w:line="360" w:lineRule="auto"/>
              <w:jc w:val="center"/>
              <w:rPr>
                <w:rFonts w:ascii="宋体" w:hAnsi="宋体" w:cs="宋体"/>
                <w:sz w:val="24"/>
                <w:szCs w:val="24"/>
              </w:rPr>
            </w:pPr>
            <w:r w:rsidRPr="00E24C1B">
              <w:rPr>
                <w:rFonts w:hint="eastAsia"/>
                <w:sz w:val="24"/>
                <w:szCs w:val="24"/>
              </w:rPr>
              <w:t>捌家子</w:t>
            </w:r>
            <w:r w:rsidR="00DD4721" w:rsidRPr="00E24C1B">
              <w:rPr>
                <w:rFonts w:hint="eastAsia"/>
                <w:sz w:val="24"/>
                <w:szCs w:val="24"/>
              </w:rPr>
              <w:t>村</w:t>
            </w:r>
          </w:p>
        </w:tc>
        <w:tc>
          <w:tcPr>
            <w:tcW w:w="837" w:type="pct"/>
            <w:shd w:val="clear" w:color="auto" w:fill="auto"/>
            <w:noWrap/>
            <w:vAlign w:val="center"/>
          </w:tcPr>
          <w:p w:rsidR="00DD4721" w:rsidRPr="00E24C1B" w:rsidRDefault="00DD4721" w:rsidP="00C94D0E">
            <w:pPr>
              <w:spacing w:line="360" w:lineRule="auto"/>
              <w:jc w:val="center"/>
              <w:rPr>
                <w:rFonts w:cs="宋体"/>
                <w:sz w:val="24"/>
                <w:szCs w:val="24"/>
              </w:rPr>
            </w:pPr>
            <w:r w:rsidRPr="00E24C1B">
              <w:rPr>
                <w:sz w:val="24"/>
                <w:szCs w:val="24"/>
              </w:rPr>
              <w:t>1300</w:t>
            </w:r>
          </w:p>
        </w:tc>
        <w:tc>
          <w:tcPr>
            <w:tcW w:w="880" w:type="pct"/>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900</w:t>
            </w:r>
          </w:p>
        </w:tc>
        <w:tc>
          <w:tcPr>
            <w:tcW w:w="880" w:type="pct"/>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800</w:t>
            </w:r>
          </w:p>
        </w:tc>
        <w:tc>
          <w:tcPr>
            <w:tcW w:w="880" w:type="pct"/>
            <w:vAlign w:val="center"/>
          </w:tcPr>
          <w:p w:rsidR="00DD4721" w:rsidRPr="00E24C1B" w:rsidRDefault="00DD4721" w:rsidP="00C94D0E">
            <w:pPr>
              <w:spacing w:line="360" w:lineRule="auto"/>
              <w:jc w:val="center"/>
              <w:rPr>
                <w:sz w:val="24"/>
                <w:szCs w:val="24"/>
              </w:rPr>
            </w:pPr>
            <w:r w:rsidRPr="00E24C1B">
              <w:rPr>
                <w:sz w:val="24"/>
                <w:szCs w:val="24"/>
              </w:rPr>
              <w:t>500</w:t>
            </w:r>
          </w:p>
        </w:tc>
      </w:tr>
      <w:tr w:rsidR="00DD4721" w:rsidRPr="00E24C1B" w:rsidTr="00C94D0E">
        <w:trPr>
          <w:trHeight w:val="300"/>
          <w:jc w:val="center"/>
        </w:trPr>
        <w:tc>
          <w:tcPr>
            <w:tcW w:w="15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ascii="宋体" w:hAnsi="宋体" w:cs="宋体"/>
                <w:sz w:val="24"/>
                <w:szCs w:val="24"/>
              </w:rPr>
            </w:pPr>
            <w:r w:rsidRPr="00E24C1B">
              <w:rPr>
                <w:rFonts w:hint="eastAsia"/>
                <w:sz w:val="24"/>
                <w:szCs w:val="24"/>
              </w:rPr>
              <w:t>宏伟村</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cs="宋体"/>
                <w:sz w:val="24"/>
                <w:szCs w:val="24"/>
              </w:rPr>
            </w:pPr>
            <w:r w:rsidRPr="00E24C1B">
              <w:rPr>
                <w:sz w:val="24"/>
                <w:szCs w:val="24"/>
              </w:rPr>
              <w:t>3035</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2800</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2700</w:t>
            </w:r>
          </w:p>
        </w:tc>
        <w:tc>
          <w:tcPr>
            <w:tcW w:w="880" w:type="pct"/>
            <w:tcBorders>
              <w:top w:val="single" w:sz="4" w:space="0" w:color="auto"/>
              <w:left w:val="single" w:sz="4" w:space="0" w:color="auto"/>
              <w:bottom w:val="single" w:sz="4" w:space="0" w:color="auto"/>
              <w:right w:val="single" w:sz="4" w:space="0" w:color="auto"/>
            </w:tcBorders>
            <w:vAlign w:val="center"/>
          </w:tcPr>
          <w:p w:rsidR="00DD4721" w:rsidRPr="00E24C1B" w:rsidRDefault="00DD4721" w:rsidP="00C94D0E">
            <w:pPr>
              <w:spacing w:line="360" w:lineRule="auto"/>
              <w:jc w:val="center"/>
              <w:rPr>
                <w:sz w:val="24"/>
                <w:szCs w:val="24"/>
              </w:rPr>
            </w:pPr>
            <w:r w:rsidRPr="00E24C1B">
              <w:rPr>
                <w:sz w:val="24"/>
                <w:szCs w:val="24"/>
              </w:rPr>
              <w:t>2400</w:t>
            </w:r>
          </w:p>
        </w:tc>
      </w:tr>
      <w:tr w:rsidR="00DD4721" w:rsidRPr="00E24C1B" w:rsidTr="00C94D0E">
        <w:trPr>
          <w:trHeight w:val="300"/>
          <w:jc w:val="center"/>
        </w:trPr>
        <w:tc>
          <w:tcPr>
            <w:tcW w:w="15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ascii="宋体" w:hAnsi="宋体" w:cs="宋体"/>
                <w:sz w:val="24"/>
                <w:szCs w:val="24"/>
              </w:rPr>
            </w:pPr>
            <w:r w:rsidRPr="00E24C1B">
              <w:rPr>
                <w:rFonts w:hint="eastAsia"/>
                <w:sz w:val="24"/>
                <w:szCs w:val="24"/>
              </w:rPr>
              <w:t>红星村</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cs="宋体"/>
                <w:sz w:val="24"/>
                <w:szCs w:val="24"/>
              </w:rPr>
            </w:pPr>
            <w:r w:rsidRPr="00E24C1B">
              <w:rPr>
                <w:sz w:val="24"/>
                <w:szCs w:val="24"/>
              </w:rPr>
              <w:t>1042</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800</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700</w:t>
            </w:r>
          </w:p>
        </w:tc>
        <w:tc>
          <w:tcPr>
            <w:tcW w:w="880" w:type="pct"/>
            <w:tcBorders>
              <w:top w:val="single" w:sz="4" w:space="0" w:color="auto"/>
              <w:left w:val="single" w:sz="4" w:space="0" w:color="auto"/>
              <w:bottom w:val="single" w:sz="4" w:space="0" w:color="auto"/>
              <w:right w:val="single" w:sz="4" w:space="0" w:color="auto"/>
            </w:tcBorders>
            <w:vAlign w:val="center"/>
          </w:tcPr>
          <w:p w:rsidR="00DD4721" w:rsidRPr="00E24C1B" w:rsidRDefault="00DD4721" w:rsidP="00C94D0E">
            <w:pPr>
              <w:spacing w:line="360" w:lineRule="auto"/>
              <w:jc w:val="center"/>
              <w:rPr>
                <w:sz w:val="24"/>
                <w:szCs w:val="24"/>
              </w:rPr>
            </w:pPr>
            <w:r w:rsidRPr="00E24C1B">
              <w:rPr>
                <w:sz w:val="24"/>
                <w:szCs w:val="24"/>
              </w:rPr>
              <w:t>500</w:t>
            </w:r>
          </w:p>
        </w:tc>
      </w:tr>
      <w:tr w:rsidR="00DD4721" w:rsidRPr="00E24C1B" w:rsidTr="00C94D0E">
        <w:trPr>
          <w:trHeight w:val="300"/>
          <w:jc w:val="center"/>
        </w:trPr>
        <w:tc>
          <w:tcPr>
            <w:tcW w:w="15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ascii="宋体" w:hAnsi="宋体" w:cs="宋体"/>
                <w:sz w:val="24"/>
                <w:szCs w:val="24"/>
              </w:rPr>
            </w:pPr>
            <w:r w:rsidRPr="00E24C1B">
              <w:rPr>
                <w:rFonts w:hint="eastAsia"/>
                <w:sz w:val="24"/>
                <w:szCs w:val="24"/>
              </w:rPr>
              <w:t>巨兴村</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cs="宋体"/>
                <w:sz w:val="24"/>
                <w:szCs w:val="24"/>
              </w:rPr>
            </w:pPr>
            <w:r w:rsidRPr="00E24C1B">
              <w:rPr>
                <w:sz w:val="24"/>
                <w:szCs w:val="24"/>
              </w:rPr>
              <w:t>801</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600</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500</w:t>
            </w:r>
          </w:p>
        </w:tc>
        <w:tc>
          <w:tcPr>
            <w:tcW w:w="880" w:type="pct"/>
            <w:tcBorders>
              <w:top w:val="single" w:sz="4" w:space="0" w:color="auto"/>
              <w:left w:val="single" w:sz="4" w:space="0" w:color="auto"/>
              <w:bottom w:val="single" w:sz="4" w:space="0" w:color="auto"/>
              <w:right w:val="single" w:sz="4" w:space="0" w:color="auto"/>
            </w:tcBorders>
            <w:vAlign w:val="center"/>
          </w:tcPr>
          <w:p w:rsidR="00DD4721" w:rsidRPr="00E24C1B" w:rsidRDefault="00DD4721" w:rsidP="00C94D0E">
            <w:pPr>
              <w:spacing w:line="360" w:lineRule="auto"/>
              <w:jc w:val="center"/>
              <w:rPr>
                <w:sz w:val="24"/>
                <w:szCs w:val="24"/>
              </w:rPr>
            </w:pPr>
            <w:r w:rsidRPr="00E24C1B">
              <w:rPr>
                <w:sz w:val="24"/>
                <w:szCs w:val="24"/>
              </w:rPr>
              <w:t>0</w:t>
            </w:r>
          </w:p>
        </w:tc>
      </w:tr>
      <w:tr w:rsidR="00DD4721" w:rsidRPr="00E24C1B" w:rsidTr="00C94D0E">
        <w:trPr>
          <w:trHeight w:val="300"/>
          <w:jc w:val="center"/>
        </w:trPr>
        <w:tc>
          <w:tcPr>
            <w:tcW w:w="15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ascii="宋体" w:hAnsi="宋体" w:cs="宋体"/>
                <w:sz w:val="24"/>
                <w:szCs w:val="24"/>
              </w:rPr>
            </w:pPr>
            <w:r w:rsidRPr="00E24C1B">
              <w:rPr>
                <w:rFonts w:hint="eastAsia"/>
                <w:sz w:val="24"/>
                <w:szCs w:val="24"/>
              </w:rPr>
              <w:t>留久村</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cs="宋体"/>
                <w:sz w:val="24"/>
                <w:szCs w:val="24"/>
              </w:rPr>
            </w:pPr>
            <w:r w:rsidRPr="00E24C1B">
              <w:rPr>
                <w:sz w:val="24"/>
                <w:szCs w:val="24"/>
              </w:rPr>
              <w:t>1330</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900</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700</w:t>
            </w:r>
          </w:p>
        </w:tc>
        <w:tc>
          <w:tcPr>
            <w:tcW w:w="880" w:type="pct"/>
            <w:tcBorders>
              <w:top w:val="single" w:sz="4" w:space="0" w:color="auto"/>
              <w:left w:val="single" w:sz="4" w:space="0" w:color="auto"/>
              <w:bottom w:val="single" w:sz="4" w:space="0" w:color="auto"/>
              <w:right w:val="single" w:sz="4" w:space="0" w:color="auto"/>
            </w:tcBorders>
            <w:vAlign w:val="center"/>
          </w:tcPr>
          <w:p w:rsidR="00DD4721" w:rsidRPr="00E24C1B" w:rsidRDefault="00DD4721" w:rsidP="00C94D0E">
            <w:pPr>
              <w:spacing w:line="360" w:lineRule="auto"/>
              <w:jc w:val="center"/>
              <w:rPr>
                <w:sz w:val="24"/>
                <w:szCs w:val="24"/>
              </w:rPr>
            </w:pPr>
            <w:r w:rsidRPr="00E24C1B">
              <w:rPr>
                <w:sz w:val="24"/>
                <w:szCs w:val="24"/>
              </w:rPr>
              <w:t>0</w:t>
            </w:r>
          </w:p>
        </w:tc>
      </w:tr>
      <w:tr w:rsidR="00DD4721" w:rsidRPr="00E24C1B" w:rsidTr="00C94D0E">
        <w:trPr>
          <w:trHeight w:val="300"/>
          <w:jc w:val="center"/>
        </w:trPr>
        <w:tc>
          <w:tcPr>
            <w:tcW w:w="15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ascii="宋体" w:hAnsi="宋体" w:cs="宋体"/>
                <w:sz w:val="24"/>
                <w:szCs w:val="24"/>
              </w:rPr>
            </w:pPr>
            <w:r w:rsidRPr="00E24C1B">
              <w:rPr>
                <w:rFonts w:hint="eastAsia"/>
                <w:sz w:val="24"/>
                <w:szCs w:val="24"/>
              </w:rPr>
              <w:t>呈祥村</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cs="宋体"/>
                <w:sz w:val="24"/>
                <w:szCs w:val="24"/>
              </w:rPr>
            </w:pPr>
            <w:r w:rsidRPr="00E24C1B">
              <w:rPr>
                <w:sz w:val="24"/>
                <w:szCs w:val="24"/>
              </w:rPr>
              <w:t>1330</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900</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800</w:t>
            </w:r>
          </w:p>
        </w:tc>
        <w:tc>
          <w:tcPr>
            <w:tcW w:w="880" w:type="pct"/>
            <w:tcBorders>
              <w:top w:val="single" w:sz="4" w:space="0" w:color="auto"/>
              <w:left w:val="single" w:sz="4" w:space="0" w:color="auto"/>
              <w:bottom w:val="single" w:sz="4" w:space="0" w:color="auto"/>
              <w:right w:val="single" w:sz="4" w:space="0" w:color="auto"/>
            </w:tcBorders>
            <w:vAlign w:val="center"/>
          </w:tcPr>
          <w:p w:rsidR="00DD4721" w:rsidRPr="00E24C1B" w:rsidRDefault="00DD4721" w:rsidP="00C94D0E">
            <w:pPr>
              <w:spacing w:line="360" w:lineRule="auto"/>
              <w:jc w:val="center"/>
              <w:rPr>
                <w:sz w:val="24"/>
                <w:szCs w:val="24"/>
              </w:rPr>
            </w:pPr>
            <w:r w:rsidRPr="00E24C1B">
              <w:rPr>
                <w:sz w:val="24"/>
                <w:szCs w:val="24"/>
              </w:rPr>
              <w:t>500</w:t>
            </w:r>
          </w:p>
        </w:tc>
      </w:tr>
      <w:tr w:rsidR="00DD4721" w:rsidRPr="00E24C1B" w:rsidTr="00C94D0E">
        <w:trPr>
          <w:trHeight w:val="300"/>
          <w:jc w:val="center"/>
        </w:trPr>
        <w:tc>
          <w:tcPr>
            <w:tcW w:w="15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ascii="宋体" w:hAnsi="宋体" w:cs="宋体"/>
                <w:sz w:val="24"/>
                <w:szCs w:val="24"/>
              </w:rPr>
            </w:pPr>
            <w:r w:rsidRPr="00E24C1B">
              <w:rPr>
                <w:rFonts w:hint="eastAsia"/>
                <w:sz w:val="24"/>
                <w:szCs w:val="24"/>
              </w:rPr>
              <w:t>仕家村</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cs="宋体"/>
                <w:sz w:val="24"/>
                <w:szCs w:val="24"/>
              </w:rPr>
            </w:pPr>
            <w:r w:rsidRPr="00E24C1B">
              <w:rPr>
                <w:sz w:val="24"/>
                <w:szCs w:val="24"/>
              </w:rPr>
              <w:t>1655</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1500</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1400</w:t>
            </w:r>
          </w:p>
        </w:tc>
        <w:tc>
          <w:tcPr>
            <w:tcW w:w="880" w:type="pct"/>
            <w:tcBorders>
              <w:top w:val="single" w:sz="4" w:space="0" w:color="auto"/>
              <w:left w:val="single" w:sz="4" w:space="0" w:color="auto"/>
              <w:bottom w:val="single" w:sz="4" w:space="0" w:color="auto"/>
              <w:right w:val="single" w:sz="4" w:space="0" w:color="auto"/>
            </w:tcBorders>
            <w:vAlign w:val="center"/>
          </w:tcPr>
          <w:p w:rsidR="00DD4721" w:rsidRPr="00E24C1B" w:rsidRDefault="00DD4721" w:rsidP="00C94D0E">
            <w:pPr>
              <w:spacing w:line="360" w:lineRule="auto"/>
              <w:jc w:val="center"/>
              <w:rPr>
                <w:sz w:val="24"/>
                <w:szCs w:val="24"/>
              </w:rPr>
            </w:pPr>
            <w:r w:rsidRPr="00E24C1B">
              <w:rPr>
                <w:sz w:val="24"/>
                <w:szCs w:val="24"/>
              </w:rPr>
              <w:t>1100</w:t>
            </w:r>
          </w:p>
        </w:tc>
      </w:tr>
      <w:tr w:rsidR="00DD4721" w:rsidRPr="00E24C1B" w:rsidTr="00C94D0E">
        <w:trPr>
          <w:trHeight w:val="300"/>
          <w:jc w:val="center"/>
        </w:trPr>
        <w:tc>
          <w:tcPr>
            <w:tcW w:w="15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ascii="宋体" w:hAnsi="宋体" w:cs="宋体"/>
                <w:sz w:val="24"/>
                <w:szCs w:val="24"/>
              </w:rPr>
            </w:pPr>
            <w:r w:rsidRPr="00E24C1B">
              <w:rPr>
                <w:rFonts w:hint="eastAsia"/>
                <w:sz w:val="24"/>
                <w:szCs w:val="24"/>
              </w:rPr>
              <w:t>光明村</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cs="宋体"/>
                <w:sz w:val="24"/>
                <w:szCs w:val="24"/>
              </w:rPr>
            </w:pPr>
            <w:r w:rsidRPr="00E24C1B">
              <w:rPr>
                <w:sz w:val="24"/>
                <w:szCs w:val="24"/>
              </w:rPr>
              <w:t>1280</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900</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800</w:t>
            </w:r>
          </w:p>
        </w:tc>
        <w:tc>
          <w:tcPr>
            <w:tcW w:w="880" w:type="pct"/>
            <w:tcBorders>
              <w:top w:val="single" w:sz="4" w:space="0" w:color="auto"/>
              <w:left w:val="single" w:sz="4" w:space="0" w:color="auto"/>
              <w:bottom w:val="single" w:sz="4" w:space="0" w:color="auto"/>
              <w:right w:val="single" w:sz="4" w:space="0" w:color="auto"/>
            </w:tcBorders>
            <w:vAlign w:val="center"/>
          </w:tcPr>
          <w:p w:rsidR="00DD4721" w:rsidRPr="00E24C1B" w:rsidRDefault="00DD4721" w:rsidP="00C94D0E">
            <w:pPr>
              <w:spacing w:line="360" w:lineRule="auto"/>
              <w:jc w:val="center"/>
              <w:rPr>
                <w:sz w:val="24"/>
                <w:szCs w:val="24"/>
              </w:rPr>
            </w:pPr>
            <w:r w:rsidRPr="00E24C1B">
              <w:rPr>
                <w:sz w:val="24"/>
                <w:szCs w:val="24"/>
              </w:rPr>
              <w:t>500</w:t>
            </w:r>
          </w:p>
        </w:tc>
      </w:tr>
      <w:tr w:rsidR="00DD4721" w:rsidRPr="00E24C1B" w:rsidTr="00C94D0E">
        <w:trPr>
          <w:trHeight w:val="300"/>
          <w:jc w:val="center"/>
        </w:trPr>
        <w:tc>
          <w:tcPr>
            <w:tcW w:w="15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ascii="宋体" w:hAnsi="宋体" w:cs="宋体"/>
                <w:sz w:val="24"/>
                <w:szCs w:val="24"/>
              </w:rPr>
            </w:pPr>
            <w:r w:rsidRPr="00E24C1B">
              <w:rPr>
                <w:rFonts w:hint="eastAsia"/>
                <w:sz w:val="24"/>
                <w:szCs w:val="24"/>
              </w:rPr>
              <w:t>宝山村</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cs="宋体"/>
                <w:sz w:val="24"/>
                <w:szCs w:val="24"/>
              </w:rPr>
            </w:pPr>
            <w:r w:rsidRPr="00E24C1B">
              <w:rPr>
                <w:sz w:val="24"/>
                <w:szCs w:val="24"/>
              </w:rPr>
              <w:t>642</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400</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300</w:t>
            </w:r>
          </w:p>
        </w:tc>
        <w:tc>
          <w:tcPr>
            <w:tcW w:w="880" w:type="pct"/>
            <w:tcBorders>
              <w:top w:val="single" w:sz="4" w:space="0" w:color="auto"/>
              <w:left w:val="single" w:sz="4" w:space="0" w:color="auto"/>
              <w:bottom w:val="single" w:sz="4" w:space="0" w:color="auto"/>
              <w:right w:val="single" w:sz="4" w:space="0" w:color="auto"/>
            </w:tcBorders>
            <w:vAlign w:val="center"/>
          </w:tcPr>
          <w:p w:rsidR="00DD4721" w:rsidRPr="00E24C1B" w:rsidRDefault="00DD4721" w:rsidP="00C94D0E">
            <w:pPr>
              <w:spacing w:line="360" w:lineRule="auto"/>
              <w:jc w:val="center"/>
              <w:rPr>
                <w:sz w:val="24"/>
                <w:szCs w:val="24"/>
              </w:rPr>
            </w:pPr>
            <w:r w:rsidRPr="00E24C1B">
              <w:rPr>
                <w:sz w:val="24"/>
                <w:szCs w:val="24"/>
              </w:rPr>
              <w:t>0</w:t>
            </w:r>
          </w:p>
        </w:tc>
      </w:tr>
      <w:tr w:rsidR="00DD4721" w:rsidRPr="00E24C1B" w:rsidTr="00C94D0E">
        <w:trPr>
          <w:trHeight w:val="300"/>
          <w:jc w:val="center"/>
        </w:trPr>
        <w:tc>
          <w:tcPr>
            <w:tcW w:w="1523"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ascii="宋体" w:hAnsi="宋体" w:cs="宋体"/>
                <w:sz w:val="24"/>
                <w:szCs w:val="24"/>
              </w:rPr>
            </w:pPr>
            <w:r w:rsidRPr="00E24C1B">
              <w:rPr>
                <w:rFonts w:hint="eastAsia"/>
                <w:sz w:val="24"/>
                <w:szCs w:val="24"/>
              </w:rPr>
              <w:t>合计</w:t>
            </w:r>
          </w:p>
        </w:tc>
        <w:tc>
          <w:tcPr>
            <w:tcW w:w="8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rFonts w:cs="宋体"/>
                <w:sz w:val="24"/>
                <w:szCs w:val="24"/>
              </w:rPr>
            </w:pPr>
            <w:r w:rsidRPr="00E24C1B">
              <w:rPr>
                <w:sz w:val="24"/>
                <w:szCs w:val="24"/>
              </w:rPr>
              <w:t>24328</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24500</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D4721" w:rsidRPr="00E24C1B" w:rsidRDefault="00DD4721" w:rsidP="00C94D0E">
            <w:pPr>
              <w:spacing w:line="360" w:lineRule="auto"/>
              <w:jc w:val="center"/>
              <w:rPr>
                <w:sz w:val="24"/>
                <w:szCs w:val="24"/>
              </w:rPr>
            </w:pPr>
            <w:r w:rsidRPr="00E24C1B">
              <w:rPr>
                <w:sz w:val="24"/>
                <w:szCs w:val="24"/>
              </w:rPr>
              <w:t>25000</w:t>
            </w:r>
          </w:p>
        </w:tc>
        <w:tc>
          <w:tcPr>
            <w:tcW w:w="880" w:type="pct"/>
            <w:tcBorders>
              <w:top w:val="single" w:sz="4" w:space="0" w:color="auto"/>
              <w:left w:val="single" w:sz="4" w:space="0" w:color="auto"/>
              <w:bottom w:val="single" w:sz="4" w:space="0" w:color="auto"/>
              <w:right w:val="single" w:sz="4" w:space="0" w:color="auto"/>
            </w:tcBorders>
            <w:vAlign w:val="center"/>
          </w:tcPr>
          <w:p w:rsidR="00DD4721" w:rsidRPr="00E24C1B" w:rsidRDefault="00DD4721" w:rsidP="00C94D0E">
            <w:pPr>
              <w:spacing w:line="360" w:lineRule="auto"/>
              <w:jc w:val="center"/>
              <w:rPr>
                <w:sz w:val="24"/>
                <w:szCs w:val="24"/>
              </w:rPr>
            </w:pPr>
            <w:r w:rsidRPr="00E24C1B">
              <w:rPr>
                <w:sz w:val="24"/>
                <w:szCs w:val="24"/>
              </w:rPr>
              <w:t>26000</w:t>
            </w:r>
          </w:p>
        </w:tc>
      </w:tr>
    </w:tbl>
    <w:p w:rsidR="004A3BF7" w:rsidRPr="00E24C1B" w:rsidRDefault="004A3BF7" w:rsidP="004A3BF7"/>
    <w:p w:rsidR="000E6AEA" w:rsidRPr="00E24C1B" w:rsidRDefault="000E6AEA" w:rsidP="004A3BF7"/>
    <w:p w:rsidR="000E6AEA" w:rsidRPr="00E24C1B" w:rsidRDefault="000E6AEA" w:rsidP="004A3BF7"/>
    <w:p w:rsidR="000E6AEA" w:rsidRPr="00E24C1B" w:rsidRDefault="000E6AEA" w:rsidP="004A3BF7"/>
    <w:p w:rsidR="000E6AEA" w:rsidRPr="00E24C1B" w:rsidRDefault="000E6AEA" w:rsidP="004A3BF7"/>
    <w:p w:rsidR="000E6AEA" w:rsidRPr="00E24C1B" w:rsidRDefault="000E6AEA" w:rsidP="004A3BF7"/>
    <w:p w:rsidR="000E6AEA" w:rsidRPr="00E24C1B" w:rsidRDefault="000E6AEA" w:rsidP="004A3BF7"/>
    <w:p w:rsidR="000E6AEA" w:rsidRPr="00E24C1B" w:rsidRDefault="000E6AEA" w:rsidP="004A3BF7"/>
    <w:p w:rsidR="000E6AEA" w:rsidRPr="00E24C1B" w:rsidRDefault="000E6AEA" w:rsidP="004A3BF7"/>
    <w:p w:rsidR="000E6AEA" w:rsidRPr="00E24C1B" w:rsidRDefault="000E6AEA" w:rsidP="004A3BF7"/>
    <w:p w:rsidR="000E6AEA" w:rsidRPr="00E24C1B" w:rsidRDefault="000E6AEA" w:rsidP="004A3BF7"/>
    <w:p w:rsidR="000E6AEA" w:rsidRPr="00E24C1B" w:rsidRDefault="000E6AEA" w:rsidP="004A3BF7"/>
    <w:p w:rsidR="000E6AEA" w:rsidRPr="00E24C1B" w:rsidRDefault="000E6AEA" w:rsidP="004A3BF7"/>
    <w:p w:rsidR="000E6AEA" w:rsidRPr="00E24C1B" w:rsidRDefault="000E6AEA" w:rsidP="004A3BF7"/>
    <w:p w:rsidR="000E6AEA" w:rsidRPr="00E24C1B" w:rsidRDefault="000E6AEA" w:rsidP="004A3BF7"/>
    <w:p w:rsidR="00DA0CF2" w:rsidRPr="00E24C1B" w:rsidRDefault="00DD7AE4" w:rsidP="00F07391">
      <w:pPr>
        <w:pStyle w:val="1"/>
        <w:spacing w:line="440" w:lineRule="exact"/>
        <w:ind w:firstLine="606"/>
      </w:pPr>
      <w:bookmarkStart w:id="85" w:name="_Toc237252950"/>
      <w:bookmarkEnd w:id="74"/>
      <w:r w:rsidRPr="00E24C1B">
        <w:rPr>
          <w:rFonts w:hint="eastAsia"/>
        </w:rPr>
        <w:lastRenderedPageBreak/>
        <w:t xml:space="preserve">  </w:t>
      </w:r>
      <w:bookmarkStart w:id="86" w:name="_Toc268606863"/>
      <w:bookmarkStart w:id="87" w:name="_Toc270140253"/>
      <w:bookmarkStart w:id="88" w:name="_Toc429293542"/>
      <w:r w:rsidR="001F7E65" w:rsidRPr="00E24C1B">
        <w:rPr>
          <w:rFonts w:hint="eastAsia"/>
        </w:rPr>
        <w:t>镇</w:t>
      </w:r>
      <w:r w:rsidR="00DA0CF2" w:rsidRPr="00E24C1B">
        <w:rPr>
          <w:rFonts w:hint="eastAsia"/>
        </w:rPr>
        <w:t>域镇村体系规划</w:t>
      </w:r>
      <w:bookmarkEnd w:id="85"/>
      <w:bookmarkEnd w:id="86"/>
      <w:bookmarkEnd w:id="87"/>
      <w:bookmarkEnd w:id="88"/>
    </w:p>
    <w:p w:rsidR="003444E1" w:rsidRPr="00E24C1B" w:rsidRDefault="001F7E65" w:rsidP="005E126F">
      <w:pPr>
        <w:pStyle w:val="2"/>
        <w:numPr>
          <w:ilvl w:val="0"/>
          <w:numId w:val="12"/>
        </w:numPr>
        <w:rPr>
          <w:rFonts w:ascii="宋体" w:hAnsi="宋体"/>
          <w:szCs w:val="24"/>
        </w:rPr>
      </w:pPr>
      <w:bookmarkStart w:id="89" w:name="_Toc237252951"/>
      <w:bookmarkStart w:id="90" w:name="_Toc268606864"/>
      <w:bookmarkStart w:id="91" w:name="_Toc270140254"/>
      <w:bookmarkStart w:id="92" w:name="_Toc429293543"/>
      <w:r w:rsidRPr="00E24C1B">
        <w:rPr>
          <w:rFonts w:ascii="宋体" w:hAnsi="宋体" w:hint="eastAsia"/>
          <w:szCs w:val="24"/>
        </w:rPr>
        <w:t>镇</w:t>
      </w:r>
      <w:r w:rsidR="003444E1" w:rsidRPr="00E24C1B">
        <w:rPr>
          <w:rFonts w:ascii="宋体" w:hAnsi="宋体" w:hint="eastAsia"/>
          <w:szCs w:val="24"/>
        </w:rPr>
        <w:t>域镇村体系现状</w:t>
      </w:r>
      <w:r w:rsidR="008321ED" w:rsidRPr="00E24C1B">
        <w:rPr>
          <w:rFonts w:ascii="宋体" w:hAnsi="宋体" w:hint="eastAsia"/>
          <w:szCs w:val="24"/>
        </w:rPr>
        <w:t>特征分析</w:t>
      </w:r>
      <w:bookmarkEnd w:id="89"/>
      <w:bookmarkEnd w:id="90"/>
      <w:bookmarkEnd w:id="91"/>
      <w:bookmarkEnd w:id="92"/>
    </w:p>
    <w:p w:rsidR="00110021" w:rsidRPr="00E24C1B" w:rsidRDefault="00110021" w:rsidP="005E126F">
      <w:pPr>
        <w:pStyle w:val="3"/>
        <w:numPr>
          <w:ilvl w:val="0"/>
          <w:numId w:val="13"/>
        </w:numPr>
        <w:spacing w:line="460" w:lineRule="exact"/>
        <w:ind w:firstLineChars="0"/>
        <w:rPr>
          <w:rFonts w:ascii="宋体" w:hAnsi="宋体"/>
          <w:sz w:val="24"/>
          <w:szCs w:val="24"/>
        </w:rPr>
      </w:pPr>
      <w:r w:rsidRPr="00E24C1B">
        <w:rPr>
          <w:rFonts w:ascii="宋体" w:hAnsi="宋体"/>
          <w:sz w:val="24"/>
          <w:szCs w:val="24"/>
        </w:rPr>
        <w:t>现状特征</w:t>
      </w:r>
    </w:p>
    <w:p w:rsidR="00110021" w:rsidRPr="00E24C1B" w:rsidRDefault="00E837A3" w:rsidP="00335A39">
      <w:pPr>
        <w:spacing w:line="360" w:lineRule="auto"/>
        <w:ind w:left="193" w:firstLineChars="200" w:firstLine="443"/>
        <w:rPr>
          <w:rFonts w:ascii="宋体" w:hAnsi="宋体"/>
          <w:sz w:val="24"/>
        </w:rPr>
      </w:pPr>
      <w:r w:rsidRPr="00E24C1B">
        <w:rPr>
          <w:rFonts w:ascii="宋体" w:hAnsi="宋体" w:hint="eastAsia"/>
          <w:sz w:val="24"/>
        </w:rPr>
        <w:t>2011</w:t>
      </w:r>
      <w:r w:rsidR="00110021" w:rsidRPr="00E24C1B">
        <w:rPr>
          <w:rFonts w:ascii="宋体" w:hAnsi="宋体" w:hint="eastAsia"/>
          <w:sz w:val="24"/>
        </w:rPr>
        <w:t>年，</w:t>
      </w:r>
      <w:r w:rsidR="0045701F" w:rsidRPr="00E24C1B">
        <w:rPr>
          <w:rFonts w:ascii="宋体" w:hAnsi="宋体" w:hint="eastAsia"/>
          <w:sz w:val="24"/>
        </w:rPr>
        <w:t>王奔</w:t>
      </w:r>
      <w:r w:rsidR="00110021" w:rsidRPr="00E24C1B">
        <w:rPr>
          <w:rFonts w:ascii="宋体" w:hAnsi="宋体" w:hint="eastAsia"/>
          <w:sz w:val="24"/>
        </w:rPr>
        <w:t>镇幅员面积</w:t>
      </w:r>
      <w:r w:rsidR="002A4346" w:rsidRPr="00E24C1B">
        <w:rPr>
          <w:rFonts w:ascii="宋体" w:hAnsi="宋体" w:hint="eastAsia"/>
          <w:sz w:val="24"/>
        </w:rPr>
        <w:t>122.2</w:t>
      </w:r>
      <w:r w:rsidR="00110021" w:rsidRPr="00E24C1B">
        <w:rPr>
          <w:rFonts w:ascii="宋体" w:hAnsi="宋体" w:hint="eastAsia"/>
          <w:sz w:val="24"/>
        </w:rPr>
        <w:t>平方公里，共有</w:t>
      </w:r>
      <w:r w:rsidR="002A4346" w:rsidRPr="00E24C1B">
        <w:rPr>
          <w:rFonts w:ascii="宋体" w:hAnsi="宋体" w:hint="eastAsia"/>
          <w:sz w:val="24"/>
        </w:rPr>
        <w:t>15</w:t>
      </w:r>
      <w:r w:rsidR="00110021" w:rsidRPr="00E24C1B">
        <w:rPr>
          <w:rFonts w:ascii="宋体" w:hAnsi="宋体" w:hint="eastAsia"/>
          <w:sz w:val="24"/>
        </w:rPr>
        <w:t>个行政村，</w:t>
      </w:r>
      <w:r w:rsidR="002A4346" w:rsidRPr="00E24C1B">
        <w:rPr>
          <w:rFonts w:ascii="宋体" w:hAnsi="宋体" w:hint="eastAsia"/>
          <w:sz w:val="24"/>
        </w:rPr>
        <w:t>60</w:t>
      </w:r>
      <w:r w:rsidR="00110021" w:rsidRPr="00E24C1B">
        <w:rPr>
          <w:rFonts w:ascii="宋体" w:hAnsi="宋体" w:hint="eastAsia"/>
          <w:sz w:val="24"/>
        </w:rPr>
        <w:t>个自然屯，总人口</w:t>
      </w:r>
      <w:r w:rsidR="002A4346" w:rsidRPr="00E24C1B">
        <w:rPr>
          <w:rFonts w:ascii="宋体" w:hAnsi="宋体" w:hint="eastAsia"/>
          <w:sz w:val="24"/>
        </w:rPr>
        <w:t>24328</w:t>
      </w:r>
      <w:r w:rsidR="00335A39" w:rsidRPr="00E24C1B">
        <w:rPr>
          <w:rFonts w:ascii="宋体" w:hAnsi="宋体" w:hint="eastAsia"/>
          <w:sz w:val="24"/>
        </w:rPr>
        <w:t>人</w:t>
      </w:r>
      <w:r w:rsidR="00110021" w:rsidRPr="00E24C1B">
        <w:rPr>
          <w:rFonts w:ascii="宋体" w:hAnsi="宋体" w:hint="eastAsia"/>
          <w:sz w:val="24"/>
        </w:rPr>
        <w:t>。镇区人口</w:t>
      </w:r>
      <w:r w:rsidR="002A4346" w:rsidRPr="00E24C1B">
        <w:rPr>
          <w:rFonts w:ascii="宋体" w:hAnsi="宋体" w:hint="eastAsia"/>
          <w:sz w:val="24"/>
        </w:rPr>
        <w:t>5421</w:t>
      </w:r>
      <w:r w:rsidR="00110021" w:rsidRPr="00E24C1B">
        <w:rPr>
          <w:rFonts w:ascii="宋体" w:hAnsi="宋体" w:hint="eastAsia"/>
          <w:sz w:val="24"/>
        </w:rPr>
        <w:t>人</w:t>
      </w:r>
      <w:r w:rsidR="00EA1846" w:rsidRPr="00E24C1B">
        <w:rPr>
          <w:rFonts w:ascii="宋体" w:hAnsi="宋体" w:hint="eastAsia"/>
          <w:sz w:val="24"/>
        </w:rPr>
        <w:t>，</w:t>
      </w:r>
      <w:r w:rsidR="00110021" w:rsidRPr="00E24C1B">
        <w:rPr>
          <w:rFonts w:ascii="宋体" w:hAnsi="宋体" w:hint="eastAsia"/>
          <w:sz w:val="24"/>
        </w:rPr>
        <w:t>非农业人口</w:t>
      </w:r>
      <w:r w:rsidR="002A4346" w:rsidRPr="00E24C1B">
        <w:rPr>
          <w:rFonts w:ascii="宋体" w:hAnsi="宋体" w:hint="eastAsia"/>
          <w:sz w:val="24"/>
        </w:rPr>
        <w:t>1977</w:t>
      </w:r>
      <w:r w:rsidR="00110021" w:rsidRPr="00E24C1B">
        <w:rPr>
          <w:rFonts w:ascii="宋体" w:hAnsi="宋体" w:hint="eastAsia"/>
          <w:sz w:val="24"/>
        </w:rPr>
        <w:t>人。</w:t>
      </w:r>
    </w:p>
    <w:p w:rsidR="00110021" w:rsidRPr="00E24C1B" w:rsidRDefault="00110021" w:rsidP="005E126F">
      <w:pPr>
        <w:pStyle w:val="3"/>
        <w:numPr>
          <w:ilvl w:val="0"/>
          <w:numId w:val="13"/>
        </w:numPr>
        <w:spacing w:line="460" w:lineRule="exact"/>
        <w:ind w:firstLineChars="0"/>
        <w:rPr>
          <w:rFonts w:ascii="宋体" w:hAnsi="宋体"/>
          <w:sz w:val="24"/>
          <w:szCs w:val="24"/>
        </w:rPr>
      </w:pPr>
      <w:r w:rsidRPr="00E24C1B">
        <w:rPr>
          <w:rFonts w:ascii="宋体" w:hAnsi="宋体"/>
          <w:sz w:val="24"/>
          <w:szCs w:val="24"/>
        </w:rPr>
        <w:t>存在的问题</w:t>
      </w:r>
    </w:p>
    <w:p w:rsidR="00110021" w:rsidRPr="00E24C1B" w:rsidRDefault="0026313A" w:rsidP="00335A39">
      <w:pPr>
        <w:spacing w:line="360" w:lineRule="auto"/>
        <w:ind w:left="193" w:firstLineChars="200" w:firstLine="443"/>
        <w:rPr>
          <w:rFonts w:ascii="宋体" w:hAnsi="宋体"/>
          <w:sz w:val="24"/>
        </w:rPr>
      </w:pPr>
      <w:r w:rsidRPr="00E24C1B">
        <w:rPr>
          <w:rFonts w:ascii="宋体" w:hAnsi="宋体" w:hint="eastAsia"/>
          <w:sz w:val="24"/>
        </w:rPr>
        <w:t>1、</w:t>
      </w:r>
      <w:r w:rsidR="00110021" w:rsidRPr="00E24C1B">
        <w:rPr>
          <w:rFonts w:ascii="宋体" w:hAnsi="宋体" w:hint="eastAsia"/>
          <w:sz w:val="24"/>
        </w:rPr>
        <w:t>中心城镇经济发展缓慢，带动能力偏弱</w:t>
      </w:r>
    </w:p>
    <w:p w:rsidR="00110021" w:rsidRPr="00E24C1B" w:rsidRDefault="00110021" w:rsidP="00335A39">
      <w:pPr>
        <w:spacing w:line="360" w:lineRule="auto"/>
        <w:ind w:left="193" w:firstLineChars="200" w:firstLine="443"/>
        <w:rPr>
          <w:rFonts w:ascii="宋体" w:hAnsi="宋体"/>
          <w:sz w:val="24"/>
        </w:rPr>
      </w:pPr>
      <w:r w:rsidRPr="00E24C1B">
        <w:rPr>
          <w:rFonts w:ascii="宋体" w:hAnsi="宋体" w:hint="eastAsia"/>
          <w:sz w:val="24"/>
        </w:rPr>
        <w:t>镇区作为全镇经济、社会、文化中心，在</w:t>
      </w:r>
      <w:r w:rsidRPr="00E24C1B">
        <w:rPr>
          <w:rFonts w:ascii="宋体" w:hAnsi="宋体"/>
          <w:sz w:val="24"/>
        </w:rPr>
        <w:t>经济实力</w:t>
      </w:r>
      <w:r w:rsidRPr="00E24C1B">
        <w:rPr>
          <w:rFonts w:ascii="宋体" w:hAnsi="宋体" w:hint="eastAsia"/>
          <w:sz w:val="24"/>
        </w:rPr>
        <w:t>、基础设施配套等方面均</w:t>
      </w:r>
      <w:r w:rsidRPr="00E24C1B">
        <w:rPr>
          <w:rFonts w:ascii="宋体" w:hAnsi="宋体"/>
          <w:sz w:val="24"/>
        </w:rPr>
        <w:t>远远</w:t>
      </w:r>
      <w:r w:rsidRPr="00E24C1B">
        <w:rPr>
          <w:rFonts w:ascii="宋体" w:hAnsi="宋体" w:hint="eastAsia"/>
          <w:sz w:val="24"/>
        </w:rPr>
        <w:t>优</w:t>
      </w:r>
      <w:r w:rsidRPr="00E24C1B">
        <w:rPr>
          <w:rFonts w:ascii="宋体" w:hAnsi="宋体"/>
          <w:sz w:val="24"/>
        </w:rPr>
        <w:t>于</w:t>
      </w:r>
      <w:r w:rsidRPr="00E24C1B">
        <w:rPr>
          <w:rFonts w:ascii="宋体" w:hAnsi="宋体" w:hint="eastAsia"/>
          <w:sz w:val="24"/>
        </w:rPr>
        <w:t>其它村屯，综合实力居于首位，但是与周边其它乡镇相比还有一</w:t>
      </w:r>
      <w:r w:rsidR="00D3380E" w:rsidRPr="00E24C1B">
        <w:rPr>
          <w:rFonts w:ascii="宋体" w:hAnsi="宋体" w:hint="eastAsia"/>
          <w:sz w:val="24"/>
        </w:rPr>
        <w:t>定的差距，</w:t>
      </w:r>
      <w:r w:rsidR="00E15515" w:rsidRPr="00E24C1B">
        <w:rPr>
          <w:rFonts w:ascii="宋体" w:hAnsi="宋体" w:hint="eastAsia"/>
          <w:sz w:val="24"/>
        </w:rPr>
        <w:t>因距双辽市区较近致使镇区</w:t>
      </w:r>
      <w:r w:rsidRPr="00E24C1B">
        <w:rPr>
          <w:rFonts w:ascii="宋体" w:hAnsi="宋体" w:hint="eastAsia"/>
          <w:sz w:val="24"/>
        </w:rPr>
        <w:t>对周边村屯的辐射带动作用偏弱，导致劳动力、资金等发展要素不断向外流动。</w:t>
      </w:r>
    </w:p>
    <w:p w:rsidR="00110021" w:rsidRPr="00E24C1B" w:rsidRDefault="0026313A" w:rsidP="00335A39">
      <w:pPr>
        <w:spacing w:line="360" w:lineRule="auto"/>
        <w:ind w:left="193" w:firstLineChars="200" w:firstLine="443"/>
        <w:rPr>
          <w:rFonts w:ascii="宋体" w:hAnsi="宋体"/>
          <w:sz w:val="24"/>
        </w:rPr>
      </w:pPr>
      <w:r w:rsidRPr="00E24C1B">
        <w:rPr>
          <w:rFonts w:ascii="宋体" w:hAnsi="宋体" w:hint="eastAsia"/>
          <w:sz w:val="24"/>
        </w:rPr>
        <w:t>2、</w:t>
      </w:r>
      <w:r w:rsidR="00110021" w:rsidRPr="00E24C1B">
        <w:rPr>
          <w:rFonts w:ascii="宋体" w:hAnsi="宋体" w:hint="eastAsia"/>
          <w:sz w:val="24"/>
        </w:rPr>
        <w:t>各村屯</w:t>
      </w:r>
      <w:r w:rsidR="00110021" w:rsidRPr="00E24C1B">
        <w:rPr>
          <w:rFonts w:ascii="宋体" w:hAnsi="宋体"/>
          <w:sz w:val="24"/>
        </w:rPr>
        <w:t>职能单一，类型不健全</w:t>
      </w:r>
    </w:p>
    <w:p w:rsidR="00110021" w:rsidRPr="00E24C1B" w:rsidRDefault="0045701F" w:rsidP="00335A39">
      <w:pPr>
        <w:spacing w:line="360" w:lineRule="auto"/>
        <w:ind w:left="193" w:firstLineChars="200" w:firstLine="443"/>
        <w:rPr>
          <w:rFonts w:ascii="宋体" w:hAnsi="宋体"/>
          <w:sz w:val="24"/>
        </w:rPr>
      </w:pPr>
      <w:r w:rsidRPr="00E24C1B">
        <w:rPr>
          <w:rFonts w:ascii="宋体" w:hAnsi="宋体" w:hint="eastAsia"/>
          <w:sz w:val="24"/>
        </w:rPr>
        <w:t>王奔</w:t>
      </w:r>
      <w:r w:rsidR="00110021" w:rsidRPr="00E24C1B">
        <w:rPr>
          <w:rFonts w:ascii="宋体" w:hAnsi="宋体" w:hint="eastAsia"/>
          <w:sz w:val="24"/>
        </w:rPr>
        <w:t>镇各村屯</w:t>
      </w:r>
      <w:r w:rsidR="00110021" w:rsidRPr="00E24C1B">
        <w:rPr>
          <w:rFonts w:ascii="宋体" w:hAnsi="宋体"/>
          <w:sz w:val="24"/>
        </w:rPr>
        <w:t>除隶属关系垂直领导的纵向联系外，彼此缺少横向联系，</w:t>
      </w:r>
      <w:r w:rsidR="00110021" w:rsidRPr="00E24C1B">
        <w:rPr>
          <w:rFonts w:ascii="宋体" w:hAnsi="宋体" w:hint="eastAsia"/>
          <w:sz w:val="24"/>
        </w:rPr>
        <w:t>具体</w:t>
      </w:r>
      <w:r w:rsidR="00110021" w:rsidRPr="00E24C1B">
        <w:rPr>
          <w:rFonts w:ascii="宋体" w:hAnsi="宋体"/>
          <w:sz w:val="24"/>
        </w:rPr>
        <w:t>表现为</w:t>
      </w:r>
      <w:r w:rsidR="00110021" w:rsidRPr="00E24C1B">
        <w:rPr>
          <w:rFonts w:ascii="宋体" w:hAnsi="宋体" w:hint="eastAsia"/>
          <w:sz w:val="24"/>
        </w:rPr>
        <w:t>各村屯</w:t>
      </w:r>
      <w:r w:rsidR="00110021" w:rsidRPr="00E24C1B">
        <w:rPr>
          <w:rFonts w:ascii="宋体" w:hAnsi="宋体"/>
          <w:sz w:val="24"/>
        </w:rPr>
        <w:t>的性质相近、产业结构雷同、分工不明确、缺乏特色，</w:t>
      </w:r>
      <w:r w:rsidR="00110021" w:rsidRPr="00E24C1B">
        <w:rPr>
          <w:rFonts w:ascii="宋体" w:hAnsi="宋体" w:hint="eastAsia"/>
          <w:sz w:val="24"/>
        </w:rPr>
        <w:t>各村屯</w:t>
      </w:r>
      <w:r w:rsidR="00110021" w:rsidRPr="00E24C1B">
        <w:rPr>
          <w:rFonts w:ascii="宋体" w:hAnsi="宋体"/>
          <w:sz w:val="24"/>
        </w:rPr>
        <w:t>职能千篇一律，各自的地方优势和特长没有得到充分发挥。</w:t>
      </w:r>
    </w:p>
    <w:p w:rsidR="00110021" w:rsidRPr="00E24C1B" w:rsidRDefault="0026313A" w:rsidP="00335A39">
      <w:pPr>
        <w:spacing w:line="360" w:lineRule="auto"/>
        <w:ind w:left="193" w:firstLineChars="200" w:firstLine="443"/>
        <w:rPr>
          <w:rFonts w:ascii="宋体" w:hAnsi="宋体"/>
          <w:sz w:val="24"/>
        </w:rPr>
      </w:pPr>
      <w:r w:rsidRPr="00E24C1B">
        <w:rPr>
          <w:rFonts w:ascii="宋体" w:hAnsi="宋体" w:hint="eastAsia"/>
          <w:sz w:val="24"/>
        </w:rPr>
        <w:t>3、</w:t>
      </w:r>
      <w:r w:rsidR="00110021" w:rsidRPr="00E24C1B">
        <w:rPr>
          <w:rFonts w:ascii="宋体" w:hAnsi="宋体" w:hint="eastAsia"/>
          <w:sz w:val="24"/>
        </w:rPr>
        <w:t>村屯</w:t>
      </w:r>
      <w:r w:rsidR="00110021" w:rsidRPr="00E24C1B">
        <w:rPr>
          <w:rFonts w:ascii="宋体" w:hAnsi="宋体"/>
          <w:sz w:val="24"/>
        </w:rPr>
        <w:t>发展规模偏小，基础设施</w:t>
      </w:r>
      <w:r w:rsidR="00110021" w:rsidRPr="00E24C1B">
        <w:rPr>
          <w:rFonts w:ascii="宋体" w:hAnsi="宋体" w:hint="eastAsia"/>
          <w:sz w:val="24"/>
        </w:rPr>
        <w:t>配套不完善</w:t>
      </w:r>
    </w:p>
    <w:p w:rsidR="00110021" w:rsidRPr="00E24C1B" w:rsidRDefault="0045701F" w:rsidP="00335A39">
      <w:pPr>
        <w:spacing w:line="360" w:lineRule="auto"/>
        <w:ind w:left="193" w:firstLineChars="200" w:firstLine="443"/>
        <w:rPr>
          <w:rFonts w:ascii="宋体" w:hAnsi="宋体"/>
          <w:sz w:val="24"/>
        </w:rPr>
      </w:pPr>
      <w:r w:rsidRPr="00E24C1B">
        <w:rPr>
          <w:rFonts w:ascii="宋体" w:hAnsi="宋体" w:hint="eastAsia"/>
          <w:sz w:val="24"/>
        </w:rPr>
        <w:t>王奔</w:t>
      </w:r>
      <w:r w:rsidR="00110021" w:rsidRPr="00E24C1B">
        <w:rPr>
          <w:rFonts w:ascii="宋体" w:hAnsi="宋体" w:hint="eastAsia"/>
          <w:sz w:val="24"/>
        </w:rPr>
        <w:t>镇多数村屯人口规模偏小，但用地指标偏大，不利于各项设施的集约布置。同时由于经济发展较为落后，各村屯</w:t>
      </w:r>
      <w:r w:rsidR="00110021" w:rsidRPr="00E24C1B">
        <w:rPr>
          <w:rFonts w:ascii="宋体" w:hAnsi="宋体"/>
          <w:sz w:val="24"/>
        </w:rPr>
        <w:t>基础设施</w:t>
      </w:r>
      <w:r w:rsidR="00110021" w:rsidRPr="00E24C1B">
        <w:rPr>
          <w:rFonts w:ascii="宋体" w:hAnsi="宋体" w:hint="eastAsia"/>
          <w:sz w:val="24"/>
        </w:rPr>
        <w:t>配套不完善</w:t>
      </w:r>
      <w:r w:rsidR="00110021" w:rsidRPr="00E24C1B">
        <w:rPr>
          <w:rFonts w:ascii="宋体" w:hAnsi="宋体"/>
          <w:sz w:val="24"/>
        </w:rPr>
        <w:t>，</w:t>
      </w:r>
      <w:r w:rsidR="00110021" w:rsidRPr="00E24C1B">
        <w:rPr>
          <w:rFonts w:ascii="宋体" w:hAnsi="宋体" w:hint="eastAsia"/>
          <w:sz w:val="24"/>
        </w:rPr>
        <w:t>村庄整体面貌较差</w:t>
      </w:r>
      <w:r w:rsidR="00110021" w:rsidRPr="00E24C1B">
        <w:rPr>
          <w:rFonts w:ascii="宋体" w:hAnsi="宋体"/>
          <w:sz w:val="24"/>
        </w:rPr>
        <w:t>。</w:t>
      </w:r>
    </w:p>
    <w:p w:rsidR="00161787" w:rsidRPr="00E24C1B" w:rsidRDefault="00161787" w:rsidP="005E126F">
      <w:pPr>
        <w:pStyle w:val="2"/>
        <w:numPr>
          <w:ilvl w:val="0"/>
          <w:numId w:val="12"/>
        </w:numPr>
        <w:rPr>
          <w:rFonts w:ascii="宋体" w:hAnsi="宋体"/>
          <w:szCs w:val="24"/>
        </w:rPr>
      </w:pPr>
      <w:bookmarkStart w:id="93" w:name="_Toc429293544"/>
      <w:r w:rsidRPr="00E24C1B">
        <w:rPr>
          <w:rFonts w:ascii="宋体" w:hAnsi="宋体" w:hint="eastAsia"/>
          <w:szCs w:val="24"/>
        </w:rPr>
        <w:t>镇域镇村体系规划</w:t>
      </w:r>
      <w:bookmarkEnd w:id="93"/>
    </w:p>
    <w:p w:rsidR="00110021" w:rsidRPr="00E24C1B" w:rsidRDefault="00110021" w:rsidP="005E126F">
      <w:pPr>
        <w:pStyle w:val="3"/>
        <w:numPr>
          <w:ilvl w:val="0"/>
          <w:numId w:val="14"/>
        </w:numPr>
        <w:spacing w:line="460" w:lineRule="exact"/>
        <w:ind w:firstLineChars="0"/>
        <w:rPr>
          <w:rFonts w:ascii="宋体" w:hAnsi="宋体"/>
          <w:sz w:val="24"/>
          <w:szCs w:val="24"/>
        </w:rPr>
      </w:pPr>
      <w:bookmarkStart w:id="94" w:name="_Toc237252954"/>
      <w:bookmarkStart w:id="95" w:name="_Toc268606865"/>
      <w:bookmarkStart w:id="96" w:name="_Toc269537017"/>
      <w:bookmarkStart w:id="97" w:name="_Toc274308882"/>
      <w:r w:rsidRPr="00E24C1B">
        <w:rPr>
          <w:rFonts w:ascii="宋体" w:hAnsi="宋体" w:hint="eastAsia"/>
          <w:sz w:val="24"/>
          <w:szCs w:val="24"/>
        </w:rPr>
        <w:t>镇域镇村体系职能结构</w:t>
      </w:r>
      <w:bookmarkEnd w:id="94"/>
      <w:bookmarkEnd w:id="95"/>
      <w:bookmarkEnd w:id="96"/>
      <w:bookmarkEnd w:id="97"/>
    </w:p>
    <w:p w:rsidR="00110021" w:rsidRPr="00E24C1B" w:rsidRDefault="00110021" w:rsidP="00FC4572">
      <w:pPr>
        <w:autoSpaceDE w:val="0"/>
        <w:autoSpaceDN w:val="0"/>
        <w:adjustRightInd w:val="0"/>
        <w:spacing w:line="360" w:lineRule="auto"/>
        <w:ind w:left="193" w:firstLineChars="200" w:firstLine="443"/>
        <w:rPr>
          <w:rFonts w:ascii="宋体" w:hAnsi="宋体" w:cs="宋体"/>
          <w:sz w:val="24"/>
          <w:lang w:val="zh-CN"/>
        </w:rPr>
      </w:pPr>
      <w:bookmarkStart w:id="98" w:name="_Toc96347397"/>
      <w:r w:rsidRPr="00E24C1B">
        <w:rPr>
          <w:rFonts w:ascii="宋体" w:hAnsi="宋体" w:cs="宋体" w:hint="eastAsia"/>
          <w:sz w:val="24"/>
          <w:lang w:val="zh-CN"/>
        </w:rPr>
        <w:t>1、</w:t>
      </w:r>
      <w:r w:rsidRPr="00E24C1B">
        <w:rPr>
          <w:rFonts w:ascii="宋体" w:hAnsi="宋体" w:cs="宋体"/>
          <w:sz w:val="24"/>
          <w:lang w:val="zh-CN"/>
        </w:rPr>
        <w:t>职能结构现状</w:t>
      </w:r>
      <w:bookmarkEnd w:id="98"/>
    </w:p>
    <w:p w:rsidR="00110021" w:rsidRPr="00E24C1B" w:rsidRDefault="00643B5B" w:rsidP="00FC4572">
      <w:pPr>
        <w:spacing w:line="360" w:lineRule="auto"/>
        <w:ind w:left="193" w:firstLineChars="200" w:firstLine="443"/>
        <w:rPr>
          <w:rFonts w:ascii="宋体" w:hAnsi="宋体"/>
          <w:kern w:val="0"/>
          <w:sz w:val="24"/>
        </w:rPr>
      </w:pPr>
      <w:r w:rsidRPr="00E24C1B">
        <w:rPr>
          <w:rFonts w:ascii="宋体" w:hAnsi="宋体" w:hint="eastAsia"/>
          <w:kern w:val="0"/>
          <w:sz w:val="24"/>
        </w:rPr>
        <w:t>王奔</w:t>
      </w:r>
      <w:r w:rsidR="00110021" w:rsidRPr="00E24C1B">
        <w:rPr>
          <w:rFonts w:ascii="宋体" w:hAnsi="宋体" w:hint="eastAsia"/>
          <w:kern w:val="0"/>
          <w:sz w:val="24"/>
        </w:rPr>
        <w:t>镇域内绝大多数</w:t>
      </w:r>
      <w:r w:rsidRPr="00E24C1B">
        <w:rPr>
          <w:rFonts w:ascii="宋体" w:hAnsi="宋体" w:hint="eastAsia"/>
          <w:kern w:val="0"/>
          <w:sz w:val="24"/>
        </w:rPr>
        <w:t>村屯</w:t>
      </w:r>
      <w:r w:rsidR="00110021" w:rsidRPr="00E24C1B">
        <w:rPr>
          <w:rFonts w:ascii="宋体" w:hAnsi="宋体" w:hint="eastAsia"/>
          <w:kern w:val="0"/>
          <w:sz w:val="24"/>
        </w:rPr>
        <w:t>以种植业和养殖业为主。表现出以下特点：</w:t>
      </w:r>
    </w:p>
    <w:p w:rsidR="00643B5B" w:rsidRPr="00E24C1B" w:rsidRDefault="00110021" w:rsidP="00FC4572">
      <w:pPr>
        <w:spacing w:line="360" w:lineRule="auto"/>
        <w:ind w:left="193" w:firstLineChars="200" w:firstLine="443"/>
        <w:rPr>
          <w:rFonts w:ascii="宋体" w:hAnsi="宋体"/>
          <w:sz w:val="24"/>
        </w:rPr>
      </w:pPr>
      <w:r w:rsidRPr="00E24C1B">
        <w:rPr>
          <w:rFonts w:ascii="宋体" w:hAnsi="宋体" w:hint="eastAsia"/>
          <w:sz w:val="24"/>
        </w:rPr>
        <w:t>（1）</w:t>
      </w:r>
      <w:r w:rsidR="00D3380E" w:rsidRPr="00E24C1B">
        <w:rPr>
          <w:rFonts w:ascii="宋体" w:hAnsi="宋体" w:hint="eastAsia"/>
          <w:sz w:val="24"/>
        </w:rPr>
        <w:t>镇区</w:t>
      </w:r>
      <w:r w:rsidRPr="00E24C1B">
        <w:rPr>
          <w:rFonts w:ascii="宋体" w:hAnsi="宋体"/>
          <w:sz w:val="24"/>
        </w:rPr>
        <w:t>经济发展</w:t>
      </w:r>
      <w:r w:rsidRPr="00E24C1B">
        <w:rPr>
          <w:rFonts w:ascii="宋体" w:hAnsi="宋体" w:hint="eastAsia"/>
          <w:sz w:val="24"/>
        </w:rPr>
        <w:t>较快</w:t>
      </w:r>
      <w:r w:rsidRPr="00E24C1B">
        <w:rPr>
          <w:rFonts w:ascii="宋体" w:hAnsi="宋体"/>
          <w:sz w:val="24"/>
        </w:rPr>
        <w:t>，成为全镇的政治、经济、文化、交通、贸易中心；</w:t>
      </w:r>
    </w:p>
    <w:p w:rsidR="00110021" w:rsidRPr="00E24C1B" w:rsidRDefault="00110021" w:rsidP="00FC4572">
      <w:pPr>
        <w:spacing w:line="360" w:lineRule="auto"/>
        <w:ind w:left="193" w:firstLineChars="200" w:firstLine="443"/>
        <w:rPr>
          <w:rFonts w:ascii="宋体" w:hAnsi="宋体"/>
          <w:sz w:val="24"/>
        </w:rPr>
      </w:pPr>
      <w:r w:rsidRPr="00E24C1B">
        <w:rPr>
          <w:rFonts w:ascii="宋体" w:hAnsi="宋体" w:hint="eastAsia"/>
          <w:sz w:val="24"/>
        </w:rPr>
        <w:t>（2）</w:t>
      </w:r>
      <w:r w:rsidRPr="00E24C1B">
        <w:rPr>
          <w:rFonts w:ascii="宋体" w:hAnsi="宋体"/>
          <w:sz w:val="24"/>
        </w:rPr>
        <w:t>全镇各村屯的职能较为单一，以农</w:t>
      </w:r>
      <w:r w:rsidRPr="00E24C1B">
        <w:rPr>
          <w:rFonts w:ascii="宋体" w:hAnsi="宋体" w:hint="eastAsia"/>
          <w:sz w:val="24"/>
        </w:rPr>
        <w:t>畜</w:t>
      </w:r>
      <w:r w:rsidRPr="00E24C1B">
        <w:rPr>
          <w:rFonts w:ascii="宋体" w:hAnsi="宋体"/>
          <w:sz w:val="24"/>
        </w:rPr>
        <w:t>产品生产为主要职能。</w:t>
      </w:r>
    </w:p>
    <w:p w:rsidR="00110021" w:rsidRPr="00E24C1B" w:rsidRDefault="00110021" w:rsidP="00FC4572">
      <w:pPr>
        <w:spacing w:line="360" w:lineRule="auto"/>
        <w:ind w:left="193" w:firstLineChars="200" w:firstLine="443"/>
        <w:rPr>
          <w:rFonts w:ascii="宋体" w:hAnsi="宋体"/>
          <w:sz w:val="24"/>
        </w:rPr>
      </w:pPr>
      <w:r w:rsidRPr="00E24C1B">
        <w:rPr>
          <w:rFonts w:ascii="宋体" w:hAnsi="宋体" w:hint="eastAsia"/>
          <w:sz w:val="24"/>
        </w:rPr>
        <w:t>（3）</w:t>
      </w:r>
      <w:r w:rsidRPr="00E24C1B">
        <w:rPr>
          <w:rFonts w:ascii="宋体" w:hAnsi="宋体"/>
          <w:sz w:val="24"/>
        </w:rPr>
        <w:t>部分村屯有农副产品加工功能，但农副产品加工处于初级阶段，规模化生产没有形成。</w:t>
      </w:r>
    </w:p>
    <w:p w:rsidR="00110021" w:rsidRPr="00E24C1B" w:rsidRDefault="00110021" w:rsidP="00FC4572">
      <w:pPr>
        <w:spacing w:line="360" w:lineRule="auto"/>
        <w:ind w:left="193" w:firstLineChars="200" w:firstLine="443"/>
        <w:rPr>
          <w:rFonts w:ascii="宋体" w:hAnsi="宋体"/>
          <w:sz w:val="24"/>
        </w:rPr>
      </w:pPr>
      <w:r w:rsidRPr="00E24C1B">
        <w:rPr>
          <w:rFonts w:ascii="宋体" w:hAnsi="宋体" w:hint="eastAsia"/>
          <w:sz w:val="24"/>
        </w:rPr>
        <w:lastRenderedPageBreak/>
        <w:t>（4）</w:t>
      </w:r>
      <w:r w:rsidRPr="00E24C1B">
        <w:rPr>
          <w:rFonts w:ascii="宋体" w:hAnsi="宋体"/>
          <w:sz w:val="24"/>
        </w:rPr>
        <w:t>有一定的地域分工特点，但村与村之间的职能差异不明显。</w:t>
      </w:r>
    </w:p>
    <w:p w:rsidR="00110021" w:rsidRPr="00E24C1B" w:rsidRDefault="00110021" w:rsidP="00FC4572">
      <w:pPr>
        <w:autoSpaceDE w:val="0"/>
        <w:autoSpaceDN w:val="0"/>
        <w:adjustRightInd w:val="0"/>
        <w:spacing w:line="360" w:lineRule="auto"/>
        <w:ind w:left="193" w:firstLineChars="200" w:firstLine="443"/>
        <w:rPr>
          <w:rFonts w:ascii="宋体" w:hAnsi="宋体" w:cs="宋体"/>
          <w:sz w:val="24"/>
          <w:lang w:val="zh-CN"/>
        </w:rPr>
      </w:pPr>
      <w:bookmarkStart w:id="99" w:name="_Toc96347400"/>
      <w:r w:rsidRPr="00E24C1B">
        <w:rPr>
          <w:rFonts w:ascii="宋体" w:hAnsi="宋体" w:cs="宋体" w:hint="eastAsia"/>
          <w:sz w:val="24"/>
          <w:lang w:val="zh-CN"/>
        </w:rPr>
        <w:t>2、</w:t>
      </w:r>
      <w:r w:rsidRPr="00E24C1B">
        <w:rPr>
          <w:rFonts w:ascii="宋体" w:hAnsi="宋体" w:cs="宋体"/>
          <w:sz w:val="24"/>
          <w:lang w:val="zh-CN"/>
        </w:rPr>
        <w:t>职能结构规划</w:t>
      </w:r>
      <w:bookmarkEnd w:id="99"/>
    </w:p>
    <w:p w:rsidR="00110021" w:rsidRPr="00E24C1B" w:rsidRDefault="00110021" w:rsidP="00FC4572">
      <w:pPr>
        <w:autoSpaceDE w:val="0"/>
        <w:autoSpaceDN w:val="0"/>
        <w:adjustRightInd w:val="0"/>
        <w:spacing w:line="360" w:lineRule="auto"/>
        <w:ind w:left="193" w:firstLineChars="200" w:firstLine="443"/>
        <w:rPr>
          <w:rFonts w:ascii="宋体" w:hAnsi="宋体" w:cs="宋体"/>
          <w:sz w:val="24"/>
        </w:rPr>
      </w:pPr>
      <w:r w:rsidRPr="00E24C1B">
        <w:rPr>
          <w:rFonts w:ascii="宋体" w:hAnsi="宋体" w:cs="宋体" w:hint="eastAsia"/>
          <w:sz w:val="24"/>
        </w:rPr>
        <w:t>（1）</w:t>
      </w:r>
      <w:r w:rsidRPr="00E24C1B">
        <w:rPr>
          <w:rFonts w:ascii="宋体" w:hAnsi="宋体" w:cs="宋体"/>
          <w:sz w:val="24"/>
        </w:rPr>
        <w:t>规划目标</w:t>
      </w:r>
    </w:p>
    <w:p w:rsidR="00110021" w:rsidRPr="00E24C1B" w:rsidRDefault="005012E2" w:rsidP="00FC4572">
      <w:pPr>
        <w:autoSpaceDE w:val="0"/>
        <w:autoSpaceDN w:val="0"/>
        <w:adjustRightInd w:val="0"/>
        <w:spacing w:line="360" w:lineRule="auto"/>
        <w:ind w:left="193" w:firstLineChars="200" w:firstLine="443"/>
        <w:rPr>
          <w:rFonts w:ascii="宋体" w:hAnsi="宋体" w:cs="宋体"/>
          <w:sz w:val="24"/>
        </w:rPr>
      </w:pPr>
      <w:r w:rsidRPr="00E24C1B">
        <w:rPr>
          <w:rFonts w:ascii="宋体" w:hAnsi="宋体" w:cs="宋体" w:hint="eastAsia"/>
          <w:sz w:val="24"/>
        </w:rPr>
        <w:t>王奔镇本着因地制宜，突出特色的原则，加大产业调整力度，大力发展优质、高产、高效农业，</w:t>
      </w:r>
      <w:r w:rsidR="00110021" w:rsidRPr="00E24C1B">
        <w:rPr>
          <w:rFonts w:ascii="宋体" w:hAnsi="宋体" w:cs="宋体"/>
          <w:sz w:val="24"/>
        </w:rPr>
        <w:t>要充分利用本地的优势和条</w:t>
      </w:r>
      <w:r w:rsidR="00AA5D40" w:rsidRPr="00E24C1B">
        <w:rPr>
          <w:rFonts w:ascii="宋体" w:hAnsi="宋体" w:cs="宋体"/>
          <w:sz w:val="24"/>
        </w:rPr>
        <w:t>件，大力发展特色产业，形成专业化、规模化的生产格局；依靠镇区的</w:t>
      </w:r>
      <w:r w:rsidR="00AA5D40" w:rsidRPr="00E24C1B">
        <w:rPr>
          <w:rFonts w:ascii="宋体" w:hAnsi="宋体" w:cs="宋体" w:hint="eastAsia"/>
          <w:sz w:val="24"/>
        </w:rPr>
        <w:t>产</w:t>
      </w:r>
      <w:r w:rsidR="00110021" w:rsidRPr="00E24C1B">
        <w:rPr>
          <w:rFonts w:ascii="宋体" w:hAnsi="宋体" w:cs="宋体"/>
          <w:sz w:val="24"/>
        </w:rPr>
        <w:t>业基础，大力发展二、三产业。</w:t>
      </w:r>
    </w:p>
    <w:p w:rsidR="00110021" w:rsidRPr="00E24C1B" w:rsidRDefault="00110021" w:rsidP="00FC4572">
      <w:pPr>
        <w:autoSpaceDE w:val="0"/>
        <w:autoSpaceDN w:val="0"/>
        <w:adjustRightInd w:val="0"/>
        <w:spacing w:line="360" w:lineRule="auto"/>
        <w:ind w:left="193" w:firstLineChars="200" w:firstLine="443"/>
        <w:rPr>
          <w:rFonts w:ascii="宋体" w:hAnsi="宋体" w:cs="宋体"/>
          <w:sz w:val="24"/>
        </w:rPr>
      </w:pPr>
      <w:r w:rsidRPr="00E24C1B">
        <w:rPr>
          <w:rFonts w:ascii="宋体" w:hAnsi="宋体" w:cs="宋体" w:hint="eastAsia"/>
          <w:sz w:val="24"/>
        </w:rPr>
        <w:t>（2）</w:t>
      </w:r>
      <w:r w:rsidR="00F143D0" w:rsidRPr="00E24C1B">
        <w:rPr>
          <w:rFonts w:ascii="宋体" w:hAnsi="宋体" w:cs="宋体" w:hint="eastAsia"/>
          <w:sz w:val="24"/>
        </w:rPr>
        <w:t>职能规划</w:t>
      </w:r>
    </w:p>
    <w:p w:rsidR="00110021" w:rsidRPr="00E24C1B" w:rsidRDefault="00E3502F" w:rsidP="00541A2E">
      <w:pPr>
        <w:jc w:val="center"/>
        <w:rPr>
          <w:sz w:val="24"/>
          <w:szCs w:val="24"/>
        </w:rPr>
      </w:pPr>
      <w:r w:rsidRPr="00E24C1B">
        <w:rPr>
          <w:rFonts w:hint="eastAsia"/>
          <w:sz w:val="24"/>
          <w:szCs w:val="24"/>
        </w:rPr>
        <w:t>表</w:t>
      </w:r>
      <w:r w:rsidR="00007BB9" w:rsidRPr="00E24C1B">
        <w:rPr>
          <w:rFonts w:hint="eastAsia"/>
          <w:sz w:val="24"/>
          <w:szCs w:val="24"/>
        </w:rPr>
        <w:t xml:space="preserve"> </w:t>
      </w:r>
      <w:r w:rsidR="00007BB9" w:rsidRPr="00E24C1B">
        <w:rPr>
          <w:rFonts w:ascii="宋体" w:hAnsi="宋体" w:cs="宋体" w:hint="eastAsia"/>
          <w:sz w:val="24"/>
          <w:szCs w:val="24"/>
        </w:rPr>
        <w:t>王奔镇镇村职能结构规划表</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338"/>
        <w:gridCol w:w="7382"/>
      </w:tblGrid>
      <w:tr w:rsidR="00113B8B" w:rsidRPr="00E24C1B">
        <w:trPr>
          <w:trHeight w:val="425"/>
          <w:jc w:val="center"/>
        </w:trPr>
        <w:tc>
          <w:tcPr>
            <w:tcW w:w="1338" w:type="dxa"/>
            <w:vAlign w:val="center"/>
          </w:tcPr>
          <w:p w:rsidR="00113B8B" w:rsidRPr="00E24C1B" w:rsidRDefault="00113B8B" w:rsidP="00051D37">
            <w:pPr>
              <w:rPr>
                <w:sz w:val="24"/>
                <w:szCs w:val="24"/>
              </w:rPr>
            </w:pPr>
            <w:bookmarkStart w:id="100" w:name="_Toc274308883"/>
            <w:r w:rsidRPr="00E24C1B">
              <w:rPr>
                <w:rFonts w:hint="eastAsia"/>
                <w:sz w:val="24"/>
                <w:szCs w:val="24"/>
              </w:rPr>
              <w:t>村镇名称</w:t>
            </w:r>
          </w:p>
        </w:tc>
        <w:tc>
          <w:tcPr>
            <w:tcW w:w="7382" w:type="dxa"/>
            <w:vAlign w:val="center"/>
          </w:tcPr>
          <w:p w:rsidR="00113B8B" w:rsidRPr="00E24C1B" w:rsidRDefault="00113B8B" w:rsidP="00816EDC">
            <w:pPr>
              <w:ind w:firstLine="443"/>
              <w:jc w:val="center"/>
              <w:rPr>
                <w:sz w:val="24"/>
                <w:szCs w:val="24"/>
              </w:rPr>
            </w:pPr>
            <w:r w:rsidRPr="00E24C1B">
              <w:rPr>
                <w:rFonts w:hint="eastAsia"/>
                <w:sz w:val="24"/>
                <w:szCs w:val="24"/>
              </w:rPr>
              <w:t>主要职能</w:t>
            </w:r>
          </w:p>
        </w:tc>
      </w:tr>
      <w:tr w:rsidR="00051D37" w:rsidRPr="00E24C1B">
        <w:trPr>
          <w:jc w:val="center"/>
        </w:trPr>
        <w:tc>
          <w:tcPr>
            <w:tcW w:w="1338" w:type="dxa"/>
            <w:vAlign w:val="center"/>
          </w:tcPr>
          <w:p w:rsidR="00CF6F9D" w:rsidRPr="00E24C1B" w:rsidRDefault="00CF6F9D" w:rsidP="00CF6F9D">
            <w:pPr>
              <w:tabs>
                <w:tab w:val="left" w:pos="7020"/>
              </w:tabs>
              <w:ind w:firstLineChars="100" w:firstLine="222"/>
              <w:jc w:val="left"/>
              <w:rPr>
                <w:rFonts w:ascii="宋体" w:hAnsi="宋体" w:cs="宋体"/>
                <w:sz w:val="24"/>
                <w:szCs w:val="24"/>
              </w:rPr>
            </w:pPr>
            <w:r w:rsidRPr="00E24C1B">
              <w:rPr>
                <w:rFonts w:ascii="宋体" w:hAnsi="宋体" w:cs="宋体" w:hint="eastAsia"/>
                <w:sz w:val="24"/>
                <w:szCs w:val="24"/>
              </w:rPr>
              <w:t>镇区</w:t>
            </w:r>
          </w:p>
          <w:p w:rsidR="00051D37" w:rsidRPr="00E24C1B" w:rsidRDefault="00CF6F9D" w:rsidP="00CF6F9D">
            <w:pPr>
              <w:tabs>
                <w:tab w:val="left" w:pos="7020"/>
              </w:tabs>
              <w:jc w:val="left"/>
              <w:rPr>
                <w:rFonts w:ascii="宋体" w:hAnsi="宋体" w:cs="宋体"/>
                <w:sz w:val="24"/>
                <w:szCs w:val="24"/>
              </w:rPr>
            </w:pPr>
            <w:r w:rsidRPr="00E24C1B">
              <w:rPr>
                <w:rFonts w:ascii="宋体" w:hAnsi="宋体" w:cs="宋体" w:hint="eastAsia"/>
                <w:sz w:val="24"/>
                <w:szCs w:val="24"/>
              </w:rPr>
              <w:t>（王奔村）</w:t>
            </w:r>
          </w:p>
        </w:tc>
        <w:tc>
          <w:tcPr>
            <w:tcW w:w="7382" w:type="dxa"/>
            <w:vAlign w:val="center"/>
          </w:tcPr>
          <w:p w:rsidR="00051D37" w:rsidRPr="00E24C1B" w:rsidRDefault="00051D37" w:rsidP="00CF6F9D">
            <w:pPr>
              <w:jc w:val="left"/>
              <w:rPr>
                <w:sz w:val="24"/>
                <w:szCs w:val="24"/>
              </w:rPr>
            </w:pPr>
            <w:r w:rsidRPr="00E24C1B">
              <w:rPr>
                <w:rFonts w:hint="eastAsia"/>
                <w:sz w:val="24"/>
                <w:szCs w:val="24"/>
              </w:rPr>
              <w:t>镇域政治、经济、文化中心，以农副产品加工、商贸物流为主</w:t>
            </w:r>
            <w:r w:rsidR="00CF6F9D" w:rsidRPr="00E24C1B">
              <w:rPr>
                <w:rFonts w:hint="eastAsia"/>
                <w:sz w:val="24"/>
                <w:szCs w:val="24"/>
              </w:rPr>
              <w:t>的城镇</w:t>
            </w:r>
          </w:p>
        </w:tc>
      </w:tr>
      <w:tr w:rsidR="00051D37" w:rsidRPr="00E24C1B" w:rsidTr="00BE0D2D">
        <w:trPr>
          <w:jc w:val="center"/>
        </w:trPr>
        <w:tc>
          <w:tcPr>
            <w:tcW w:w="1338" w:type="dxa"/>
            <w:vAlign w:val="center"/>
          </w:tcPr>
          <w:p w:rsidR="00051D37" w:rsidRPr="00E24C1B" w:rsidRDefault="00051D37" w:rsidP="00051D37">
            <w:pPr>
              <w:tabs>
                <w:tab w:val="left" w:pos="7020"/>
              </w:tabs>
              <w:jc w:val="left"/>
              <w:rPr>
                <w:sz w:val="24"/>
                <w:szCs w:val="24"/>
              </w:rPr>
            </w:pPr>
            <w:r w:rsidRPr="00E24C1B">
              <w:rPr>
                <w:rFonts w:hint="eastAsia"/>
                <w:sz w:val="24"/>
                <w:szCs w:val="24"/>
              </w:rPr>
              <w:t>东岗村</w:t>
            </w:r>
          </w:p>
        </w:tc>
        <w:tc>
          <w:tcPr>
            <w:tcW w:w="7382" w:type="dxa"/>
            <w:vAlign w:val="center"/>
          </w:tcPr>
          <w:p w:rsidR="00051D37" w:rsidRPr="00E24C1B" w:rsidRDefault="005648E0" w:rsidP="00051D37">
            <w:pPr>
              <w:jc w:val="left"/>
              <w:rPr>
                <w:sz w:val="24"/>
                <w:szCs w:val="24"/>
              </w:rPr>
            </w:pPr>
            <w:r w:rsidRPr="00E24C1B">
              <w:rPr>
                <w:rFonts w:hint="eastAsia"/>
                <w:sz w:val="24"/>
                <w:szCs w:val="24"/>
              </w:rPr>
              <w:t>绿色优质水稻种植</w:t>
            </w:r>
          </w:p>
        </w:tc>
      </w:tr>
      <w:tr w:rsidR="00051D37" w:rsidRPr="00E24C1B" w:rsidTr="00BE0D2D">
        <w:trPr>
          <w:jc w:val="center"/>
        </w:trPr>
        <w:tc>
          <w:tcPr>
            <w:tcW w:w="1338" w:type="dxa"/>
            <w:vAlign w:val="center"/>
          </w:tcPr>
          <w:p w:rsidR="00051D37" w:rsidRPr="00E24C1B" w:rsidRDefault="00051D37" w:rsidP="00051D37">
            <w:pPr>
              <w:tabs>
                <w:tab w:val="left" w:pos="7020"/>
              </w:tabs>
              <w:ind w:left="222" w:hangingChars="100" w:hanging="222"/>
              <w:jc w:val="left"/>
              <w:rPr>
                <w:sz w:val="24"/>
                <w:szCs w:val="24"/>
              </w:rPr>
            </w:pPr>
            <w:r w:rsidRPr="00E24C1B">
              <w:rPr>
                <w:rFonts w:hint="eastAsia"/>
                <w:sz w:val="24"/>
                <w:szCs w:val="24"/>
              </w:rPr>
              <w:t>高产村</w:t>
            </w:r>
          </w:p>
        </w:tc>
        <w:tc>
          <w:tcPr>
            <w:tcW w:w="7382" w:type="dxa"/>
            <w:vAlign w:val="center"/>
          </w:tcPr>
          <w:p w:rsidR="00051D37" w:rsidRPr="00E24C1B" w:rsidRDefault="00E61752" w:rsidP="00051D37">
            <w:pPr>
              <w:jc w:val="left"/>
              <w:rPr>
                <w:sz w:val="24"/>
                <w:szCs w:val="24"/>
              </w:rPr>
            </w:pPr>
            <w:r w:rsidRPr="00E24C1B">
              <w:rPr>
                <w:rFonts w:hint="eastAsia"/>
                <w:sz w:val="24"/>
                <w:szCs w:val="24"/>
              </w:rPr>
              <w:t>绿色优质水稻种植</w:t>
            </w:r>
          </w:p>
        </w:tc>
      </w:tr>
      <w:tr w:rsidR="00051D37" w:rsidRPr="00E24C1B" w:rsidTr="00BE0D2D">
        <w:trPr>
          <w:jc w:val="center"/>
        </w:trPr>
        <w:tc>
          <w:tcPr>
            <w:tcW w:w="1338" w:type="dxa"/>
            <w:vAlign w:val="center"/>
          </w:tcPr>
          <w:p w:rsidR="00051D37" w:rsidRPr="00E24C1B" w:rsidRDefault="00051D37" w:rsidP="00051D37">
            <w:pPr>
              <w:tabs>
                <w:tab w:val="left" w:pos="7020"/>
              </w:tabs>
              <w:jc w:val="left"/>
              <w:rPr>
                <w:sz w:val="24"/>
                <w:szCs w:val="24"/>
              </w:rPr>
            </w:pPr>
            <w:r w:rsidRPr="00E24C1B">
              <w:rPr>
                <w:rFonts w:hint="eastAsia"/>
                <w:sz w:val="24"/>
                <w:szCs w:val="24"/>
              </w:rPr>
              <w:t>长江村</w:t>
            </w:r>
          </w:p>
        </w:tc>
        <w:tc>
          <w:tcPr>
            <w:tcW w:w="7382" w:type="dxa"/>
            <w:vAlign w:val="center"/>
          </w:tcPr>
          <w:p w:rsidR="00051D37" w:rsidRPr="00E24C1B" w:rsidRDefault="00E61752" w:rsidP="00051D37">
            <w:pPr>
              <w:jc w:val="left"/>
              <w:rPr>
                <w:sz w:val="24"/>
                <w:szCs w:val="24"/>
              </w:rPr>
            </w:pPr>
            <w:r w:rsidRPr="00E24C1B">
              <w:rPr>
                <w:rFonts w:hint="eastAsia"/>
                <w:sz w:val="24"/>
                <w:szCs w:val="24"/>
              </w:rPr>
              <w:t>绿色优质水稻种植</w:t>
            </w:r>
          </w:p>
        </w:tc>
      </w:tr>
      <w:tr w:rsidR="00051D37" w:rsidRPr="00E24C1B" w:rsidTr="00BE0D2D">
        <w:trPr>
          <w:jc w:val="center"/>
        </w:trPr>
        <w:tc>
          <w:tcPr>
            <w:tcW w:w="1338" w:type="dxa"/>
            <w:vAlign w:val="center"/>
          </w:tcPr>
          <w:p w:rsidR="00051D37" w:rsidRPr="00E24C1B" w:rsidRDefault="00E61752" w:rsidP="00051D37">
            <w:pPr>
              <w:tabs>
                <w:tab w:val="left" w:pos="7020"/>
              </w:tabs>
              <w:jc w:val="left"/>
              <w:rPr>
                <w:sz w:val="24"/>
                <w:szCs w:val="24"/>
              </w:rPr>
            </w:pPr>
            <w:r w:rsidRPr="00E24C1B">
              <w:rPr>
                <w:rFonts w:hint="eastAsia"/>
                <w:sz w:val="24"/>
                <w:szCs w:val="24"/>
              </w:rPr>
              <w:t>捌</w:t>
            </w:r>
            <w:r w:rsidR="00051D37" w:rsidRPr="00E24C1B">
              <w:rPr>
                <w:rFonts w:hint="eastAsia"/>
                <w:sz w:val="24"/>
                <w:szCs w:val="24"/>
              </w:rPr>
              <w:t>家子村</w:t>
            </w:r>
          </w:p>
        </w:tc>
        <w:tc>
          <w:tcPr>
            <w:tcW w:w="7382" w:type="dxa"/>
            <w:vAlign w:val="center"/>
          </w:tcPr>
          <w:p w:rsidR="00051D37" w:rsidRPr="00E24C1B" w:rsidRDefault="00A707DB" w:rsidP="00051D37">
            <w:pPr>
              <w:jc w:val="left"/>
              <w:rPr>
                <w:sz w:val="24"/>
                <w:szCs w:val="24"/>
              </w:rPr>
            </w:pPr>
            <w:r w:rsidRPr="00E24C1B">
              <w:rPr>
                <w:rFonts w:hint="eastAsia"/>
                <w:sz w:val="24"/>
                <w:szCs w:val="24"/>
              </w:rPr>
              <w:t>畜牧养殖、水稻种植</w:t>
            </w:r>
          </w:p>
        </w:tc>
      </w:tr>
      <w:tr w:rsidR="00051D37" w:rsidRPr="00E24C1B" w:rsidTr="00BE0D2D">
        <w:trPr>
          <w:jc w:val="center"/>
        </w:trPr>
        <w:tc>
          <w:tcPr>
            <w:tcW w:w="1338" w:type="dxa"/>
            <w:vAlign w:val="center"/>
          </w:tcPr>
          <w:p w:rsidR="00051D37" w:rsidRPr="00E24C1B" w:rsidRDefault="00051D37" w:rsidP="00051D37">
            <w:pPr>
              <w:tabs>
                <w:tab w:val="left" w:pos="7020"/>
              </w:tabs>
              <w:jc w:val="left"/>
              <w:rPr>
                <w:sz w:val="24"/>
                <w:szCs w:val="24"/>
              </w:rPr>
            </w:pPr>
            <w:r w:rsidRPr="00E24C1B">
              <w:rPr>
                <w:rFonts w:hint="eastAsia"/>
                <w:sz w:val="24"/>
                <w:szCs w:val="24"/>
              </w:rPr>
              <w:t>宏伟村</w:t>
            </w:r>
          </w:p>
        </w:tc>
        <w:tc>
          <w:tcPr>
            <w:tcW w:w="7382" w:type="dxa"/>
            <w:vAlign w:val="center"/>
          </w:tcPr>
          <w:p w:rsidR="00051D37" w:rsidRPr="00E24C1B" w:rsidRDefault="00A707DB" w:rsidP="00051D37">
            <w:pPr>
              <w:jc w:val="left"/>
              <w:rPr>
                <w:sz w:val="24"/>
                <w:szCs w:val="24"/>
              </w:rPr>
            </w:pPr>
            <w:r w:rsidRPr="00E24C1B">
              <w:rPr>
                <w:rFonts w:hint="eastAsia"/>
                <w:sz w:val="24"/>
                <w:szCs w:val="24"/>
              </w:rPr>
              <w:t>畜牧养殖、水稻种植</w:t>
            </w:r>
          </w:p>
        </w:tc>
      </w:tr>
      <w:tr w:rsidR="00051D37" w:rsidRPr="00E24C1B" w:rsidTr="00BE0D2D">
        <w:trPr>
          <w:jc w:val="center"/>
        </w:trPr>
        <w:tc>
          <w:tcPr>
            <w:tcW w:w="1338" w:type="dxa"/>
            <w:vAlign w:val="center"/>
          </w:tcPr>
          <w:p w:rsidR="00051D37" w:rsidRPr="00E24C1B" w:rsidRDefault="00051D37" w:rsidP="00051D37">
            <w:pPr>
              <w:tabs>
                <w:tab w:val="left" w:pos="7020"/>
              </w:tabs>
              <w:jc w:val="left"/>
              <w:rPr>
                <w:sz w:val="24"/>
                <w:szCs w:val="24"/>
              </w:rPr>
            </w:pPr>
            <w:r w:rsidRPr="00E24C1B">
              <w:rPr>
                <w:rFonts w:hint="eastAsia"/>
                <w:sz w:val="24"/>
                <w:szCs w:val="24"/>
              </w:rPr>
              <w:t>红星村</w:t>
            </w:r>
          </w:p>
        </w:tc>
        <w:tc>
          <w:tcPr>
            <w:tcW w:w="7382" w:type="dxa"/>
            <w:vAlign w:val="center"/>
          </w:tcPr>
          <w:p w:rsidR="00051D37" w:rsidRPr="00E24C1B" w:rsidRDefault="00A707DB" w:rsidP="00051D37">
            <w:pPr>
              <w:jc w:val="left"/>
              <w:rPr>
                <w:sz w:val="24"/>
                <w:szCs w:val="24"/>
              </w:rPr>
            </w:pPr>
            <w:r w:rsidRPr="00E24C1B">
              <w:rPr>
                <w:rFonts w:hint="eastAsia"/>
                <w:sz w:val="24"/>
                <w:szCs w:val="24"/>
              </w:rPr>
              <w:t>棚模、地模瓜菜</w:t>
            </w:r>
          </w:p>
        </w:tc>
      </w:tr>
      <w:tr w:rsidR="00051D37" w:rsidRPr="00E24C1B" w:rsidTr="00BE0D2D">
        <w:trPr>
          <w:trHeight w:val="340"/>
          <w:jc w:val="center"/>
        </w:trPr>
        <w:tc>
          <w:tcPr>
            <w:tcW w:w="1338" w:type="dxa"/>
            <w:vAlign w:val="center"/>
          </w:tcPr>
          <w:p w:rsidR="00051D37" w:rsidRPr="00E24C1B" w:rsidRDefault="00051D37" w:rsidP="00051D37">
            <w:pPr>
              <w:tabs>
                <w:tab w:val="left" w:pos="7020"/>
              </w:tabs>
              <w:jc w:val="left"/>
              <w:rPr>
                <w:sz w:val="24"/>
                <w:szCs w:val="24"/>
              </w:rPr>
            </w:pPr>
            <w:r w:rsidRPr="00E24C1B">
              <w:rPr>
                <w:rFonts w:hint="eastAsia"/>
                <w:sz w:val="24"/>
                <w:szCs w:val="24"/>
              </w:rPr>
              <w:t>呈祥村</w:t>
            </w:r>
          </w:p>
        </w:tc>
        <w:tc>
          <w:tcPr>
            <w:tcW w:w="7382" w:type="dxa"/>
            <w:vAlign w:val="center"/>
          </w:tcPr>
          <w:p w:rsidR="00051D37" w:rsidRPr="00E24C1B" w:rsidRDefault="00A707DB" w:rsidP="00051D37">
            <w:pPr>
              <w:jc w:val="left"/>
              <w:rPr>
                <w:sz w:val="24"/>
                <w:szCs w:val="24"/>
              </w:rPr>
            </w:pPr>
            <w:r w:rsidRPr="00E24C1B">
              <w:rPr>
                <w:rFonts w:hint="eastAsia"/>
                <w:sz w:val="24"/>
                <w:szCs w:val="24"/>
              </w:rPr>
              <w:t>棚模、地模瓜菜</w:t>
            </w:r>
          </w:p>
        </w:tc>
      </w:tr>
      <w:tr w:rsidR="00051D37" w:rsidRPr="00E24C1B" w:rsidTr="00BE0D2D">
        <w:trPr>
          <w:trHeight w:val="340"/>
          <w:jc w:val="center"/>
        </w:trPr>
        <w:tc>
          <w:tcPr>
            <w:tcW w:w="1338" w:type="dxa"/>
            <w:tcBorders>
              <w:top w:val="single" w:sz="4" w:space="0" w:color="auto"/>
              <w:left w:val="single" w:sz="4" w:space="0" w:color="auto"/>
              <w:bottom w:val="single" w:sz="4" w:space="0" w:color="auto"/>
              <w:right w:val="single" w:sz="4" w:space="0" w:color="auto"/>
            </w:tcBorders>
            <w:vAlign w:val="center"/>
          </w:tcPr>
          <w:p w:rsidR="00051D37" w:rsidRPr="00E24C1B" w:rsidRDefault="00051D37" w:rsidP="00051D37">
            <w:pPr>
              <w:tabs>
                <w:tab w:val="left" w:pos="7020"/>
              </w:tabs>
              <w:jc w:val="left"/>
              <w:rPr>
                <w:sz w:val="24"/>
                <w:szCs w:val="24"/>
              </w:rPr>
            </w:pPr>
            <w:r w:rsidRPr="00E24C1B">
              <w:rPr>
                <w:rFonts w:hint="eastAsia"/>
                <w:sz w:val="24"/>
                <w:szCs w:val="24"/>
              </w:rPr>
              <w:t>仕家村</w:t>
            </w:r>
          </w:p>
        </w:tc>
        <w:tc>
          <w:tcPr>
            <w:tcW w:w="7382" w:type="dxa"/>
            <w:tcBorders>
              <w:top w:val="single" w:sz="4" w:space="0" w:color="auto"/>
              <w:left w:val="single" w:sz="4" w:space="0" w:color="auto"/>
              <w:bottom w:val="single" w:sz="4" w:space="0" w:color="auto"/>
              <w:right w:val="single" w:sz="4" w:space="0" w:color="auto"/>
            </w:tcBorders>
            <w:vAlign w:val="center"/>
          </w:tcPr>
          <w:p w:rsidR="00051D37" w:rsidRPr="00E24C1B" w:rsidRDefault="00A707DB" w:rsidP="00051D37">
            <w:pPr>
              <w:jc w:val="left"/>
              <w:rPr>
                <w:sz w:val="24"/>
                <w:szCs w:val="24"/>
              </w:rPr>
            </w:pPr>
            <w:r w:rsidRPr="00E24C1B">
              <w:rPr>
                <w:rFonts w:hint="eastAsia"/>
                <w:sz w:val="24"/>
                <w:szCs w:val="24"/>
              </w:rPr>
              <w:t>花生、玉米</w:t>
            </w:r>
          </w:p>
        </w:tc>
      </w:tr>
      <w:tr w:rsidR="00051D37" w:rsidRPr="00E24C1B" w:rsidTr="00BE0D2D">
        <w:trPr>
          <w:trHeight w:val="340"/>
          <w:jc w:val="center"/>
        </w:trPr>
        <w:tc>
          <w:tcPr>
            <w:tcW w:w="1338" w:type="dxa"/>
            <w:tcBorders>
              <w:top w:val="single" w:sz="4" w:space="0" w:color="auto"/>
              <w:left w:val="single" w:sz="4" w:space="0" w:color="auto"/>
              <w:bottom w:val="single" w:sz="4" w:space="0" w:color="auto"/>
              <w:right w:val="single" w:sz="4" w:space="0" w:color="auto"/>
            </w:tcBorders>
            <w:vAlign w:val="center"/>
          </w:tcPr>
          <w:p w:rsidR="00051D37" w:rsidRPr="00E24C1B" w:rsidRDefault="00051D37" w:rsidP="00051D37">
            <w:pPr>
              <w:tabs>
                <w:tab w:val="left" w:pos="7020"/>
              </w:tabs>
              <w:jc w:val="left"/>
              <w:rPr>
                <w:sz w:val="24"/>
                <w:szCs w:val="24"/>
              </w:rPr>
            </w:pPr>
            <w:r w:rsidRPr="00E24C1B">
              <w:rPr>
                <w:rFonts w:hint="eastAsia"/>
                <w:sz w:val="24"/>
                <w:szCs w:val="24"/>
              </w:rPr>
              <w:t>光明村</w:t>
            </w:r>
          </w:p>
        </w:tc>
        <w:tc>
          <w:tcPr>
            <w:tcW w:w="7382" w:type="dxa"/>
            <w:tcBorders>
              <w:top w:val="single" w:sz="4" w:space="0" w:color="auto"/>
              <w:left w:val="single" w:sz="4" w:space="0" w:color="auto"/>
              <w:bottom w:val="single" w:sz="4" w:space="0" w:color="auto"/>
              <w:right w:val="single" w:sz="4" w:space="0" w:color="auto"/>
            </w:tcBorders>
            <w:vAlign w:val="center"/>
          </w:tcPr>
          <w:p w:rsidR="00051D37" w:rsidRPr="00E24C1B" w:rsidRDefault="00A707DB" w:rsidP="00051D37">
            <w:pPr>
              <w:jc w:val="left"/>
              <w:rPr>
                <w:sz w:val="24"/>
                <w:szCs w:val="24"/>
              </w:rPr>
            </w:pPr>
            <w:r w:rsidRPr="00E24C1B">
              <w:rPr>
                <w:rFonts w:hint="eastAsia"/>
                <w:sz w:val="24"/>
                <w:szCs w:val="24"/>
              </w:rPr>
              <w:t>花生、玉米</w:t>
            </w:r>
          </w:p>
        </w:tc>
      </w:tr>
    </w:tbl>
    <w:p w:rsidR="00110021" w:rsidRPr="00E24C1B" w:rsidRDefault="0050730E" w:rsidP="005E126F">
      <w:pPr>
        <w:pStyle w:val="3"/>
        <w:numPr>
          <w:ilvl w:val="0"/>
          <w:numId w:val="14"/>
        </w:numPr>
        <w:spacing w:line="460" w:lineRule="exact"/>
        <w:ind w:firstLineChars="0"/>
        <w:rPr>
          <w:rFonts w:ascii="宋体" w:hAnsi="宋体"/>
          <w:sz w:val="24"/>
          <w:szCs w:val="24"/>
        </w:rPr>
      </w:pPr>
      <w:hyperlink w:anchor="_Toc272477178" w:history="1">
        <w:bookmarkStart w:id="101" w:name="_Toc272761370"/>
        <w:bookmarkStart w:id="102" w:name="_Toc273122761"/>
        <w:r w:rsidR="00110021" w:rsidRPr="00E24C1B">
          <w:rPr>
            <w:rFonts w:ascii="宋体" w:hAnsi="宋体" w:hint="eastAsia"/>
            <w:sz w:val="24"/>
            <w:szCs w:val="24"/>
          </w:rPr>
          <w:t>镇村体系等级规模结构规划</w:t>
        </w:r>
        <w:bookmarkEnd w:id="100"/>
        <w:bookmarkEnd w:id="101"/>
        <w:bookmarkEnd w:id="102"/>
        <w:r w:rsidR="00110021" w:rsidRPr="00E24C1B">
          <w:rPr>
            <w:rFonts w:ascii="宋体" w:hAnsi="宋体"/>
            <w:webHidden/>
            <w:sz w:val="24"/>
            <w:szCs w:val="24"/>
          </w:rPr>
          <w:tab/>
        </w:r>
      </w:hyperlink>
    </w:p>
    <w:p w:rsidR="00113B8B" w:rsidRPr="00E24C1B" w:rsidRDefault="00113B8B" w:rsidP="00BE34CD">
      <w:pPr>
        <w:autoSpaceDE w:val="0"/>
        <w:autoSpaceDN w:val="0"/>
        <w:adjustRightInd w:val="0"/>
        <w:spacing w:line="360" w:lineRule="auto"/>
        <w:ind w:left="193" w:firstLineChars="200" w:firstLine="443"/>
        <w:rPr>
          <w:rFonts w:ascii="宋体" w:hAnsi="宋体" w:cs="宋体"/>
          <w:sz w:val="24"/>
          <w:lang w:val="zh-CN"/>
        </w:rPr>
      </w:pPr>
      <w:bookmarkStart w:id="103" w:name="_Toc275077643"/>
      <w:bookmarkStart w:id="104" w:name="_Toc278900531"/>
      <w:bookmarkStart w:id="105" w:name="_Toc279042280"/>
      <w:r w:rsidRPr="00E24C1B">
        <w:rPr>
          <w:rFonts w:ascii="宋体" w:hAnsi="宋体" w:cs="宋体" w:hint="eastAsia"/>
          <w:sz w:val="24"/>
          <w:lang w:val="zh-CN"/>
        </w:rPr>
        <w:t>1、</w:t>
      </w:r>
      <w:hyperlink w:anchor="_Toc272477179" w:history="1">
        <w:r w:rsidRPr="00E24C1B">
          <w:rPr>
            <w:rFonts w:ascii="宋体" w:hAnsi="宋体" w:cs="宋体" w:hint="eastAsia"/>
            <w:sz w:val="24"/>
            <w:lang w:val="zh-CN"/>
          </w:rPr>
          <w:t>等级规模结构现状</w:t>
        </w:r>
        <w:r w:rsidRPr="00E24C1B">
          <w:rPr>
            <w:rFonts w:ascii="宋体" w:hAnsi="宋体" w:cs="宋体"/>
            <w:webHidden/>
            <w:sz w:val="24"/>
            <w:lang w:val="zh-CN"/>
          </w:rPr>
          <w:tab/>
        </w:r>
      </w:hyperlink>
    </w:p>
    <w:p w:rsidR="00113B8B" w:rsidRPr="00E24C1B" w:rsidRDefault="00113B8B" w:rsidP="00E3502F">
      <w:pPr>
        <w:autoSpaceDE w:val="0"/>
        <w:autoSpaceDN w:val="0"/>
        <w:adjustRightInd w:val="0"/>
        <w:spacing w:line="360" w:lineRule="auto"/>
        <w:ind w:firstLineChars="200" w:firstLine="443"/>
        <w:jc w:val="center"/>
        <w:rPr>
          <w:rFonts w:ascii="宋体" w:hAnsi="宋体" w:cs="宋体"/>
          <w:sz w:val="24"/>
          <w:szCs w:val="24"/>
        </w:rPr>
      </w:pPr>
      <w:r w:rsidRPr="00E24C1B">
        <w:rPr>
          <w:rFonts w:ascii="宋体" w:hAnsi="宋体" w:cs="宋体" w:hint="eastAsia"/>
          <w:sz w:val="24"/>
          <w:szCs w:val="24"/>
        </w:rPr>
        <w:t xml:space="preserve">表  </w:t>
      </w:r>
      <w:r w:rsidR="0045701F" w:rsidRPr="00E24C1B">
        <w:rPr>
          <w:rFonts w:ascii="宋体" w:hAnsi="宋体" w:cs="宋体" w:hint="eastAsia"/>
          <w:sz w:val="24"/>
          <w:szCs w:val="24"/>
        </w:rPr>
        <w:t>王奔</w:t>
      </w:r>
      <w:r w:rsidRPr="00E24C1B">
        <w:rPr>
          <w:rFonts w:ascii="宋体" w:hAnsi="宋体" w:cs="宋体" w:hint="eastAsia"/>
          <w:sz w:val="24"/>
          <w:szCs w:val="24"/>
        </w:rPr>
        <w:t>镇镇村规模等级现状表</w:t>
      </w:r>
    </w:p>
    <w:tbl>
      <w:tblPr>
        <w:tblW w:w="8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16"/>
        <w:gridCol w:w="1434"/>
        <w:gridCol w:w="1178"/>
        <w:gridCol w:w="4807"/>
      </w:tblGrid>
      <w:tr w:rsidR="00113B8B" w:rsidRPr="00E24C1B">
        <w:trPr>
          <w:jc w:val="center"/>
        </w:trPr>
        <w:tc>
          <w:tcPr>
            <w:tcW w:w="816" w:type="dxa"/>
            <w:vAlign w:val="center"/>
          </w:tcPr>
          <w:p w:rsidR="00113B8B" w:rsidRPr="00E24C1B" w:rsidRDefault="00113B8B" w:rsidP="00DE40C1">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规模等级</w:t>
            </w:r>
          </w:p>
        </w:tc>
        <w:tc>
          <w:tcPr>
            <w:tcW w:w="1434" w:type="dxa"/>
            <w:vAlign w:val="center"/>
          </w:tcPr>
          <w:p w:rsidR="00113B8B" w:rsidRPr="00E24C1B" w:rsidRDefault="00113B8B" w:rsidP="00DE40C1">
            <w:pPr>
              <w:rPr>
                <w:rFonts w:asciiTheme="minorEastAsia" w:eastAsiaTheme="minorEastAsia" w:hAnsiTheme="minorEastAsia"/>
                <w:sz w:val="24"/>
                <w:szCs w:val="24"/>
              </w:rPr>
            </w:pPr>
            <w:r w:rsidRPr="00E24C1B">
              <w:rPr>
                <w:rFonts w:asciiTheme="minorEastAsia" w:eastAsiaTheme="minorEastAsia" w:hAnsiTheme="minorEastAsia"/>
                <w:sz w:val="24"/>
                <w:szCs w:val="24"/>
              </w:rPr>
              <w:t>规模（人）</w:t>
            </w:r>
          </w:p>
        </w:tc>
        <w:tc>
          <w:tcPr>
            <w:tcW w:w="1178" w:type="dxa"/>
            <w:vAlign w:val="center"/>
          </w:tcPr>
          <w:p w:rsidR="00113B8B" w:rsidRPr="00E24C1B" w:rsidRDefault="00113B8B" w:rsidP="00DE40C1">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数量</w:t>
            </w:r>
          </w:p>
        </w:tc>
        <w:tc>
          <w:tcPr>
            <w:tcW w:w="4807" w:type="dxa"/>
            <w:vAlign w:val="center"/>
          </w:tcPr>
          <w:p w:rsidR="00113B8B" w:rsidRPr="00E24C1B" w:rsidRDefault="00113B8B" w:rsidP="00DE40C1">
            <w:pPr>
              <w:rPr>
                <w:rFonts w:asciiTheme="minorEastAsia" w:eastAsiaTheme="minorEastAsia" w:hAnsiTheme="minorEastAsia"/>
                <w:sz w:val="24"/>
                <w:szCs w:val="24"/>
              </w:rPr>
            </w:pPr>
            <w:r w:rsidRPr="00E24C1B">
              <w:rPr>
                <w:rFonts w:asciiTheme="minorEastAsia" w:eastAsiaTheme="minorEastAsia" w:hAnsiTheme="minorEastAsia"/>
                <w:sz w:val="24"/>
                <w:szCs w:val="24"/>
              </w:rPr>
              <w:t>名称</w:t>
            </w:r>
          </w:p>
        </w:tc>
      </w:tr>
      <w:tr w:rsidR="00113B8B" w:rsidRPr="00E24C1B">
        <w:trPr>
          <w:jc w:val="center"/>
        </w:trPr>
        <w:tc>
          <w:tcPr>
            <w:tcW w:w="816" w:type="dxa"/>
            <w:vAlign w:val="center"/>
          </w:tcPr>
          <w:p w:rsidR="00113B8B" w:rsidRPr="00E24C1B" w:rsidRDefault="00113B8B" w:rsidP="00DE40C1">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Ⅰ</w:t>
            </w:r>
          </w:p>
        </w:tc>
        <w:tc>
          <w:tcPr>
            <w:tcW w:w="1434" w:type="dxa"/>
            <w:vAlign w:val="center"/>
          </w:tcPr>
          <w:p w:rsidR="00113B8B" w:rsidRPr="00E24C1B" w:rsidRDefault="00DE40C1" w:rsidP="00DE40C1">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&gt;</w:t>
            </w:r>
            <w:r w:rsidR="00E710E9" w:rsidRPr="00E24C1B">
              <w:rPr>
                <w:rFonts w:asciiTheme="minorEastAsia" w:eastAsiaTheme="minorEastAsia" w:hAnsiTheme="minorEastAsia" w:hint="eastAsia"/>
                <w:sz w:val="24"/>
                <w:szCs w:val="24"/>
              </w:rPr>
              <w:t>5000</w:t>
            </w:r>
          </w:p>
        </w:tc>
        <w:tc>
          <w:tcPr>
            <w:tcW w:w="1178" w:type="dxa"/>
            <w:vAlign w:val="center"/>
          </w:tcPr>
          <w:p w:rsidR="00113B8B" w:rsidRPr="00E24C1B" w:rsidRDefault="00113B8B" w:rsidP="00DE40C1">
            <w:pPr>
              <w:rPr>
                <w:rFonts w:asciiTheme="minorEastAsia" w:eastAsiaTheme="minorEastAsia" w:hAnsiTheme="minorEastAsia"/>
                <w:sz w:val="24"/>
                <w:szCs w:val="24"/>
              </w:rPr>
            </w:pPr>
            <w:r w:rsidRPr="00E24C1B">
              <w:rPr>
                <w:rFonts w:asciiTheme="minorEastAsia" w:eastAsiaTheme="minorEastAsia" w:hAnsiTheme="minorEastAsia"/>
                <w:sz w:val="24"/>
                <w:szCs w:val="24"/>
              </w:rPr>
              <w:t>1</w:t>
            </w:r>
          </w:p>
        </w:tc>
        <w:tc>
          <w:tcPr>
            <w:tcW w:w="4807" w:type="dxa"/>
            <w:vAlign w:val="center"/>
          </w:tcPr>
          <w:p w:rsidR="00113B8B" w:rsidRPr="00E24C1B" w:rsidRDefault="0045701F" w:rsidP="00DE40C1">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王奔</w:t>
            </w:r>
            <w:r w:rsidR="00113B8B" w:rsidRPr="00E24C1B">
              <w:rPr>
                <w:rFonts w:asciiTheme="minorEastAsia" w:eastAsiaTheme="minorEastAsia" w:hAnsiTheme="minorEastAsia" w:hint="eastAsia"/>
                <w:sz w:val="24"/>
                <w:szCs w:val="24"/>
              </w:rPr>
              <w:t>镇镇区</w:t>
            </w:r>
            <w:r w:rsidR="00C317B2" w:rsidRPr="00E24C1B">
              <w:rPr>
                <w:rFonts w:asciiTheme="minorEastAsia" w:eastAsiaTheme="minorEastAsia" w:hAnsiTheme="minorEastAsia" w:hint="eastAsia"/>
                <w:sz w:val="24"/>
                <w:szCs w:val="24"/>
              </w:rPr>
              <w:t>（王奔村）</w:t>
            </w:r>
          </w:p>
        </w:tc>
      </w:tr>
      <w:tr w:rsidR="00113B8B" w:rsidRPr="00E24C1B">
        <w:trPr>
          <w:jc w:val="center"/>
        </w:trPr>
        <w:tc>
          <w:tcPr>
            <w:tcW w:w="816" w:type="dxa"/>
            <w:vAlign w:val="center"/>
          </w:tcPr>
          <w:p w:rsidR="00113B8B" w:rsidRPr="00E24C1B" w:rsidRDefault="00113B8B" w:rsidP="00DE40C1">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Ⅱ</w:t>
            </w:r>
          </w:p>
        </w:tc>
        <w:tc>
          <w:tcPr>
            <w:tcW w:w="1434" w:type="dxa"/>
            <w:vAlign w:val="center"/>
          </w:tcPr>
          <w:p w:rsidR="00113B8B" w:rsidRPr="00E24C1B" w:rsidRDefault="00DE40C1" w:rsidP="00DE40C1">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2000-5000</w:t>
            </w:r>
          </w:p>
        </w:tc>
        <w:tc>
          <w:tcPr>
            <w:tcW w:w="1178" w:type="dxa"/>
            <w:vAlign w:val="center"/>
          </w:tcPr>
          <w:p w:rsidR="00113B8B" w:rsidRPr="00E24C1B" w:rsidRDefault="00B5764E" w:rsidP="00DE40C1">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p>
        </w:tc>
        <w:tc>
          <w:tcPr>
            <w:tcW w:w="4807" w:type="dxa"/>
            <w:vAlign w:val="center"/>
          </w:tcPr>
          <w:p w:rsidR="00113B8B" w:rsidRPr="00E24C1B" w:rsidRDefault="00B528EA" w:rsidP="00DE40C1">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高产村、宏伟村</w:t>
            </w:r>
          </w:p>
        </w:tc>
      </w:tr>
      <w:tr w:rsidR="00B528EA" w:rsidRPr="00E24C1B">
        <w:trPr>
          <w:jc w:val="center"/>
        </w:trPr>
        <w:tc>
          <w:tcPr>
            <w:tcW w:w="816" w:type="dxa"/>
            <w:vAlign w:val="center"/>
          </w:tcPr>
          <w:p w:rsidR="00B528EA" w:rsidRPr="00E24C1B" w:rsidRDefault="00113B8B" w:rsidP="00DE40C1">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Ⅲ</w:t>
            </w:r>
          </w:p>
        </w:tc>
        <w:tc>
          <w:tcPr>
            <w:tcW w:w="1434" w:type="dxa"/>
            <w:vAlign w:val="center"/>
          </w:tcPr>
          <w:p w:rsidR="00B528EA" w:rsidRPr="00E24C1B" w:rsidRDefault="00B5764E" w:rsidP="00DE40C1">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1000-2000</w:t>
            </w:r>
          </w:p>
        </w:tc>
        <w:tc>
          <w:tcPr>
            <w:tcW w:w="1178" w:type="dxa"/>
            <w:vAlign w:val="center"/>
          </w:tcPr>
          <w:p w:rsidR="00B528EA" w:rsidRPr="00E24C1B" w:rsidRDefault="002C048E" w:rsidP="00DE40C1">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9</w:t>
            </w:r>
          </w:p>
        </w:tc>
        <w:tc>
          <w:tcPr>
            <w:tcW w:w="4807" w:type="dxa"/>
            <w:vAlign w:val="center"/>
          </w:tcPr>
          <w:p w:rsidR="00B528EA" w:rsidRPr="00E24C1B" w:rsidRDefault="00B5764E" w:rsidP="00DE40C1">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东岗村、长江村、三江村、捌家子村、红星村、留久村、呈祥村、仕家村、光明村</w:t>
            </w:r>
          </w:p>
        </w:tc>
      </w:tr>
      <w:tr w:rsidR="00113B8B" w:rsidRPr="00E24C1B">
        <w:trPr>
          <w:jc w:val="center"/>
        </w:trPr>
        <w:tc>
          <w:tcPr>
            <w:tcW w:w="816" w:type="dxa"/>
            <w:vAlign w:val="center"/>
          </w:tcPr>
          <w:p w:rsidR="00113B8B" w:rsidRPr="00E24C1B" w:rsidRDefault="005C13E4" w:rsidP="00DE40C1">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Ⅳ</w:t>
            </w:r>
          </w:p>
        </w:tc>
        <w:tc>
          <w:tcPr>
            <w:tcW w:w="1434" w:type="dxa"/>
            <w:vAlign w:val="center"/>
          </w:tcPr>
          <w:p w:rsidR="00113B8B" w:rsidRPr="00E24C1B" w:rsidRDefault="00113B8B" w:rsidP="00DE40C1">
            <w:pPr>
              <w:rPr>
                <w:rFonts w:asciiTheme="minorEastAsia" w:eastAsiaTheme="minorEastAsia" w:hAnsiTheme="minorEastAsia"/>
                <w:sz w:val="24"/>
                <w:szCs w:val="24"/>
              </w:rPr>
            </w:pPr>
            <w:r w:rsidRPr="00E24C1B">
              <w:rPr>
                <w:rFonts w:asciiTheme="minorEastAsia" w:eastAsiaTheme="minorEastAsia" w:hAnsiTheme="minorEastAsia"/>
                <w:sz w:val="24"/>
                <w:szCs w:val="24"/>
              </w:rPr>
              <w:t>&lt;</w:t>
            </w:r>
            <w:r w:rsidR="00B5764E" w:rsidRPr="00E24C1B">
              <w:rPr>
                <w:rFonts w:asciiTheme="minorEastAsia" w:eastAsiaTheme="minorEastAsia" w:hAnsiTheme="minorEastAsia" w:hint="eastAsia"/>
                <w:sz w:val="24"/>
                <w:szCs w:val="24"/>
              </w:rPr>
              <w:t>1000</w:t>
            </w:r>
          </w:p>
        </w:tc>
        <w:tc>
          <w:tcPr>
            <w:tcW w:w="1178" w:type="dxa"/>
            <w:vAlign w:val="center"/>
          </w:tcPr>
          <w:p w:rsidR="00113B8B" w:rsidRPr="00E24C1B" w:rsidRDefault="00436E7A" w:rsidP="00DE40C1">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w:t>
            </w:r>
          </w:p>
        </w:tc>
        <w:tc>
          <w:tcPr>
            <w:tcW w:w="4807" w:type="dxa"/>
            <w:vAlign w:val="center"/>
          </w:tcPr>
          <w:p w:rsidR="00113B8B" w:rsidRPr="00E24C1B" w:rsidRDefault="002C048E" w:rsidP="00DE40C1">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团结村、宝山村、巨兴村</w:t>
            </w:r>
          </w:p>
        </w:tc>
      </w:tr>
    </w:tbl>
    <w:p w:rsidR="001F2612" w:rsidRPr="00E24C1B" w:rsidRDefault="001F2612" w:rsidP="001F2612">
      <w:pPr>
        <w:pStyle w:val="4094094"/>
      </w:pPr>
    </w:p>
    <w:p w:rsidR="00113B8B" w:rsidRPr="00E24C1B" w:rsidRDefault="00113B8B" w:rsidP="001F2612">
      <w:pPr>
        <w:pStyle w:val="4094094"/>
        <w:spacing w:line="360" w:lineRule="auto"/>
        <w:ind w:firstLineChars="200" w:firstLine="443"/>
        <w:rPr>
          <w:sz w:val="24"/>
          <w:szCs w:val="24"/>
        </w:rPr>
      </w:pPr>
      <w:r w:rsidRPr="00E24C1B">
        <w:rPr>
          <w:rFonts w:hint="eastAsia"/>
          <w:sz w:val="24"/>
          <w:szCs w:val="24"/>
        </w:rPr>
        <w:t>2、</w:t>
      </w:r>
      <w:hyperlink w:anchor="_Toc272477180" w:history="1">
        <w:r w:rsidRPr="00E24C1B">
          <w:rPr>
            <w:rFonts w:hint="eastAsia"/>
            <w:sz w:val="24"/>
            <w:szCs w:val="24"/>
          </w:rPr>
          <w:t>等级规模结构规划</w:t>
        </w:r>
        <w:r w:rsidRPr="00E24C1B">
          <w:rPr>
            <w:webHidden/>
            <w:sz w:val="24"/>
            <w:szCs w:val="24"/>
          </w:rPr>
          <w:tab/>
        </w:r>
      </w:hyperlink>
    </w:p>
    <w:p w:rsidR="00113B8B" w:rsidRPr="00E24C1B" w:rsidRDefault="00113B8B" w:rsidP="001F2612">
      <w:pPr>
        <w:pStyle w:val="4094094"/>
        <w:spacing w:line="360" w:lineRule="auto"/>
        <w:ind w:firstLineChars="200" w:firstLine="443"/>
        <w:rPr>
          <w:sz w:val="24"/>
          <w:szCs w:val="24"/>
        </w:rPr>
      </w:pPr>
      <w:r w:rsidRPr="00E24C1B">
        <w:rPr>
          <w:rFonts w:hint="eastAsia"/>
          <w:sz w:val="24"/>
          <w:szCs w:val="24"/>
        </w:rPr>
        <w:lastRenderedPageBreak/>
        <w:t>通过对</w:t>
      </w:r>
      <w:r w:rsidR="0045701F" w:rsidRPr="00E24C1B">
        <w:rPr>
          <w:rFonts w:hint="eastAsia"/>
          <w:sz w:val="24"/>
          <w:szCs w:val="24"/>
        </w:rPr>
        <w:t>王奔</w:t>
      </w:r>
      <w:r w:rsidRPr="00E24C1B">
        <w:rPr>
          <w:rFonts w:hint="eastAsia"/>
          <w:sz w:val="24"/>
          <w:szCs w:val="24"/>
        </w:rPr>
        <w:t>镇各村屯资源、环境、区位等条件的综合分析，确定中心村为</w:t>
      </w:r>
      <w:r w:rsidR="009C45AC" w:rsidRPr="00E24C1B">
        <w:rPr>
          <w:rFonts w:hint="eastAsia"/>
          <w:sz w:val="24"/>
          <w:szCs w:val="24"/>
        </w:rPr>
        <w:t>高产村、宏伟村、仕家村</w:t>
      </w:r>
      <w:r w:rsidRPr="00E24C1B">
        <w:rPr>
          <w:sz w:val="24"/>
          <w:szCs w:val="24"/>
        </w:rPr>
        <w:t>。</w:t>
      </w:r>
    </w:p>
    <w:p w:rsidR="00113B8B" w:rsidRPr="00E24C1B" w:rsidRDefault="00113B8B" w:rsidP="001F2612">
      <w:pPr>
        <w:pStyle w:val="4094094"/>
        <w:spacing w:line="360" w:lineRule="auto"/>
        <w:ind w:firstLineChars="200" w:firstLine="443"/>
        <w:rPr>
          <w:sz w:val="24"/>
          <w:szCs w:val="24"/>
        </w:rPr>
      </w:pPr>
      <w:r w:rsidRPr="00E24C1B">
        <w:rPr>
          <w:rFonts w:hint="eastAsia"/>
          <w:sz w:val="24"/>
          <w:szCs w:val="24"/>
        </w:rPr>
        <w:t>中心村的选取主要</w:t>
      </w:r>
      <w:r w:rsidRPr="00E24C1B">
        <w:rPr>
          <w:sz w:val="24"/>
          <w:szCs w:val="24"/>
        </w:rPr>
        <w:t>有以下依据：</w:t>
      </w:r>
      <w:r w:rsidRPr="00E24C1B">
        <w:rPr>
          <w:rFonts w:hint="eastAsia"/>
          <w:sz w:val="24"/>
          <w:szCs w:val="24"/>
        </w:rPr>
        <w:t xml:space="preserve"> </w:t>
      </w:r>
    </w:p>
    <w:p w:rsidR="00113B8B" w:rsidRPr="00E24C1B" w:rsidRDefault="00CA5150" w:rsidP="001F2612">
      <w:pPr>
        <w:pStyle w:val="4094094"/>
        <w:spacing w:line="360" w:lineRule="auto"/>
        <w:ind w:firstLineChars="200" w:firstLine="443"/>
        <w:rPr>
          <w:sz w:val="24"/>
          <w:szCs w:val="24"/>
        </w:rPr>
      </w:pPr>
      <w:r w:rsidRPr="00E24C1B">
        <w:rPr>
          <w:rFonts w:hint="eastAsia"/>
          <w:sz w:val="24"/>
          <w:szCs w:val="24"/>
        </w:rPr>
        <w:t>（1）</w:t>
      </w:r>
      <w:r w:rsidR="00113B8B" w:rsidRPr="00E24C1B">
        <w:rPr>
          <w:sz w:val="24"/>
          <w:szCs w:val="24"/>
        </w:rPr>
        <w:t>具有较好的区位优势，如分布在主要交通沿线或位于服务腹地的中心；</w:t>
      </w:r>
    </w:p>
    <w:p w:rsidR="00113B8B" w:rsidRPr="00E24C1B" w:rsidRDefault="00CA5150" w:rsidP="001F2612">
      <w:pPr>
        <w:pStyle w:val="4094094"/>
        <w:spacing w:line="360" w:lineRule="auto"/>
        <w:ind w:firstLineChars="200" w:firstLine="443"/>
        <w:rPr>
          <w:sz w:val="24"/>
          <w:szCs w:val="24"/>
        </w:rPr>
      </w:pPr>
      <w:r w:rsidRPr="00E24C1B">
        <w:rPr>
          <w:rFonts w:hint="eastAsia"/>
          <w:sz w:val="24"/>
          <w:szCs w:val="24"/>
        </w:rPr>
        <w:t>（2）</w:t>
      </w:r>
      <w:r w:rsidR="00113B8B" w:rsidRPr="00E24C1B">
        <w:rPr>
          <w:sz w:val="24"/>
          <w:szCs w:val="24"/>
        </w:rPr>
        <w:t>具有一定的经济发展基础和良好的基础设施；</w:t>
      </w:r>
    </w:p>
    <w:p w:rsidR="00113B8B" w:rsidRPr="00E24C1B" w:rsidRDefault="00CA5150" w:rsidP="001F2612">
      <w:pPr>
        <w:pStyle w:val="4094094"/>
        <w:spacing w:line="360" w:lineRule="auto"/>
        <w:ind w:firstLineChars="200" w:firstLine="443"/>
        <w:rPr>
          <w:sz w:val="24"/>
          <w:szCs w:val="24"/>
        </w:rPr>
      </w:pPr>
      <w:r w:rsidRPr="00E24C1B">
        <w:rPr>
          <w:rFonts w:hint="eastAsia"/>
          <w:sz w:val="24"/>
          <w:szCs w:val="24"/>
        </w:rPr>
        <w:t>（3）</w:t>
      </w:r>
      <w:r w:rsidR="00113B8B" w:rsidRPr="00E24C1B">
        <w:rPr>
          <w:sz w:val="24"/>
          <w:szCs w:val="24"/>
        </w:rPr>
        <w:t>考虑主要教育服务设施的布局；</w:t>
      </w:r>
    </w:p>
    <w:p w:rsidR="00113B8B" w:rsidRPr="00E24C1B" w:rsidRDefault="00CA5150" w:rsidP="001F2612">
      <w:pPr>
        <w:pStyle w:val="4094094"/>
        <w:spacing w:line="360" w:lineRule="auto"/>
        <w:ind w:firstLineChars="200" w:firstLine="443"/>
        <w:rPr>
          <w:sz w:val="24"/>
          <w:szCs w:val="24"/>
        </w:rPr>
      </w:pPr>
      <w:r w:rsidRPr="00E24C1B">
        <w:rPr>
          <w:rFonts w:hint="eastAsia"/>
          <w:sz w:val="24"/>
          <w:szCs w:val="24"/>
        </w:rPr>
        <w:t>（4）</w:t>
      </w:r>
      <w:r w:rsidR="00113B8B" w:rsidRPr="00E24C1B">
        <w:rPr>
          <w:sz w:val="24"/>
          <w:szCs w:val="24"/>
        </w:rPr>
        <w:t>位于镇</w:t>
      </w:r>
      <w:r w:rsidR="00113B8B" w:rsidRPr="00E24C1B">
        <w:rPr>
          <w:rFonts w:hint="eastAsia"/>
          <w:sz w:val="24"/>
          <w:szCs w:val="24"/>
        </w:rPr>
        <w:t>区</w:t>
      </w:r>
      <w:r w:rsidR="00113B8B" w:rsidRPr="00E24C1B">
        <w:rPr>
          <w:sz w:val="24"/>
          <w:szCs w:val="24"/>
        </w:rPr>
        <w:t>远期发展备用地之外。</w:t>
      </w:r>
    </w:p>
    <w:p w:rsidR="00695129" w:rsidRPr="00E24C1B" w:rsidRDefault="00695129" w:rsidP="001F2612">
      <w:pPr>
        <w:pStyle w:val="4094094"/>
      </w:pPr>
    </w:p>
    <w:p w:rsidR="00113B8B" w:rsidRPr="00E24C1B" w:rsidRDefault="001F2612" w:rsidP="001F2612">
      <w:pPr>
        <w:spacing w:line="400" w:lineRule="exact"/>
        <w:ind w:firstLine="443"/>
        <w:jc w:val="center"/>
        <w:rPr>
          <w:rFonts w:asciiTheme="minorEastAsia" w:eastAsiaTheme="minorEastAsia" w:hAnsiTheme="minorEastAsia"/>
          <w:sz w:val="24"/>
          <w:szCs w:val="24"/>
        </w:rPr>
      </w:pPr>
      <w:r w:rsidRPr="00E24C1B">
        <w:rPr>
          <w:rFonts w:asciiTheme="minorEastAsia" w:eastAsiaTheme="minorEastAsia" w:hAnsiTheme="minorEastAsia" w:cs="宋体" w:hint="eastAsia"/>
          <w:sz w:val="24"/>
          <w:szCs w:val="24"/>
        </w:rPr>
        <w:t xml:space="preserve">表  </w:t>
      </w:r>
      <w:r w:rsidR="0045701F" w:rsidRPr="00E24C1B">
        <w:rPr>
          <w:rFonts w:asciiTheme="minorEastAsia" w:eastAsiaTheme="minorEastAsia" w:hAnsiTheme="minorEastAsia" w:hint="eastAsia"/>
          <w:sz w:val="24"/>
          <w:szCs w:val="24"/>
        </w:rPr>
        <w:t>王奔</w:t>
      </w:r>
      <w:r w:rsidR="004578C3" w:rsidRPr="00E24C1B">
        <w:rPr>
          <w:rFonts w:asciiTheme="minorEastAsia" w:eastAsiaTheme="minorEastAsia" w:hAnsiTheme="minorEastAsia" w:hint="eastAsia"/>
          <w:sz w:val="24"/>
          <w:szCs w:val="24"/>
        </w:rPr>
        <w:t>镇域</w:t>
      </w:r>
      <w:r w:rsidR="00113B8B" w:rsidRPr="00E24C1B">
        <w:rPr>
          <w:rFonts w:asciiTheme="minorEastAsia" w:eastAsiaTheme="minorEastAsia" w:hAnsiTheme="minorEastAsia" w:hint="eastAsia"/>
          <w:sz w:val="24"/>
          <w:szCs w:val="24"/>
        </w:rPr>
        <w:t>规模</w:t>
      </w:r>
      <w:r w:rsidR="00113B8B" w:rsidRPr="00E24C1B">
        <w:rPr>
          <w:rFonts w:asciiTheme="minorEastAsia" w:eastAsiaTheme="minorEastAsia" w:hAnsiTheme="minorEastAsia"/>
          <w:sz w:val="24"/>
          <w:szCs w:val="24"/>
        </w:rPr>
        <w:t>结构规划</w:t>
      </w:r>
      <w:r w:rsidRPr="00E24C1B">
        <w:rPr>
          <w:rFonts w:asciiTheme="minorEastAsia" w:eastAsiaTheme="minorEastAsia" w:hAnsiTheme="minorEastAsia" w:hint="eastAsia"/>
          <w:sz w:val="24"/>
          <w:szCs w:val="24"/>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454"/>
        <w:gridCol w:w="1163"/>
        <w:gridCol w:w="5070"/>
      </w:tblGrid>
      <w:tr w:rsidR="00113B8B" w:rsidRPr="00E24C1B">
        <w:trPr>
          <w:jc w:val="center"/>
        </w:trPr>
        <w:tc>
          <w:tcPr>
            <w:tcW w:w="828" w:type="dxa"/>
            <w:vAlign w:val="center"/>
          </w:tcPr>
          <w:p w:rsidR="00113B8B" w:rsidRPr="00E24C1B" w:rsidRDefault="00113B8B" w:rsidP="007A7D14">
            <w:pPr>
              <w:spacing w:line="360" w:lineRule="exact"/>
              <w:jc w:val="left"/>
              <w:rPr>
                <w:rFonts w:asciiTheme="minorEastAsia" w:eastAsiaTheme="minorEastAsia" w:hAnsiTheme="minorEastAsia"/>
                <w:sz w:val="24"/>
                <w:szCs w:val="24"/>
              </w:rPr>
            </w:pPr>
            <w:r w:rsidRPr="00E24C1B">
              <w:rPr>
                <w:rFonts w:asciiTheme="minorEastAsia" w:eastAsiaTheme="minorEastAsia" w:hAnsiTheme="minorEastAsia"/>
                <w:sz w:val="24"/>
                <w:szCs w:val="24"/>
              </w:rPr>
              <w:t>序号</w:t>
            </w:r>
          </w:p>
        </w:tc>
        <w:tc>
          <w:tcPr>
            <w:tcW w:w="1454" w:type="dxa"/>
            <w:vAlign w:val="center"/>
          </w:tcPr>
          <w:p w:rsidR="00113B8B" w:rsidRPr="00E24C1B" w:rsidRDefault="00695129" w:rsidP="007A7D14">
            <w:pPr>
              <w:spacing w:line="360" w:lineRule="exact"/>
              <w:jc w:val="left"/>
              <w:rPr>
                <w:rFonts w:asciiTheme="minorEastAsia" w:eastAsiaTheme="minorEastAsia" w:hAnsiTheme="minorEastAsia"/>
                <w:sz w:val="24"/>
                <w:szCs w:val="24"/>
              </w:rPr>
            </w:pPr>
            <w:r w:rsidRPr="00E24C1B">
              <w:rPr>
                <w:rFonts w:asciiTheme="minorEastAsia" w:eastAsiaTheme="minorEastAsia" w:hAnsiTheme="minorEastAsia"/>
                <w:sz w:val="24"/>
                <w:szCs w:val="24"/>
              </w:rPr>
              <w:t>规模（</w:t>
            </w:r>
            <w:r w:rsidR="00113B8B" w:rsidRPr="00E24C1B">
              <w:rPr>
                <w:rFonts w:asciiTheme="minorEastAsia" w:eastAsiaTheme="minorEastAsia" w:hAnsiTheme="minorEastAsia"/>
                <w:sz w:val="24"/>
                <w:szCs w:val="24"/>
              </w:rPr>
              <w:t>人）</w:t>
            </w:r>
          </w:p>
        </w:tc>
        <w:tc>
          <w:tcPr>
            <w:tcW w:w="1163" w:type="dxa"/>
            <w:vAlign w:val="center"/>
          </w:tcPr>
          <w:p w:rsidR="00113B8B" w:rsidRPr="00E24C1B" w:rsidRDefault="00113B8B" w:rsidP="00077DE1">
            <w:pPr>
              <w:spacing w:line="360" w:lineRule="exact"/>
              <w:jc w:val="lef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个数</w:t>
            </w:r>
          </w:p>
        </w:tc>
        <w:tc>
          <w:tcPr>
            <w:tcW w:w="5070" w:type="dxa"/>
            <w:vAlign w:val="center"/>
          </w:tcPr>
          <w:p w:rsidR="00113B8B" w:rsidRPr="00E24C1B" w:rsidRDefault="00113B8B" w:rsidP="002800E5">
            <w:pPr>
              <w:spacing w:line="360" w:lineRule="exact"/>
              <w:ind w:firstLine="443"/>
              <w:jc w:val="lef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名称</w:t>
            </w:r>
          </w:p>
        </w:tc>
      </w:tr>
      <w:tr w:rsidR="00113B8B" w:rsidRPr="00E24C1B">
        <w:trPr>
          <w:jc w:val="center"/>
        </w:trPr>
        <w:tc>
          <w:tcPr>
            <w:tcW w:w="828" w:type="dxa"/>
            <w:vAlign w:val="center"/>
          </w:tcPr>
          <w:p w:rsidR="00113B8B" w:rsidRPr="00E24C1B" w:rsidRDefault="00113B8B" w:rsidP="002800E5">
            <w:pPr>
              <w:spacing w:line="360" w:lineRule="exact"/>
              <w:ind w:firstLine="443"/>
              <w:jc w:val="left"/>
              <w:rPr>
                <w:rFonts w:asciiTheme="minorEastAsia" w:eastAsiaTheme="minorEastAsia" w:hAnsiTheme="minorEastAsia" w:cs="Calibri"/>
                <w:sz w:val="24"/>
                <w:szCs w:val="24"/>
              </w:rPr>
            </w:pPr>
            <w:r w:rsidRPr="00E24C1B">
              <w:rPr>
                <w:rFonts w:asciiTheme="minorEastAsia" w:eastAsiaTheme="minorEastAsia" w:hAnsiTheme="minorEastAsia" w:cs="宋体" w:hint="eastAsia"/>
                <w:sz w:val="24"/>
                <w:szCs w:val="24"/>
              </w:rPr>
              <w:t>Ⅰ</w:t>
            </w:r>
          </w:p>
        </w:tc>
        <w:tc>
          <w:tcPr>
            <w:tcW w:w="1454" w:type="dxa"/>
            <w:vAlign w:val="center"/>
          </w:tcPr>
          <w:p w:rsidR="00113B8B" w:rsidRPr="00E24C1B" w:rsidRDefault="00695129" w:rsidP="002800E5">
            <w:pPr>
              <w:spacing w:line="360" w:lineRule="exact"/>
              <w:ind w:firstLine="443"/>
              <w:jc w:val="lef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&gt;10000</w:t>
            </w:r>
          </w:p>
        </w:tc>
        <w:tc>
          <w:tcPr>
            <w:tcW w:w="1163" w:type="dxa"/>
            <w:vAlign w:val="center"/>
          </w:tcPr>
          <w:p w:rsidR="00113B8B" w:rsidRPr="00E24C1B" w:rsidRDefault="00113B8B" w:rsidP="00077DE1">
            <w:pPr>
              <w:spacing w:line="360" w:lineRule="exact"/>
              <w:jc w:val="lef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p>
        </w:tc>
        <w:tc>
          <w:tcPr>
            <w:tcW w:w="5070" w:type="dxa"/>
            <w:vAlign w:val="center"/>
          </w:tcPr>
          <w:p w:rsidR="00113B8B" w:rsidRPr="00E24C1B" w:rsidRDefault="0045701F" w:rsidP="00077DE1">
            <w:pPr>
              <w:spacing w:line="360" w:lineRule="exact"/>
              <w:jc w:val="lef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王奔</w:t>
            </w:r>
            <w:r w:rsidR="00113B8B" w:rsidRPr="00E24C1B">
              <w:rPr>
                <w:rFonts w:asciiTheme="minorEastAsia" w:eastAsiaTheme="minorEastAsia" w:hAnsiTheme="minorEastAsia" w:hint="eastAsia"/>
                <w:sz w:val="24"/>
                <w:szCs w:val="24"/>
              </w:rPr>
              <w:t>镇镇区</w:t>
            </w:r>
          </w:p>
        </w:tc>
      </w:tr>
      <w:tr w:rsidR="00113B8B" w:rsidRPr="00E24C1B">
        <w:trPr>
          <w:trHeight w:val="447"/>
          <w:jc w:val="center"/>
        </w:trPr>
        <w:tc>
          <w:tcPr>
            <w:tcW w:w="828" w:type="dxa"/>
            <w:vAlign w:val="center"/>
          </w:tcPr>
          <w:p w:rsidR="00113B8B" w:rsidRPr="00E24C1B" w:rsidRDefault="00113B8B" w:rsidP="002800E5">
            <w:pPr>
              <w:spacing w:line="360" w:lineRule="exact"/>
              <w:ind w:firstLine="443"/>
              <w:jc w:val="left"/>
              <w:rPr>
                <w:rFonts w:asciiTheme="minorEastAsia" w:eastAsiaTheme="minorEastAsia" w:hAnsiTheme="minorEastAsia" w:cs="Calibri"/>
                <w:sz w:val="24"/>
                <w:szCs w:val="24"/>
              </w:rPr>
            </w:pPr>
            <w:r w:rsidRPr="00E24C1B">
              <w:rPr>
                <w:rFonts w:asciiTheme="minorEastAsia" w:eastAsiaTheme="minorEastAsia" w:hAnsiTheme="minorEastAsia" w:cs="宋体" w:hint="eastAsia"/>
                <w:sz w:val="24"/>
                <w:szCs w:val="24"/>
              </w:rPr>
              <w:t>Ⅱ</w:t>
            </w:r>
          </w:p>
        </w:tc>
        <w:tc>
          <w:tcPr>
            <w:tcW w:w="1454" w:type="dxa"/>
            <w:vAlign w:val="center"/>
          </w:tcPr>
          <w:p w:rsidR="00113B8B" w:rsidRPr="00E24C1B" w:rsidRDefault="00D7503A" w:rsidP="00D7503A">
            <w:pPr>
              <w:spacing w:line="360" w:lineRule="exact"/>
              <w:jc w:val="lef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1000-10000</w:t>
            </w:r>
          </w:p>
        </w:tc>
        <w:tc>
          <w:tcPr>
            <w:tcW w:w="1163" w:type="dxa"/>
            <w:vAlign w:val="center"/>
          </w:tcPr>
          <w:p w:rsidR="00113B8B" w:rsidRPr="00E24C1B" w:rsidRDefault="00036D35" w:rsidP="00077DE1">
            <w:pPr>
              <w:spacing w:line="360" w:lineRule="exact"/>
              <w:jc w:val="lef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w:t>
            </w:r>
          </w:p>
        </w:tc>
        <w:tc>
          <w:tcPr>
            <w:tcW w:w="5070" w:type="dxa"/>
            <w:vAlign w:val="center"/>
          </w:tcPr>
          <w:p w:rsidR="00113B8B" w:rsidRPr="00E24C1B" w:rsidRDefault="00D7503A" w:rsidP="00077DE1">
            <w:pPr>
              <w:spacing w:line="360" w:lineRule="exact"/>
              <w:jc w:val="left"/>
              <w:rPr>
                <w:rFonts w:asciiTheme="minorEastAsia" w:eastAsiaTheme="minorEastAsia" w:hAnsiTheme="minorEastAsia"/>
                <w:sz w:val="24"/>
                <w:szCs w:val="24"/>
              </w:rPr>
            </w:pPr>
            <w:r w:rsidRPr="00E24C1B">
              <w:rPr>
                <w:rFonts w:asciiTheme="minorEastAsia" w:eastAsiaTheme="minorEastAsia" w:hAnsiTheme="minorEastAsia" w:hint="eastAsia"/>
                <w:color w:val="000000"/>
                <w:sz w:val="24"/>
                <w:szCs w:val="24"/>
              </w:rPr>
              <w:t>高产村、宏伟村、仕家村</w:t>
            </w:r>
          </w:p>
        </w:tc>
      </w:tr>
      <w:tr w:rsidR="00113B8B" w:rsidRPr="00E24C1B">
        <w:trPr>
          <w:jc w:val="center"/>
        </w:trPr>
        <w:tc>
          <w:tcPr>
            <w:tcW w:w="828" w:type="dxa"/>
            <w:vAlign w:val="center"/>
          </w:tcPr>
          <w:p w:rsidR="00113B8B" w:rsidRPr="00E24C1B" w:rsidRDefault="00113B8B" w:rsidP="002800E5">
            <w:pPr>
              <w:spacing w:line="360" w:lineRule="exact"/>
              <w:ind w:firstLine="443"/>
              <w:jc w:val="left"/>
              <w:rPr>
                <w:rFonts w:asciiTheme="minorEastAsia" w:eastAsiaTheme="minorEastAsia" w:hAnsiTheme="minorEastAsia" w:cs="Calibri"/>
                <w:sz w:val="24"/>
                <w:szCs w:val="24"/>
              </w:rPr>
            </w:pPr>
            <w:r w:rsidRPr="00E24C1B">
              <w:rPr>
                <w:rFonts w:asciiTheme="minorEastAsia" w:eastAsiaTheme="minorEastAsia" w:hAnsiTheme="minorEastAsia" w:cs="宋体" w:hint="eastAsia"/>
                <w:sz w:val="24"/>
                <w:szCs w:val="24"/>
              </w:rPr>
              <w:t>Ⅲ</w:t>
            </w:r>
          </w:p>
        </w:tc>
        <w:tc>
          <w:tcPr>
            <w:tcW w:w="1454" w:type="dxa"/>
            <w:vAlign w:val="center"/>
          </w:tcPr>
          <w:p w:rsidR="00113B8B" w:rsidRPr="00E24C1B" w:rsidRDefault="00113B8B" w:rsidP="00D7503A">
            <w:pPr>
              <w:spacing w:line="360" w:lineRule="exact"/>
              <w:ind w:firstLine="443"/>
              <w:jc w:val="lef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w:t>
            </w:r>
            <w:r w:rsidR="00D7503A" w:rsidRPr="00E24C1B">
              <w:rPr>
                <w:rFonts w:asciiTheme="minorEastAsia" w:eastAsiaTheme="minorEastAsia" w:hAnsiTheme="minorEastAsia" w:hint="eastAsia"/>
                <w:sz w:val="24"/>
                <w:szCs w:val="24"/>
              </w:rPr>
              <w:t>1000</w:t>
            </w:r>
          </w:p>
        </w:tc>
        <w:tc>
          <w:tcPr>
            <w:tcW w:w="1163" w:type="dxa"/>
            <w:vAlign w:val="center"/>
          </w:tcPr>
          <w:p w:rsidR="00113B8B" w:rsidRPr="00E24C1B" w:rsidRDefault="00036D35" w:rsidP="00077DE1">
            <w:pPr>
              <w:spacing w:line="360" w:lineRule="exact"/>
              <w:jc w:val="lef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6</w:t>
            </w:r>
          </w:p>
        </w:tc>
        <w:tc>
          <w:tcPr>
            <w:tcW w:w="5070" w:type="dxa"/>
            <w:vAlign w:val="center"/>
          </w:tcPr>
          <w:p w:rsidR="00113B8B" w:rsidRPr="00E24C1B" w:rsidRDefault="00D7503A" w:rsidP="00077DE1">
            <w:pPr>
              <w:spacing w:line="360" w:lineRule="exact"/>
              <w:jc w:val="left"/>
              <w:rPr>
                <w:rFonts w:asciiTheme="minorEastAsia" w:eastAsiaTheme="minorEastAsia" w:hAnsiTheme="minorEastAsia"/>
                <w:sz w:val="24"/>
                <w:szCs w:val="24"/>
              </w:rPr>
            </w:pPr>
            <w:r w:rsidRPr="00E24C1B">
              <w:rPr>
                <w:rFonts w:asciiTheme="minorEastAsia" w:eastAsiaTheme="minorEastAsia" w:hAnsiTheme="minorEastAsia" w:hint="eastAsia"/>
                <w:color w:val="000000"/>
                <w:sz w:val="24"/>
                <w:szCs w:val="24"/>
              </w:rPr>
              <w:t>东岗村、长江村、</w:t>
            </w:r>
            <w:r w:rsidR="00B14582" w:rsidRPr="00E24C1B">
              <w:rPr>
                <w:rFonts w:asciiTheme="minorEastAsia" w:eastAsiaTheme="minorEastAsia" w:hAnsiTheme="minorEastAsia" w:hint="eastAsia"/>
                <w:color w:val="000000"/>
                <w:sz w:val="24"/>
                <w:szCs w:val="24"/>
              </w:rPr>
              <w:t>捌家子</w:t>
            </w:r>
            <w:r w:rsidRPr="00E24C1B">
              <w:rPr>
                <w:rFonts w:asciiTheme="minorEastAsia" w:eastAsiaTheme="minorEastAsia" w:hAnsiTheme="minorEastAsia" w:hint="eastAsia"/>
                <w:color w:val="000000"/>
                <w:sz w:val="24"/>
                <w:szCs w:val="24"/>
              </w:rPr>
              <w:t>村、红星村、呈祥村、光明村</w:t>
            </w:r>
          </w:p>
        </w:tc>
      </w:tr>
    </w:tbl>
    <w:p w:rsidR="00890102" w:rsidRPr="00E24C1B" w:rsidRDefault="00890102" w:rsidP="00F07391">
      <w:pPr>
        <w:spacing w:line="400" w:lineRule="exact"/>
        <w:ind w:firstLine="443"/>
        <w:jc w:val="center"/>
        <w:rPr>
          <w:rFonts w:asciiTheme="minorEastAsia" w:eastAsiaTheme="minorEastAsia" w:hAnsiTheme="minorEastAsia"/>
          <w:sz w:val="24"/>
          <w:szCs w:val="24"/>
        </w:rPr>
      </w:pPr>
    </w:p>
    <w:p w:rsidR="00890102" w:rsidRPr="00E24C1B" w:rsidRDefault="00890102" w:rsidP="00F07391">
      <w:pPr>
        <w:spacing w:line="400" w:lineRule="exact"/>
        <w:ind w:firstLine="443"/>
        <w:jc w:val="center"/>
        <w:rPr>
          <w:rFonts w:asciiTheme="minorEastAsia" w:eastAsiaTheme="minorEastAsia" w:hAnsiTheme="minorEastAsia"/>
          <w:sz w:val="24"/>
          <w:szCs w:val="24"/>
        </w:rPr>
      </w:pPr>
    </w:p>
    <w:p w:rsidR="00113B8B" w:rsidRPr="00E24C1B" w:rsidRDefault="001F2612" w:rsidP="00F07391">
      <w:pPr>
        <w:spacing w:line="400" w:lineRule="exact"/>
        <w:ind w:firstLine="443"/>
        <w:jc w:val="center"/>
        <w:rPr>
          <w:rFonts w:asciiTheme="minorEastAsia" w:eastAsiaTheme="minorEastAsia" w:hAnsiTheme="minorEastAsia"/>
          <w:sz w:val="24"/>
          <w:szCs w:val="24"/>
        </w:rPr>
      </w:pPr>
      <w:r w:rsidRPr="00E24C1B">
        <w:rPr>
          <w:rFonts w:asciiTheme="minorEastAsia" w:eastAsiaTheme="minorEastAsia" w:hAnsiTheme="minorEastAsia" w:cs="宋体" w:hint="eastAsia"/>
          <w:sz w:val="24"/>
          <w:szCs w:val="24"/>
        </w:rPr>
        <w:t xml:space="preserve">表 </w:t>
      </w:r>
      <w:r w:rsidR="0045701F" w:rsidRPr="00E24C1B">
        <w:rPr>
          <w:rFonts w:asciiTheme="minorEastAsia" w:eastAsiaTheme="minorEastAsia" w:hAnsiTheme="minorEastAsia" w:hint="eastAsia"/>
          <w:sz w:val="24"/>
          <w:szCs w:val="24"/>
        </w:rPr>
        <w:t>王奔</w:t>
      </w:r>
      <w:r w:rsidR="004578C3" w:rsidRPr="00E24C1B">
        <w:rPr>
          <w:rFonts w:asciiTheme="minorEastAsia" w:eastAsiaTheme="minorEastAsia" w:hAnsiTheme="minorEastAsia" w:hint="eastAsia"/>
          <w:sz w:val="24"/>
          <w:szCs w:val="24"/>
        </w:rPr>
        <w:t>镇域</w:t>
      </w:r>
      <w:r w:rsidR="00113B8B" w:rsidRPr="00E24C1B">
        <w:rPr>
          <w:rFonts w:asciiTheme="minorEastAsia" w:eastAsiaTheme="minorEastAsia" w:hAnsiTheme="minorEastAsia" w:hint="eastAsia"/>
          <w:sz w:val="24"/>
          <w:szCs w:val="24"/>
        </w:rPr>
        <w:t>等级结构规划</w:t>
      </w:r>
      <w:r w:rsidRPr="00E24C1B">
        <w:rPr>
          <w:rFonts w:asciiTheme="minorEastAsia" w:eastAsiaTheme="minorEastAsia" w:hAnsiTheme="minorEastAsia" w:cs="宋体" w:hint="eastAsia"/>
          <w:sz w:val="24"/>
          <w:szCs w:val="24"/>
        </w:rPr>
        <w:t>表</w:t>
      </w:r>
    </w:p>
    <w:tbl>
      <w:tblPr>
        <w:tblW w:w="8853" w:type="dxa"/>
        <w:jc w:val="center"/>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1484"/>
        <w:gridCol w:w="1169"/>
        <w:gridCol w:w="5388"/>
      </w:tblGrid>
      <w:tr w:rsidR="004D65DA" w:rsidRPr="00E24C1B" w:rsidTr="001F2612">
        <w:trPr>
          <w:jc w:val="center"/>
        </w:trPr>
        <w:tc>
          <w:tcPr>
            <w:tcW w:w="812" w:type="dxa"/>
            <w:vAlign w:val="center"/>
          </w:tcPr>
          <w:p w:rsidR="004D65DA" w:rsidRPr="00E24C1B" w:rsidRDefault="004D65DA" w:rsidP="005D3ADD">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等级</w:t>
            </w:r>
          </w:p>
        </w:tc>
        <w:tc>
          <w:tcPr>
            <w:tcW w:w="1484" w:type="dxa"/>
            <w:vAlign w:val="center"/>
          </w:tcPr>
          <w:p w:rsidR="004D65DA" w:rsidRPr="00E24C1B" w:rsidRDefault="004D65DA" w:rsidP="005D3ADD">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类型</w:t>
            </w:r>
          </w:p>
        </w:tc>
        <w:tc>
          <w:tcPr>
            <w:tcW w:w="1169" w:type="dxa"/>
            <w:vAlign w:val="center"/>
          </w:tcPr>
          <w:p w:rsidR="004D65DA" w:rsidRPr="00E24C1B" w:rsidRDefault="004D65DA" w:rsidP="00502E9A">
            <w:pPr>
              <w:spacing w:line="360" w:lineRule="exact"/>
              <w:ind w:firstLine="443"/>
              <w:jc w:val="lef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个数</w:t>
            </w:r>
          </w:p>
        </w:tc>
        <w:tc>
          <w:tcPr>
            <w:tcW w:w="5388" w:type="dxa"/>
          </w:tcPr>
          <w:p w:rsidR="004D65DA" w:rsidRPr="00E24C1B" w:rsidRDefault="004D65DA" w:rsidP="005D3ADD">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名称</w:t>
            </w:r>
          </w:p>
        </w:tc>
      </w:tr>
      <w:tr w:rsidR="004D65DA" w:rsidRPr="00E24C1B" w:rsidTr="001F2612">
        <w:trPr>
          <w:jc w:val="center"/>
        </w:trPr>
        <w:tc>
          <w:tcPr>
            <w:tcW w:w="812" w:type="dxa"/>
            <w:vAlign w:val="center"/>
          </w:tcPr>
          <w:p w:rsidR="004D65DA" w:rsidRPr="00E24C1B" w:rsidRDefault="004D65DA" w:rsidP="005D3ADD">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Ⅰ</w:t>
            </w:r>
          </w:p>
        </w:tc>
        <w:tc>
          <w:tcPr>
            <w:tcW w:w="1484" w:type="dxa"/>
            <w:vAlign w:val="center"/>
          </w:tcPr>
          <w:p w:rsidR="004D65DA" w:rsidRPr="00E24C1B" w:rsidRDefault="004D65DA" w:rsidP="005D3ADD">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镇区</w:t>
            </w:r>
          </w:p>
        </w:tc>
        <w:tc>
          <w:tcPr>
            <w:tcW w:w="1169" w:type="dxa"/>
            <w:vAlign w:val="center"/>
          </w:tcPr>
          <w:p w:rsidR="004D65DA" w:rsidRPr="00E24C1B" w:rsidRDefault="004D65DA" w:rsidP="00502E9A">
            <w:pPr>
              <w:spacing w:line="360" w:lineRule="exact"/>
              <w:ind w:firstLine="443"/>
              <w:jc w:val="lef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p>
        </w:tc>
        <w:tc>
          <w:tcPr>
            <w:tcW w:w="5388" w:type="dxa"/>
          </w:tcPr>
          <w:p w:rsidR="004D65DA" w:rsidRPr="00E24C1B" w:rsidRDefault="004D65DA" w:rsidP="005D3ADD">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王奔镇镇区</w:t>
            </w:r>
          </w:p>
        </w:tc>
      </w:tr>
      <w:tr w:rsidR="004D65DA" w:rsidRPr="00E24C1B" w:rsidTr="001F2612">
        <w:trPr>
          <w:jc w:val="center"/>
        </w:trPr>
        <w:tc>
          <w:tcPr>
            <w:tcW w:w="812" w:type="dxa"/>
            <w:vAlign w:val="center"/>
          </w:tcPr>
          <w:p w:rsidR="004D65DA" w:rsidRPr="00E24C1B" w:rsidRDefault="004D65DA" w:rsidP="005D3ADD">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Ⅱ</w:t>
            </w:r>
          </w:p>
        </w:tc>
        <w:tc>
          <w:tcPr>
            <w:tcW w:w="1484" w:type="dxa"/>
            <w:vAlign w:val="center"/>
          </w:tcPr>
          <w:p w:rsidR="004D65DA" w:rsidRPr="00E24C1B" w:rsidRDefault="004D65DA" w:rsidP="005D3ADD">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中心村</w:t>
            </w:r>
          </w:p>
        </w:tc>
        <w:tc>
          <w:tcPr>
            <w:tcW w:w="1169" w:type="dxa"/>
            <w:vAlign w:val="center"/>
          </w:tcPr>
          <w:p w:rsidR="004D65DA" w:rsidRPr="00E24C1B" w:rsidRDefault="004D65DA" w:rsidP="00502E9A">
            <w:pPr>
              <w:spacing w:line="360" w:lineRule="exact"/>
              <w:ind w:firstLine="443"/>
              <w:jc w:val="lef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w:t>
            </w:r>
          </w:p>
        </w:tc>
        <w:tc>
          <w:tcPr>
            <w:tcW w:w="5388" w:type="dxa"/>
          </w:tcPr>
          <w:p w:rsidR="004D65DA" w:rsidRPr="00E24C1B" w:rsidRDefault="004D65DA" w:rsidP="005D3ADD">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高产村、宏伟村、仕家村</w:t>
            </w:r>
          </w:p>
        </w:tc>
      </w:tr>
      <w:tr w:rsidR="004D65DA" w:rsidRPr="00E24C1B" w:rsidTr="001F2612">
        <w:trPr>
          <w:jc w:val="center"/>
        </w:trPr>
        <w:tc>
          <w:tcPr>
            <w:tcW w:w="812" w:type="dxa"/>
            <w:vAlign w:val="center"/>
          </w:tcPr>
          <w:p w:rsidR="004D65DA" w:rsidRPr="00E24C1B" w:rsidRDefault="004D65DA" w:rsidP="005D3ADD">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Ⅲ</w:t>
            </w:r>
          </w:p>
        </w:tc>
        <w:tc>
          <w:tcPr>
            <w:tcW w:w="1484" w:type="dxa"/>
            <w:vAlign w:val="center"/>
          </w:tcPr>
          <w:p w:rsidR="004D65DA" w:rsidRPr="00E24C1B" w:rsidRDefault="004D65DA" w:rsidP="005D3ADD">
            <w:pP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基层村</w:t>
            </w:r>
          </w:p>
        </w:tc>
        <w:tc>
          <w:tcPr>
            <w:tcW w:w="1169" w:type="dxa"/>
            <w:vAlign w:val="center"/>
          </w:tcPr>
          <w:p w:rsidR="004D65DA" w:rsidRPr="00E24C1B" w:rsidRDefault="004D65DA" w:rsidP="00502E9A">
            <w:pPr>
              <w:spacing w:line="360" w:lineRule="exact"/>
              <w:ind w:firstLine="443"/>
              <w:jc w:val="lef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6</w:t>
            </w:r>
          </w:p>
        </w:tc>
        <w:tc>
          <w:tcPr>
            <w:tcW w:w="5388" w:type="dxa"/>
          </w:tcPr>
          <w:p w:rsidR="004D65DA" w:rsidRPr="00E24C1B" w:rsidRDefault="004D65DA" w:rsidP="005D3ADD">
            <w:pPr>
              <w:rPr>
                <w:rFonts w:asciiTheme="minorEastAsia" w:eastAsiaTheme="minorEastAsia" w:hAnsiTheme="minorEastAsia"/>
                <w:sz w:val="24"/>
                <w:szCs w:val="24"/>
              </w:rPr>
            </w:pPr>
            <w:r w:rsidRPr="00E24C1B">
              <w:rPr>
                <w:rFonts w:asciiTheme="minorEastAsia" w:eastAsiaTheme="minorEastAsia" w:hAnsiTheme="minorEastAsia" w:hint="eastAsia"/>
                <w:color w:val="000000"/>
                <w:sz w:val="24"/>
                <w:szCs w:val="24"/>
              </w:rPr>
              <w:t>东岗村、长江村、</w:t>
            </w:r>
            <w:r w:rsidR="00B14582" w:rsidRPr="00E24C1B">
              <w:rPr>
                <w:rFonts w:asciiTheme="minorEastAsia" w:eastAsiaTheme="minorEastAsia" w:hAnsiTheme="minorEastAsia" w:hint="eastAsia"/>
                <w:color w:val="000000"/>
                <w:sz w:val="24"/>
                <w:szCs w:val="24"/>
              </w:rPr>
              <w:t>捌家子</w:t>
            </w:r>
            <w:r w:rsidRPr="00E24C1B">
              <w:rPr>
                <w:rFonts w:asciiTheme="minorEastAsia" w:eastAsiaTheme="minorEastAsia" w:hAnsiTheme="minorEastAsia" w:hint="eastAsia"/>
                <w:color w:val="000000"/>
                <w:sz w:val="24"/>
                <w:szCs w:val="24"/>
              </w:rPr>
              <w:t>村、红星村、呈祥村、光明村</w:t>
            </w:r>
          </w:p>
        </w:tc>
      </w:tr>
    </w:tbl>
    <w:p w:rsidR="00113B8B" w:rsidRPr="00E24C1B" w:rsidRDefault="0050730E" w:rsidP="005E126F">
      <w:pPr>
        <w:pStyle w:val="3"/>
        <w:numPr>
          <w:ilvl w:val="0"/>
          <w:numId w:val="14"/>
        </w:numPr>
        <w:spacing w:line="460" w:lineRule="exact"/>
        <w:ind w:firstLineChars="0"/>
        <w:rPr>
          <w:rFonts w:ascii="宋体" w:hAnsi="宋体"/>
          <w:sz w:val="24"/>
          <w:szCs w:val="24"/>
        </w:rPr>
      </w:pPr>
      <w:hyperlink w:anchor="_Toc272477184" w:history="1">
        <w:bookmarkStart w:id="106" w:name="_Toc272761372"/>
        <w:bookmarkStart w:id="107" w:name="_Toc273122763"/>
        <w:bookmarkStart w:id="108" w:name="_Toc274308884"/>
        <w:r w:rsidR="00113B8B" w:rsidRPr="00E24C1B">
          <w:rPr>
            <w:rFonts w:ascii="宋体" w:hAnsi="宋体" w:hint="eastAsia"/>
            <w:sz w:val="24"/>
            <w:szCs w:val="24"/>
          </w:rPr>
          <w:t>镇村体系空间结构规划</w:t>
        </w:r>
        <w:bookmarkEnd w:id="106"/>
        <w:bookmarkEnd w:id="107"/>
        <w:bookmarkEnd w:id="108"/>
        <w:r w:rsidR="00113B8B" w:rsidRPr="00E24C1B">
          <w:rPr>
            <w:rFonts w:ascii="宋体" w:hAnsi="宋体"/>
            <w:webHidden/>
            <w:sz w:val="24"/>
            <w:szCs w:val="24"/>
          </w:rPr>
          <w:tab/>
        </w:r>
      </w:hyperlink>
    </w:p>
    <w:p w:rsidR="00113B8B" w:rsidRPr="00E24C1B" w:rsidRDefault="00113B8B" w:rsidP="00CC0E27">
      <w:pPr>
        <w:pStyle w:val="4094094"/>
        <w:spacing w:line="360" w:lineRule="auto"/>
        <w:ind w:firstLineChars="200" w:firstLine="443"/>
        <w:rPr>
          <w:sz w:val="24"/>
          <w:szCs w:val="24"/>
        </w:rPr>
      </w:pPr>
      <w:r w:rsidRPr="00E24C1B">
        <w:rPr>
          <w:rFonts w:hint="eastAsia"/>
          <w:sz w:val="24"/>
          <w:szCs w:val="24"/>
        </w:rPr>
        <w:t>1、</w:t>
      </w:r>
      <w:hyperlink w:anchor="_Toc272477185" w:history="1">
        <w:r w:rsidRPr="00E24C1B">
          <w:rPr>
            <w:rFonts w:hint="eastAsia"/>
            <w:sz w:val="24"/>
            <w:szCs w:val="24"/>
          </w:rPr>
          <w:t>镇域空间结构现状</w:t>
        </w:r>
        <w:r w:rsidRPr="00E24C1B">
          <w:rPr>
            <w:webHidden/>
            <w:sz w:val="24"/>
            <w:szCs w:val="24"/>
          </w:rPr>
          <w:tab/>
        </w:r>
      </w:hyperlink>
    </w:p>
    <w:p w:rsidR="00113B8B" w:rsidRPr="00E24C1B" w:rsidRDefault="0045701F" w:rsidP="00CC0E27">
      <w:pPr>
        <w:pStyle w:val="4094094"/>
        <w:spacing w:line="360" w:lineRule="auto"/>
        <w:ind w:firstLineChars="200" w:firstLine="443"/>
        <w:rPr>
          <w:sz w:val="24"/>
          <w:szCs w:val="24"/>
        </w:rPr>
      </w:pPr>
      <w:r w:rsidRPr="00E24C1B">
        <w:rPr>
          <w:rFonts w:hint="eastAsia"/>
          <w:sz w:val="24"/>
          <w:szCs w:val="24"/>
        </w:rPr>
        <w:t>王奔</w:t>
      </w:r>
      <w:r w:rsidR="00113B8B" w:rsidRPr="00E24C1B">
        <w:rPr>
          <w:rFonts w:hint="eastAsia"/>
          <w:sz w:val="24"/>
          <w:szCs w:val="24"/>
        </w:rPr>
        <w:t>镇镇</w:t>
      </w:r>
      <w:r w:rsidR="00113B8B" w:rsidRPr="00E24C1B">
        <w:rPr>
          <w:sz w:val="24"/>
          <w:szCs w:val="24"/>
        </w:rPr>
        <w:t>域空间结构呈现</w:t>
      </w:r>
      <w:r w:rsidR="00113B8B" w:rsidRPr="00E24C1B">
        <w:rPr>
          <w:rFonts w:hint="eastAsia"/>
          <w:sz w:val="24"/>
          <w:szCs w:val="24"/>
        </w:rPr>
        <w:t>以镇区为中心，</w:t>
      </w:r>
      <w:r w:rsidR="00B04136" w:rsidRPr="00E24C1B">
        <w:rPr>
          <w:rFonts w:hint="eastAsia"/>
          <w:sz w:val="24"/>
          <w:szCs w:val="24"/>
        </w:rPr>
        <w:t>村庄大多沿交通道路分布。</w:t>
      </w:r>
    </w:p>
    <w:p w:rsidR="00113B8B" w:rsidRPr="00E24C1B" w:rsidRDefault="00113B8B" w:rsidP="00CC0E27">
      <w:pPr>
        <w:pStyle w:val="4094094"/>
        <w:spacing w:line="360" w:lineRule="auto"/>
        <w:ind w:firstLineChars="200" w:firstLine="443"/>
        <w:rPr>
          <w:sz w:val="24"/>
          <w:szCs w:val="24"/>
        </w:rPr>
      </w:pPr>
      <w:r w:rsidRPr="00E24C1B">
        <w:rPr>
          <w:rFonts w:hint="eastAsia"/>
          <w:sz w:val="24"/>
          <w:szCs w:val="24"/>
        </w:rPr>
        <w:t>2、</w:t>
      </w:r>
      <w:hyperlink w:anchor="_Toc272477186" w:history="1">
        <w:r w:rsidRPr="00E24C1B">
          <w:rPr>
            <w:rFonts w:hint="eastAsia"/>
            <w:sz w:val="24"/>
            <w:szCs w:val="24"/>
          </w:rPr>
          <w:t>镇域空间发展构想</w:t>
        </w:r>
        <w:r w:rsidRPr="00E24C1B">
          <w:rPr>
            <w:webHidden/>
            <w:sz w:val="24"/>
            <w:szCs w:val="24"/>
          </w:rPr>
          <w:tab/>
        </w:r>
      </w:hyperlink>
    </w:p>
    <w:p w:rsidR="00113B8B" w:rsidRPr="00E24C1B" w:rsidRDefault="00113B8B" w:rsidP="005536AE">
      <w:pPr>
        <w:pStyle w:val="4094094"/>
        <w:spacing w:line="360" w:lineRule="auto"/>
        <w:ind w:firstLineChars="200" w:firstLine="443"/>
        <w:rPr>
          <w:sz w:val="24"/>
          <w:szCs w:val="24"/>
        </w:rPr>
      </w:pPr>
      <w:r w:rsidRPr="00E24C1B">
        <w:rPr>
          <w:rFonts w:hint="eastAsia"/>
          <w:sz w:val="24"/>
          <w:szCs w:val="24"/>
        </w:rPr>
        <w:t>（1）</w:t>
      </w:r>
      <w:r w:rsidR="00A75B65" w:rsidRPr="00E24C1B">
        <w:rPr>
          <w:rFonts w:hint="eastAsia"/>
          <w:sz w:val="24"/>
          <w:szCs w:val="24"/>
        </w:rPr>
        <w:t>长深高速</w:t>
      </w:r>
      <w:r w:rsidR="00272BCC" w:rsidRPr="00E24C1B">
        <w:rPr>
          <w:rFonts w:hint="eastAsia"/>
          <w:sz w:val="24"/>
          <w:szCs w:val="24"/>
        </w:rPr>
        <w:t>公路</w:t>
      </w:r>
      <w:r w:rsidR="006D360D" w:rsidRPr="00E24C1B">
        <w:rPr>
          <w:rFonts w:hint="eastAsia"/>
          <w:sz w:val="24"/>
          <w:szCs w:val="24"/>
        </w:rPr>
        <w:t>从镇域内通过且有高速公路出入口，</w:t>
      </w:r>
      <w:r w:rsidRPr="00E24C1B">
        <w:rPr>
          <w:rFonts w:hint="eastAsia"/>
          <w:sz w:val="24"/>
          <w:szCs w:val="24"/>
        </w:rPr>
        <w:t>届时</w:t>
      </w:r>
      <w:r w:rsidR="0045701F" w:rsidRPr="00E24C1B">
        <w:rPr>
          <w:rFonts w:hint="eastAsia"/>
          <w:sz w:val="24"/>
          <w:szCs w:val="24"/>
        </w:rPr>
        <w:t>王奔</w:t>
      </w:r>
      <w:r w:rsidRPr="00E24C1B">
        <w:rPr>
          <w:rFonts w:hint="eastAsia"/>
          <w:sz w:val="24"/>
          <w:szCs w:val="24"/>
        </w:rPr>
        <w:t>镇经济区位优势将进一步凸显，可借</w:t>
      </w:r>
      <w:r w:rsidR="000079A7" w:rsidRPr="00E24C1B">
        <w:rPr>
          <w:rFonts w:hint="eastAsia"/>
          <w:sz w:val="24"/>
          <w:szCs w:val="24"/>
        </w:rPr>
        <w:t>区域发展机遇</w:t>
      </w:r>
      <w:r w:rsidRPr="00E24C1B">
        <w:rPr>
          <w:rFonts w:hint="eastAsia"/>
          <w:sz w:val="24"/>
          <w:szCs w:val="24"/>
        </w:rPr>
        <w:t>，加快自身的发展。</w:t>
      </w:r>
    </w:p>
    <w:p w:rsidR="00113B8B" w:rsidRPr="00E24C1B" w:rsidRDefault="00113B8B" w:rsidP="005536AE">
      <w:pPr>
        <w:pStyle w:val="4094094"/>
        <w:spacing w:line="360" w:lineRule="auto"/>
        <w:ind w:firstLineChars="200" w:firstLine="443"/>
        <w:rPr>
          <w:sz w:val="24"/>
          <w:szCs w:val="24"/>
        </w:rPr>
      </w:pPr>
      <w:r w:rsidRPr="00E24C1B">
        <w:rPr>
          <w:rFonts w:hint="eastAsia"/>
          <w:sz w:val="24"/>
          <w:szCs w:val="24"/>
        </w:rPr>
        <w:t>（2）长郑经济发展轴带是</w:t>
      </w:r>
      <w:r w:rsidR="0045701F" w:rsidRPr="00E24C1B">
        <w:rPr>
          <w:rFonts w:hint="eastAsia"/>
          <w:sz w:val="24"/>
          <w:szCs w:val="24"/>
        </w:rPr>
        <w:t>双辽</w:t>
      </w:r>
      <w:r w:rsidR="002341E7" w:rsidRPr="00E24C1B">
        <w:rPr>
          <w:rFonts w:hint="eastAsia"/>
          <w:sz w:val="24"/>
          <w:szCs w:val="24"/>
        </w:rPr>
        <w:t>市和四平市</w:t>
      </w:r>
      <w:r w:rsidR="00EA7200" w:rsidRPr="00E24C1B">
        <w:rPr>
          <w:rFonts w:hint="eastAsia"/>
          <w:sz w:val="24"/>
          <w:szCs w:val="24"/>
        </w:rPr>
        <w:t>重点发展的经济轴带之一</w:t>
      </w:r>
      <w:r w:rsidRPr="00E24C1B">
        <w:rPr>
          <w:rFonts w:hint="eastAsia"/>
          <w:sz w:val="24"/>
          <w:szCs w:val="24"/>
        </w:rPr>
        <w:t>，</w:t>
      </w:r>
      <w:r w:rsidR="0045701F" w:rsidRPr="00E24C1B">
        <w:rPr>
          <w:rFonts w:hint="eastAsia"/>
          <w:sz w:val="24"/>
          <w:szCs w:val="24"/>
        </w:rPr>
        <w:t>王奔</w:t>
      </w:r>
      <w:r w:rsidRPr="00E24C1B">
        <w:rPr>
          <w:rFonts w:hint="eastAsia"/>
          <w:sz w:val="24"/>
          <w:szCs w:val="24"/>
        </w:rPr>
        <w:t>镇应积极融入</w:t>
      </w:r>
      <w:r w:rsidR="00EA7200" w:rsidRPr="00E24C1B">
        <w:rPr>
          <w:rFonts w:hint="eastAsia"/>
          <w:sz w:val="24"/>
          <w:szCs w:val="24"/>
        </w:rPr>
        <w:t>大区域的发展格局中</w:t>
      </w:r>
      <w:r w:rsidRPr="00E24C1B">
        <w:rPr>
          <w:rFonts w:hint="eastAsia"/>
          <w:sz w:val="24"/>
          <w:szCs w:val="24"/>
        </w:rPr>
        <w:t>。</w:t>
      </w:r>
    </w:p>
    <w:p w:rsidR="00113B8B" w:rsidRPr="00E24C1B" w:rsidRDefault="00113B8B" w:rsidP="005536AE">
      <w:pPr>
        <w:pStyle w:val="4094094"/>
        <w:spacing w:line="360" w:lineRule="auto"/>
        <w:ind w:firstLineChars="200" w:firstLine="443"/>
        <w:rPr>
          <w:sz w:val="24"/>
          <w:szCs w:val="24"/>
        </w:rPr>
      </w:pPr>
      <w:r w:rsidRPr="00E24C1B">
        <w:rPr>
          <w:rFonts w:hint="eastAsia"/>
          <w:sz w:val="24"/>
          <w:szCs w:val="24"/>
        </w:rPr>
        <w:lastRenderedPageBreak/>
        <w:t>（3</w:t>
      </w:r>
      <w:r w:rsidR="00077DE1" w:rsidRPr="00E24C1B">
        <w:rPr>
          <w:rFonts w:hint="eastAsia"/>
          <w:sz w:val="24"/>
          <w:szCs w:val="24"/>
        </w:rPr>
        <w:t>）建立三级镇村体系结构，即以镇区为中心，片</w:t>
      </w:r>
      <w:r w:rsidRPr="00E24C1B">
        <w:rPr>
          <w:rFonts w:hint="eastAsia"/>
          <w:sz w:val="24"/>
          <w:szCs w:val="24"/>
        </w:rPr>
        <w:t>区中心村、基层村构建3级镇村体系结构</w:t>
      </w:r>
      <w:r w:rsidR="002341E7" w:rsidRPr="00E24C1B">
        <w:rPr>
          <w:rFonts w:hint="eastAsia"/>
          <w:sz w:val="24"/>
          <w:szCs w:val="24"/>
        </w:rPr>
        <w:t>，</w:t>
      </w:r>
      <w:r w:rsidRPr="00E24C1B">
        <w:rPr>
          <w:rFonts w:hint="eastAsia"/>
          <w:sz w:val="24"/>
          <w:szCs w:val="24"/>
        </w:rPr>
        <w:t>形成合理的地域功能组织。</w:t>
      </w:r>
    </w:p>
    <w:p w:rsidR="00113B8B" w:rsidRPr="00E24C1B" w:rsidRDefault="00113B8B" w:rsidP="00CC0E27">
      <w:pPr>
        <w:pStyle w:val="4094094"/>
        <w:spacing w:line="360" w:lineRule="auto"/>
        <w:ind w:firstLineChars="200" w:firstLine="443"/>
        <w:rPr>
          <w:sz w:val="24"/>
          <w:szCs w:val="24"/>
        </w:rPr>
      </w:pPr>
      <w:r w:rsidRPr="00E24C1B">
        <w:rPr>
          <w:rFonts w:hint="eastAsia"/>
          <w:sz w:val="24"/>
          <w:szCs w:val="24"/>
        </w:rPr>
        <w:t>3、</w:t>
      </w:r>
      <w:hyperlink w:anchor="_Toc272477187" w:history="1">
        <w:r w:rsidRPr="00E24C1B">
          <w:rPr>
            <w:rFonts w:hint="eastAsia"/>
            <w:sz w:val="24"/>
            <w:szCs w:val="24"/>
          </w:rPr>
          <w:t>镇村空间结构规划</w:t>
        </w:r>
        <w:r w:rsidRPr="00E24C1B">
          <w:rPr>
            <w:webHidden/>
            <w:sz w:val="24"/>
            <w:szCs w:val="24"/>
          </w:rPr>
          <w:tab/>
        </w:r>
      </w:hyperlink>
    </w:p>
    <w:p w:rsidR="00113B8B" w:rsidRPr="00E24C1B" w:rsidRDefault="00113B8B" w:rsidP="005536AE">
      <w:pPr>
        <w:pStyle w:val="4094094"/>
        <w:spacing w:line="360" w:lineRule="auto"/>
        <w:ind w:firstLineChars="200" w:firstLine="443"/>
        <w:rPr>
          <w:sz w:val="24"/>
          <w:szCs w:val="24"/>
        </w:rPr>
      </w:pPr>
      <w:r w:rsidRPr="00E24C1B">
        <w:rPr>
          <w:rFonts w:hint="eastAsia"/>
          <w:sz w:val="24"/>
          <w:szCs w:val="24"/>
        </w:rPr>
        <w:t>根据</w:t>
      </w:r>
      <w:r w:rsidR="0045701F" w:rsidRPr="00E24C1B">
        <w:rPr>
          <w:rFonts w:hint="eastAsia"/>
          <w:sz w:val="24"/>
          <w:szCs w:val="24"/>
        </w:rPr>
        <w:t>王奔</w:t>
      </w:r>
      <w:r w:rsidRPr="00E24C1B">
        <w:rPr>
          <w:rFonts w:hint="eastAsia"/>
          <w:sz w:val="24"/>
          <w:szCs w:val="24"/>
        </w:rPr>
        <w:t>镇域幅员面积大的特点，从镇域实际出发，综合考虑基础设施配置和公共服务优化，依托区域总体功能定位和</w:t>
      </w:r>
      <w:r w:rsidR="00263023" w:rsidRPr="00E24C1B">
        <w:rPr>
          <w:rFonts w:hint="eastAsia"/>
          <w:sz w:val="24"/>
          <w:szCs w:val="24"/>
        </w:rPr>
        <w:t>资源环境承载能力、开发密度和发展潜力、将全镇空间结构分为“一核</w:t>
      </w:r>
      <w:r w:rsidR="00C370FB" w:rsidRPr="00E24C1B">
        <w:rPr>
          <w:rFonts w:hint="eastAsia"/>
          <w:sz w:val="24"/>
          <w:szCs w:val="24"/>
        </w:rPr>
        <w:t>、</w:t>
      </w:r>
      <w:r w:rsidR="00EC6FF5" w:rsidRPr="00E24C1B">
        <w:rPr>
          <w:rFonts w:hint="eastAsia"/>
          <w:sz w:val="24"/>
          <w:szCs w:val="24"/>
        </w:rPr>
        <w:t>三</w:t>
      </w:r>
      <w:r w:rsidR="00686FF3" w:rsidRPr="00E24C1B">
        <w:rPr>
          <w:rFonts w:hint="eastAsia"/>
          <w:sz w:val="24"/>
          <w:szCs w:val="24"/>
        </w:rPr>
        <w:t>副、</w:t>
      </w:r>
      <w:r w:rsidR="001D5A01" w:rsidRPr="00E24C1B">
        <w:rPr>
          <w:rFonts w:hint="eastAsia"/>
          <w:sz w:val="24"/>
          <w:szCs w:val="24"/>
        </w:rPr>
        <w:t>二</w:t>
      </w:r>
      <w:r w:rsidRPr="00E24C1B">
        <w:rPr>
          <w:rFonts w:hint="eastAsia"/>
          <w:sz w:val="24"/>
          <w:szCs w:val="24"/>
        </w:rPr>
        <w:t>轴”</w:t>
      </w:r>
    </w:p>
    <w:p w:rsidR="00C079D2" w:rsidRPr="00E24C1B" w:rsidRDefault="00263023" w:rsidP="005536AE">
      <w:pPr>
        <w:pStyle w:val="4094094"/>
        <w:spacing w:line="360" w:lineRule="auto"/>
        <w:ind w:firstLineChars="200" w:firstLine="443"/>
        <w:rPr>
          <w:sz w:val="24"/>
          <w:szCs w:val="24"/>
        </w:rPr>
      </w:pPr>
      <w:r w:rsidRPr="00E24C1B">
        <w:rPr>
          <w:rFonts w:hint="eastAsia"/>
          <w:sz w:val="24"/>
          <w:szCs w:val="24"/>
        </w:rPr>
        <w:t>一核</w:t>
      </w:r>
      <w:r w:rsidR="00C079D2" w:rsidRPr="00E24C1B">
        <w:rPr>
          <w:rFonts w:hint="eastAsia"/>
          <w:sz w:val="24"/>
          <w:szCs w:val="24"/>
        </w:rPr>
        <w:t>：镇域主中心</w:t>
      </w:r>
    </w:p>
    <w:p w:rsidR="00113B8B" w:rsidRPr="00E24C1B" w:rsidRDefault="009C0079" w:rsidP="005536AE">
      <w:pPr>
        <w:pStyle w:val="4094094"/>
        <w:spacing w:line="360" w:lineRule="auto"/>
        <w:ind w:firstLineChars="200" w:firstLine="443"/>
        <w:rPr>
          <w:sz w:val="24"/>
          <w:szCs w:val="24"/>
        </w:rPr>
      </w:pPr>
      <w:r w:rsidRPr="00E24C1B">
        <w:rPr>
          <w:rFonts w:hint="eastAsia"/>
          <w:sz w:val="24"/>
          <w:szCs w:val="24"/>
        </w:rPr>
        <w:t>三副</w:t>
      </w:r>
      <w:r w:rsidR="00113B8B" w:rsidRPr="00E24C1B">
        <w:rPr>
          <w:rFonts w:hint="eastAsia"/>
          <w:sz w:val="24"/>
          <w:szCs w:val="24"/>
        </w:rPr>
        <w:t>，</w:t>
      </w:r>
      <w:r w:rsidRPr="00E24C1B">
        <w:rPr>
          <w:rFonts w:hint="eastAsia"/>
          <w:sz w:val="24"/>
          <w:szCs w:val="24"/>
        </w:rPr>
        <w:t>三</w:t>
      </w:r>
      <w:r w:rsidR="00113B8B" w:rsidRPr="00E24C1B">
        <w:rPr>
          <w:rFonts w:hint="eastAsia"/>
          <w:sz w:val="24"/>
          <w:szCs w:val="24"/>
        </w:rPr>
        <w:t>个副中心分别</w:t>
      </w:r>
      <w:r w:rsidR="008F620B" w:rsidRPr="00E24C1B">
        <w:rPr>
          <w:rFonts w:hint="eastAsia"/>
          <w:sz w:val="24"/>
          <w:szCs w:val="24"/>
        </w:rPr>
        <w:t>为</w:t>
      </w:r>
      <w:r w:rsidRPr="00E24C1B">
        <w:rPr>
          <w:rFonts w:hint="eastAsia"/>
          <w:sz w:val="24"/>
          <w:szCs w:val="24"/>
        </w:rPr>
        <w:t>高产村、宏伟村、仕家村</w:t>
      </w:r>
      <w:r w:rsidR="00113B8B" w:rsidRPr="00E24C1B">
        <w:rPr>
          <w:sz w:val="24"/>
          <w:szCs w:val="24"/>
        </w:rPr>
        <w:t>。</w:t>
      </w:r>
    </w:p>
    <w:p w:rsidR="00C079D2" w:rsidRPr="00E24C1B" w:rsidRDefault="009C0079" w:rsidP="00CC0E27">
      <w:pPr>
        <w:pStyle w:val="4094094"/>
        <w:spacing w:line="360" w:lineRule="auto"/>
        <w:ind w:firstLineChars="200" w:firstLine="443"/>
        <w:rPr>
          <w:sz w:val="24"/>
          <w:szCs w:val="24"/>
        </w:rPr>
      </w:pPr>
      <w:r w:rsidRPr="00E24C1B">
        <w:rPr>
          <w:rFonts w:hint="eastAsia"/>
          <w:sz w:val="24"/>
          <w:szCs w:val="24"/>
        </w:rPr>
        <w:t>二轴</w:t>
      </w:r>
      <w:r w:rsidR="00113B8B" w:rsidRPr="00E24C1B">
        <w:rPr>
          <w:rFonts w:hint="eastAsia"/>
          <w:sz w:val="24"/>
          <w:szCs w:val="24"/>
        </w:rPr>
        <w:t>，依托</w:t>
      </w:r>
      <w:r w:rsidRPr="00E24C1B">
        <w:rPr>
          <w:rFonts w:hint="eastAsia"/>
          <w:sz w:val="24"/>
          <w:szCs w:val="24"/>
        </w:rPr>
        <w:t>国道203线和国道303线为镇域发展主轴。</w:t>
      </w:r>
      <w:r w:rsidR="00113B8B" w:rsidRPr="00E24C1B">
        <w:rPr>
          <w:rFonts w:hint="eastAsia"/>
          <w:sz w:val="24"/>
          <w:szCs w:val="24"/>
        </w:rPr>
        <w:t>加强与</w:t>
      </w:r>
      <w:r w:rsidRPr="00E24C1B">
        <w:rPr>
          <w:rFonts w:hint="eastAsia"/>
          <w:sz w:val="24"/>
          <w:szCs w:val="24"/>
        </w:rPr>
        <w:t>内蒙古 、辽宁两省</w:t>
      </w:r>
      <w:r w:rsidR="007F6F31" w:rsidRPr="00E24C1B">
        <w:rPr>
          <w:rFonts w:hint="eastAsia"/>
          <w:sz w:val="24"/>
          <w:szCs w:val="24"/>
        </w:rPr>
        <w:t>和长春、四平、通辽、松原、</w:t>
      </w:r>
      <w:r w:rsidR="0045701F" w:rsidRPr="00E24C1B">
        <w:rPr>
          <w:rFonts w:hint="eastAsia"/>
          <w:sz w:val="24"/>
          <w:szCs w:val="24"/>
        </w:rPr>
        <w:t>双辽</w:t>
      </w:r>
      <w:r w:rsidR="007F6F31" w:rsidRPr="00E24C1B">
        <w:rPr>
          <w:rFonts w:hint="eastAsia"/>
          <w:sz w:val="24"/>
          <w:szCs w:val="24"/>
        </w:rPr>
        <w:t>、长岭、昌图等市县的联系。</w:t>
      </w:r>
    </w:p>
    <w:p w:rsidR="00110021" w:rsidRPr="00E24C1B" w:rsidRDefault="00110021" w:rsidP="005E126F">
      <w:pPr>
        <w:pStyle w:val="2"/>
        <w:numPr>
          <w:ilvl w:val="0"/>
          <w:numId w:val="12"/>
        </w:numPr>
        <w:rPr>
          <w:rFonts w:ascii="宋体" w:hAnsi="宋体"/>
          <w:szCs w:val="24"/>
        </w:rPr>
      </w:pPr>
      <w:bookmarkStart w:id="109" w:name="_Toc429293545"/>
      <w:r w:rsidRPr="00E24C1B">
        <w:rPr>
          <w:rFonts w:ascii="宋体" w:hAnsi="宋体" w:hint="eastAsia"/>
          <w:szCs w:val="24"/>
        </w:rPr>
        <w:t>镇村居民点发展规划</w:t>
      </w:r>
      <w:bookmarkEnd w:id="103"/>
      <w:bookmarkEnd w:id="104"/>
      <w:bookmarkEnd w:id="105"/>
      <w:bookmarkEnd w:id="109"/>
    </w:p>
    <w:p w:rsidR="00113B8B" w:rsidRPr="00E24C1B" w:rsidRDefault="00113B8B" w:rsidP="005E126F">
      <w:pPr>
        <w:pStyle w:val="3"/>
        <w:numPr>
          <w:ilvl w:val="0"/>
          <w:numId w:val="15"/>
        </w:numPr>
        <w:spacing w:line="460" w:lineRule="exact"/>
        <w:ind w:firstLineChars="0"/>
        <w:rPr>
          <w:rFonts w:ascii="宋体" w:hAnsi="宋体"/>
          <w:sz w:val="24"/>
          <w:szCs w:val="24"/>
        </w:rPr>
      </w:pPr>
      <w:bookmarkStart w:id="110" w:name="_Toc270075356"/>
      <w:bookmarkStart w:id="111" w:name="_Toc274030254"/>
      <w:bookmarkStart w:id="112" w:name="_Toc278801703"/>
      <w:bookmarkStart w:id="113" w:name="_Toc278900532"/>
      <w:bookmarkStart w:id="114" w:name="_Toc280535245"/>
      <w:r w:rsidRPr="00E24C1B">
        <w:rPr>
          <w:rFonts w:ascii="宋体" w:hAnsi="宋体" w:hint="eastAsia"/>
          <w:sz w:val="24"/>
          <w:szCs w:val="24"/>
        </w:rPr>
        <w:t>村庄布局原则</w:t>
      </w:r>
      <w:bookmarkEnd w:id="110"/>
      <w:bookmarkEnd w:id="111"/>
      <w:bookmarkEnd w:id="112"/>
      <w:bookmarkEnd w:id="113"/>
      <w:bookmarkEnd w:id="114"/>
    </w:p>
    <w:p w:rsidR="00113B8B" w:rsidRPr="00E24C1B" w:rsidRDefault="00113B8B" w:rsidP="00623C14">
      <w:pPr>
        <w:spacing w:line="360" w:lineRule="auto"/>
        <w:ind w:firstLineChars="200" w:firstLine="443"/>
        <w:rPr>
          <w:rFonts w:ascii="宋体" w:hAnsi="宋体"/>
          <w:sz w:val="24"/>
        </w:rPr>
      </w:pPr>
      <w:r w:rsidRPr="00E24C1B">
        <w:rPr>
          <w:rFonts w:ascii="宋体" w:hAnsi="宋体" w:hint="eastAsia"/>
          <w:sz w:val="24"/>
        </w:rPr>
        <w:t>为促进镇域经济的发展，优化乡镇行政区划格局，加强小城镇建设，加快农村城镇化进程，降低农村乡镇行政管理费用，减轻农民负担，建设循环和节地型村庄，规划结合实际情况，依据国家的相关政策，所辖村屯合理撤并。</w:t>
      </w:r>
    </w:p>
    <w:p w:rsidR="00113B8B" w:rsidRPr="00E24C1B" w:rsidRDefault="00113B8B" w:rsidP="00623C14">
      <w:pPr>
        <w:spacing w:line="360" w:lineRule="auto"/>
        <w:ind w:firstLineChars="200" w:firstLine="443"/>
        <w:rPr>
          <w:rFonts w:ascii="宋体" w:hAnsi="宋体"/>
          <w:sz w:val="24"/>
        </w:rPr>
      </w:pPr>
      <w:r w:rsidRPr="00E24C1B">
        <w:rPr>
          <w:rFonts w:ascii="宋体" w:hAnsi="宋体" w:hint="eastAsia"/>
          <w:sz w:val="24"/>
        </w:rPr>
        <w:t>1、</w:t>
      </w:r>
      <w:r w:rsidRPr="00E24C1B">
        <w:rPr>
          <w:rFonts w:ascii="宋体" w:hAnsi="宋体"/>
          <w:sz w:val="24"/>
        </w:rPr>
        <w:t>集约建设与集中布局原则</w:t>
      </w:r>
    </w:p>
    <w:p w:rsidR="00113B8B" w:rsidRPr="00E24C1B" w:rsidRDefault="00113B8B" w:rsidP="00623C14">
      <w:pPr>
        <w:spacing w:line="360" w:lineRule="auto"/>
        <w:ind w:firstLineChars="200" w:firstLine="443"/>
        <w:rPr>
          <w:rFonts w:ascii="宋体" w:hAnsi="宋体"/>
          <w:sz w:val="24"/>
        </w:rPr>
      </w:pPr>
      <w:r w:rsidRPr="00E24C1B">
        <w:rPr>
          <w:rFonts w:ascii="宋体" w:hAnsi="宋体"/>
          <w:sz w:val="24"/>
        </w:rPr>
        <w:t>村庄建设、布局要统筹兼顾当地经济社会发展水平和资金筹措能力，根据本村的经济水平、村民意愿确定，与村庄的实际需求相适应，按照节地、节能、节水、节材的要求，做到经济、适用、便于实施。</w:t>
      </w:r>
    </w:p>
    <w:p w:rsidR="00113B8B" w:rsidRPr="00E24C1B" w:rsidRDefault="00113B8B" w:rsidP="00623C14">
      <w:pPr>
        <w:spacing w:line="360" w:lineRule="auto"/>
        <w:ind w:firstLineChars="200" w:firstLine="443"/>
        <w:rPr>
          <w:rFonts w:ascii="宋体" w:hAnsi="宋体"/>
          <w:sz w:val="24"/>
        </w:rPr>
      </w:pPr>
      <w:r w:rsidRPr="00E24C1B">
        <w:rPr>
          <w:rFonts w:ascii="宋体" w:hAnsi="宋体" w:hint="eastAsia"/>
          <w:sz w:val="24"/>
        </w:rPr>
        <w:t>2、</w:t>
      </w:r>
      <w:r w:rsidRPr="00E24C1B">
        <w:rPr>
          <w:rFonts w:ascii="宋体" w:hAnsi="宋体"/>
          <w:sz w:val="24"/>
        </w:rPr>
        <w:t>因地制宜与以人为本原则</w:t>
      </w:r>
    </w:p>
    <w:p w:rsidR="00113B8B" w:rsidRPr="00E24C1B" w:rsidRDefault="00113B8B" w:rsidP="00623C14">
      <w:pPr>
        <w:spacing w:line="360" w:lineRule="auto"/>
        <w:ind w:firstLineChars="200" w:firstLine="443"/>
        <w:rPr>
          <w:rFonts w:ascii="宋体" w:hAnsi="宋体"/>
          <w:sz w:val="24"/>
        </w:rPr>
      </w:pPr>
      <w:r w:rsidRPr="00E24C1B">
        <w:rPr>
          <w:rFonts w:ascii="宋体" w:hAnsi="宋体"/>
          <w:sz w:val="24"/>
        </w:rPr>
        <w:t>深入村庄调查研究，结合村民生产生活方式，切实了解村民需求，从有利农业生产、方便农民生活出发，因地制宜地确定建设目标。</w:t>
      </w:r>
    </w:p>
    <w:p w:rsidR="00113B8B" w:rsidRPr="00E24C1B" w:rsidRDefault="00113B8B" w:rsidP="00623C14">
      <w:pPr>
        <w:spacing w:line="360" w:lineRule="auto"/>
        <w:ind w:firstLineChars="200" w:firstLine="443"/>
        <w:rPr>
          <w:rFonts w:ascii="宋体" w:hAnsi="宋体"/>
          <w:sz w:val="24"/>
        </w:rPr>
      </w:pPr>
      <w:r w:rsidRPr="00E24C1B">
        <w:rPr>
          <w:rFonts w:ascii="宋体" w:hAnsi="宋体" w:hint="eastAsia"/>
          <w:sz w:val="24"/>
        </w:rPr>
        <w:t>3、</w:t>
      </w:r>
      <w:r w:rsidRPr="00E24C1B">
        <w:rPr>
          <w:rFonts w:ascii="宋体" w:hAnsi="宋体"/>
          <w:sz w:val="24"/>
        </w:rPr>
        <w:t>注重特色与保护文化原则</w:t>
      </w:r>
    </w:p>
    <w:p w:rsidR="00113B8B" w:rsidRPr="00E24C1B" w:rsidRDefault="00113B8B" w:rsidP="00623C14">
      <w:pPr>
        <w:spacing w:line="360" w:lineRule="auto"/>
        <w:ind w:firstLineChars="200" w:firstLine="443"/>
        <w:rPr>
          <w:rFonts w:ascii="宋体" w:hAnsi="宋体"/>
          <w:sz w:val="24"/>
        </w:rPr>
      </w:pPr>
      <w:r w:rsidRPr="00E24C1B">
        <w:rPr>
          <w:rFonts w:ascii="宋体" w:hAnsi="宋体"/>
          <w:sz w:val="24"/>
        </w:rPr>
        <w:t>围绕保留和彰显乡村风貌，充分利用自然地形地貌，尊重当地的乡风民俗，保护村庄自然肌理，突出地方特色，营造浓郁的乡土风情。</w:t>
      </w:r>
    </w:p>
    <w:p w:rsidR="00113B8B" w:rsidRPr="00E24C1B" w:rsidRDefault="00113B8B" w:rsidP="00623C14">
      <w:pPr>
        <w:spacing w:line="360" w:lineRule="auto"/>
        <w:ind w:firstLineChars="200" w:firstLine="443"/>
        <w:rPr>
          <w:rFonts w:ascii="宋体" w:hAnsi="宋体"/>
          <w:sz w:val="24"/>
        </w:rPr>
      </w:pPr>
      <w:r w:rsidRPr="00E24C1B">
        <w:rPr>
          <w:rFonts w:ascii="宋体" w:hAnsi="宋体" w:hint="eastAsia"/>
          <w:sz w:val="24"/>
        </w:rPr>
        <w:t>4、</w:t>
      </w:r>
      <w:r w:rsidRPr="00E24C1B">
        <w:rPr>
          <w:rFonts w:ascii="宋体" w:hAnsi="宋体"/>
          <w:sz w:val="24"/>
        </w:rPr>
        <w:t>尊重农民与科学引导原则</w:t>
      </w:r>
    </w:p>
    <w:p w:rsidR="00113B8B" w:rsidRPr="00E24C1B" w:rsidRDefault="00113B8B" w:rsidP="00623C14">
      <w:pPr>
        <w:spacing w:line="360" w:lineRule="auto"/>
        <w:ind w:firstLineChars="200" w:firstLine="443"/>
        <w:rPr>
          <w:rFonts w:ascii="宋体" w:hAnsi="宋体"/>
          <w:sz w:val="24"/>
        </w:rPr>
      </w:pPr>
      <w:r w:rsidRPr="00E24C1B">
        <w:rPr>
          <w:rFonts w:ascii="宋体" w:hAnsi="宋体"/>
          <w:sz w:val="24"/>
        </w:rPr>
        <w:t>充分听取村民意见，维护村民的合法权益，充分尊重村民的健康传统习惯。以试点示范、典型引路等方式，加强对村民宣传，适时、适度推进农民集中居住。</w:t>
      </w:r>
    </w:p>
    <w:p w:rsidR="00113B8B" w:rsidRPr="00E24C1B" w:rsidRDefault="00113B8B" w:rsidP="005E126F">
      <w:pPr>
        <w:pStyle w:val="3"/>
        <w:numPr>
          <w:ilvl w:val="0"/>
          <w:numId w:val="15"/>
        </w:numPr>
        <w:spacing w:line="460" w:lineRule="exact"/>
        <w:ind w:firstLineChars="0"/>
        <w:rPr>
          <w:rFonts w:ascii="宋体" w:hAnsi="宋体"/>
          <w:sz w:val="24"/>
          <w:szCs w:val="24"/>
        </w:rPr>
      </w:pPr>
      <w:bookmarkStart w:id="115" w:name="_Toc201234531"/>
      <w:bookmarkStart w:id="116" w:name="_Toc201242234"/>
      <w:bookmarkStart w:id="117" w:name="_Toc280535246"/>
      <w:r w:rsidRPr="00E24C1B">
        <w:rPr>
          <w:rFonts w:ascii="宋体" w:hAnsi="宋体"/>
          <w:sz w:val="24"/>
          <w:szCs w:val="24"/>
        </w:rPr>
        <w:lastRenderedPageBreak/>
        <w:t>村屯</w:t>
      </w:r>
      <w:bookmarkEnd w:id="115"/>
      <w:bookmarkEnd w:id="116"/>
      <w:r w:rsidRPr="00E24C1B">
        <w:rPr>
          <w:rFonts w:ascii="宋体" w:hAnsi="宋体" w:hint="eastAsia"/>
          <w:sz w:val="24"/>
          <w:szCs w:val="24"/>
        </w:rPr>
        <w:t>整合规划</w:t>
      </w:r>
      <w:bookmarkEnd w:id="117"/>
    </w:p>
    <w:p w:rsidR="00113B8B" w:rsidRPr="00E24C1B" w:rsidRDefault="0045701F" w:rsidP="00C84E9F">
      <w:pPr>
        <w:spacing w:line="360" w:lineRule="auto"/>
        <w:ind w:firstLineChars="200" w:firstLine="443"/>
        <w:rPr>
          <w:rFonts w:ascii="宋体" w:hAnsi="宋体"/>
          <w:sz w:val="24"/>
          <w:szCs w:val="24"/>
        </w:rPr>
      </w:pPr>
      <w:r w:rsidRPr="00E24C1B">
        <w:rPr>
          <w:rFonts w:ascii="宋体" w:hAnsi="宋体" w:hint="eastAsia"/>
          <w:sz w:val="24"/>
          <w:szCs w:val="24"/>
        </w:rPr>
        <w:t>王奔</w:t>
      </w:r>
      <w:r w:rsidR="00113B8B" w:rsidRPr="00E24C1B">
        <w:rPr>
          <w:rFonts w:ascii="宋体" w:hAnsi="宋体"/>
          <w:sz w:val="24"/>
          <w:szCs w:val="24"/>
        </w:rPr>
        <w:t>镇全镇</w:t>
      </w:r>
      <w:r w:rsidR="00596911" w:rsidRPr="00E24C1B">
        <w:rPr>
          <w:rFonts w:ascii="宋体" w:hAnsi="宋体" w:hint="eastAsia"/>
          <w:sz w:val="24"/>
          <w:szCs w:val="24"/>
        </w:rPr>
        <w:t>辖15个行政村60个自然屯</w:t>
      </w:r>
      <w:r w:rsidR="00113B8B" w:rsidRPr="00E24C1B">
        <w:rPr>
          <w:rFonts w:ascii="宋体" w:hAnsi="宋体"/>
          <w:sz w:val="24"/>
          <w:szCs w:val="24"/>
        </w:rPr>
        <w:t>，用地浪费严重，且住宅建筑零乱，宅院大小不一；公共服务设施不配套，除小学、村委</w:t>
      </w:r>
      <w:r w:rsidR="00731FC7" w:rsidRPr="00E24C1B">
        <w:rPr>
          <w:rFonts w:ascii="宋体" w:hAnsi="宋体" w:hint="eastAsia"/>
          <w:sz w:val="24"/>
          <w:szCs w:val="24"/>
        </w:rPr>
        <w:t>会</w:t>
      </w:r>
      <w:r w:rsidR="00113B8B" w:rsidRPr="00E24C1B">
        <w:rPr>
          <w:rFonts w:ascii="宋体" w:hAnsi="宋体"/>
          <w:sz w:val="24"/>
          <w:szCs w:val="24"/>
        </w:rPr>
        <w:t>及部分商业网点外，其余的公共建筑项目不全；村内缺少幼儿园，学前教育受到影响；现有的道路网系统尚未完善，各级道路普遍偏窄；公共绿地严重短缺，居民生活居住环境较差，缺少游憩活动的场所。为了更好地解决镇域现状村庄存在的这些问题，创造良好的生活居住环境，规划实行村屯合并。</w:t>
      </w:r>
    </w:p>
    <w:p w:rsidR="00113B8B" w:rsidRPr="00E24C1B" w:rsidRDefault="00113B8B" w:rsidP="00C84E9F">
      <w:pPr>
        <w:spacing w:line="360" w:lineRule="auto"/>
        <w:ind w:firstLineChars="200" w:firstLine="443"/>
        <w:rPr>
          <w:rFonts w:ascii="宋体" w:hAnsi="宋体"/>
          <w:sz w:val="24"/>
          <w:szCs w:val="24"/>
        </w:rPr>
      </w:pPr>
      <w:r w:rsidRPr="00E24C1B">
        <w:rPr>
          <w:rFonts w:ascii="宋体" w:hAnsi="宋体" w:hint="eastAsia"/>
          <w:sz w:val="24"/>
          <w:szCs w:val="24"/>
        </w:rPr>
        <w:t>建议</w:t>
      </w:r>
      <w:r w:rsidRPr="00E24C1B">
        <w:rPr>
          <w:rFonts w:ascii="宋体" w:hAnsi="宋体"/>
          <w:sz w:val="24"/>
          <w:szCs w:val="24"/>
        </w:rPr>
        <w:t>实施村屯合并规划，使经济实力较弱、人口较少、距离较近的村屯联合发展，使之达到一定的规模，节约用地，降低基础设施建设投资。行政村周围和其它规模较小的自然屯要严格控制，原则上不再批准新的宅基地和翻建新房，任其自然萎缩，人口逐步向镇区和中心村集中，迁出的土地进行调整，用于还田、植树、种草。</w:t>
      </w:r>
    </w:p>
    <w:p w:rsidR="00113B8B" w:rsidRPr="00E24C1B" w:rsidRDefault="008A7155" w:rsidP="00C84E9F">
      <w:pPr>
        <w:spacing w:line="360" w:lineRule="auto"/>
        <w:ind w:firstLineChars="200" w:firstLine="443"/>
        <w:rPr>
          <w:rFonts w:ascii="宋体" w:hAnsi="宋体"/>
          <w:sz w:val="24"/>
          <w:szCs w:val="24"/>
        </w:rPr>
      </w:pPr>
      <w:r w:rsidRPr="00E24C1B">
        <w:rPr>
          <w:rFonts w:ascii="宋体" w:hAnsi="宋体" w:hint="eastAsia"/>
          <w:sz w:val="24"/>
          <w:szCs w:val="24"/>
        </w:rPr>
        <w:t>1、</w:t>
      </w:r>
      <w:r w:rsidR="00113B8B" w:rsidRPr="00E24C1B">
        <w:rPr>
          <w:rFonts w:ascii="宋体" w:hAnsi="宋体"/>
          <w:sz w:val="24"/>
          <w:szCs w:val="24"/>
        </w:rPr>
        <w:t>重点发展村</w:t>
      </w:r>
    </w:p>
    <w:p w:rsidR="00113B8B" w:rsidRPr="00E24C1B" w:rsidRDefault="00113B8B" w:rsidP="00C84E9F">
      <w:pPr>
        <w:spacing w:line="360" w:lineRule="auto"/>
        <w:ind w:firstLineChars="200" w:firstLine="443"/>
        <w:rPr>
          <w:rFonts w:ascii="宋体" w:hAnsi="宋体"/>
          <w:sz w:val="24"/>
          <w:szCs w:val="24"/>
        </w:rPr>
      </w:pPr>
      <w:r w:rsidRPr="00E24C1B">
        <w:rPr>
          <w:rFonts w:ascii="宋体" w:hAnsi="宋体" w:hint="eastAsia"/>
          <w:sz w:val="24"/>
          <w:szCs w:val="24"/>
        </w:rPr>
        <w:t>这类村规模较大，经济状况良好，是社会主义新农村建设的重点。主要分布于自然资源丰富、交通线路附近的区域。</w:t>
      </w:r>
      <w:r w:rsidRPr="00E24C1B">
        <w:rPr>
          <w:rFonts w:ascii="宋体" w:hAnsi="宋体"/>
          <w:sz w:val="24"/>
          <w:szCs w:val="24"/>
        </w:rPr>
        <w:t>包括</w:t>
      </w:r>
      <w:r w:rsidR="00596911" w:rsidRPr="00E24C1B">
        <w:rPr>
          <w:rFonts w:ascii="宋体" w:hAnsi="宋体" w:hint="eastAsia"/>
          <w:sz w:val="24"/>
          <w:szCs w:val="24"/>
        </w:rPr>
        <w:t>宏伟村、高产村、仕家村</w:t>
      </w:r>
      <w:r w:rsidRPr="00E24C1B">
        <w:rPr>
          <w:rFonts w:ascii="宋体" w:hAnsi="宋体"/>
          <w:sz w:val="24"/>
          <w:szCs w:val="24"/>
        </w:rPr>
        <w:t>。</w:t>
      </w:r>
    </w:p>
    <w:p w:rsidR="00113B8B" w:rsidRPr="00E24C1B" w:rsidRDefault="00113B8B" w:rsidP="00C84E9F">
      <w:pPr>
        <w:spacing w:line="360" w:lineRule="auto"/>
        <w:ind w:firstLineChars="200" w:firstLine="443"/>
        <w:rPr>
          <w:rFonts w:ascii="宋体" w:hAnsi="宋体"/>
          <w:sz w:val="24"/>
          <w:szCs w:val="24"/>
        </w:rPr>
      </w:pPr>
      <w:r w:rsidRPr="00E24C1B">
        <w:rPr>
          <w:rFonts w:ascii="宋体" w:hAnsi="宋体"/>
          <w:sz w:val="24"/>
          <w:szCs w:val="24"/>
        </w:rPr>
        <w:t>这</w:t>
      </w:r>
      <w:r w:rsidR="00B02E58" w:rsidRPr="00E24C1B">
        <w:rPr>
          <w:rFonts w:ascii="宋体" w:hAnsi="宋体" w:hint="eastAsia"/>
          <w:sz w:val="24"/>
          <w:szCs w:val="24"/>
        </w:rPr>
        <w:t>3</w:t>
      </w:r>
      <w:r w:rsidRPr="00E24C1B">
        <w:rPr>
          <w:rFonts w:ascii="宋体" w:hAnsi="宋体"/>
          <w:sz w:val="24"/>
          <w:szCs w:val="24"/>
        </w:rPr>
        <w:t xml:space="preserve">个村地理位置优越、经济较发达、基础设施条件较好、居民点人口规模较大，应重点发展，各项基础设施要达到一定标准，改善人居环境，提高公共资源、基础设施利用率，各项用地集中布局，鼓励人口和产业向重点发展村集中，充分发挥其区位优势、规模优势、经济优势，带动周围村屯发展。 </w:t>
      </w:r>
    </w:p>
    <w:p w:rsidR="00113B8B" w:rsidRPr="00E24C1B" w:rsidRDefault="008A7155" w:rsidP="00C84E9F">
      <w:pPr>
        <w:spacing w:line="360" w:lineRule="auto"/>
        <w:ind w:firstLineChars="200" w:firstLine="443"/>
        <w:rPr>
          <w:rFonts w:ascii="宋体" w:hAnsi="宋体"/>
          <w:sz w:val="24"/>
          <w:szCs w:val="24"/>
        </w:rPr>
      </w:pPr>
      <w:r w:rsidRPr="00E24C1B">
        <w:rPr>
          <w:rFonts w:ascii="宋体" w:hAnsi="宋体" w:hint="eastAsia"/>
          <w:sz w:val="24"/>
          <w:szCs w:val="24"/>
        </w:rPr>
        <w:t>2、</w:t>
      </w:r>
      <w:r w:rsidR="00113B8B" w:rsidRPr="00E24C1B">
        <w:rPr>
          <w:rFonts w:ascii="宋体" w:hAnsi="宋体"/>
          <w:sz w:val="24"/>
          <w:szCs w:val="24"/>
        </w:rPr>
        <w:t>建议撤并村（屯）</w:t>
      </w:r>
    </w:p>
    <w:p w:rsidR="00B02E58" w:rsidRPr="00E24C1B" w:rsidRDefault="00B02E58" w:rsidP="00C84E9F">
      <w:pPr>
        <w:pStyle w:val="4094094"/>
        <w:spacing w:line="360" w:lineRule="auto"/>
        <w:ind w:firstLineChars="200" w:firstLine="443"/>
        <w:jc w:val="both"/>
        <w:rPr>
          <w:sz w:val="24"/>
          <w:szCs w:val="24"/>
        </w:rPr>
      </w:pPr>
      <w:r w:rsidRPr="00E24C1B">
        <w:rPr>
          <w:rFonts w:hint="eastAsia"/>
          <w:sz w:val="24"/>
          <w:szCs w:val="24"/>
        </w:rPr>
        <w:t>（1）</w:t>
      </w:r>
      <w:r w:rsidR="00077DE1" w:rsidRPr="00E24C1B">
        <w:rPr>
          <w:rFonts w:hint="eastAsia"/>
          <w:sz w:val="24"/>
          <w:szCs w:val="24"/>
        </w:rPr>
        <w:t>撤并村（屯）</w:t>
      </w:r>
    </w:p>
    <w:p w:rsidR="00113B8B" w:rsidRPr="00E24C1B" w:rsidRDefault="00113B8B" w:rsidP="00C84E9F">
      <w:pPr>
        <w:pStyle w:val="4094094"/>
        <w:spacing w:line="360" w:lineRule="auto"/>
        <w:ind w:firstLineChars="200" w:firstLine="443"/>
        <w:jc w:val="both"/>
        <w:rPr>
          <w:sz w:val="24"/>
          <w:szCs w:val="24"/>
        </w:rPr>
      </w:pPr>
      <w:r w:rsidRPr="00E24C1B">
        <w:rPr>
          <w:rFonts w:hint="eastAsia"/>
          <w:sz w:val="24"/>
          <w:szCs w:val="24"/>
        </w:rPr>
        <w:t>这类村（屯）撤并的原因为：人口少、基础设施配置经济性差；位于</w:t>
      </w:r>
      <w:r w:rsidR="00C379BF" w:rsidRPr="00E24C1B">
        <w:rPr>
          <w:rFonts w:hint="eastAsia"/>
          <w:sz w:val="24"/>
          <w:szCs w:val="24"/>
        </w:rPr>
        <w:t>洪涝易发区、</w:t>
      </w:r>
      <w:r w:rsidR="00077DE1" w:rsidRPr="00E24C1B">
        <w:rPr>
          <w:rFonts w:hint="eastAsia"/>
          <w:sz w:val="24"/>
          <w:szCs w:val="24"/>
        </w:rPr>
        <w:t>河堤内村屯、</w:t>
      </w:r>
      <w:r w:rsidRPr="00E24C1B">
        <w:rPr>
          <w:rFonts w:hint="eastAsia"/>
          <w:sz w:val="24"/>
          <w:szCs w:val="24"/>
        </w:rPr>
        <w:t>生态敏感区内；交通联系不便；位于城镇规划建设区以内。</w:t>
      </w:r>
    </w:p>
    <w:p w:rsidR="00113B8B" w:rsidRPr="00E24C1B" w:rsidRDefault="00263560" w:rsidP="00C84E9F">
      <w:pPr>
        <w:pStyle w:val="4094094"/>
        <w:spacing w:line="360" w:lineRule="auto"/>
        <w:ind w:firstLineChars="200" w:firstLine="443"/>
        <w:jc w:val="both"/>
        <w:rPr>
          <w:sz w:val="24"/>
          <w:szCs w:val="24"/>
        </w:rPr>
      </w:pPr>
      <w:r w:rsidRPr="00E24C1B">
        <w:rPr>
          <w:rFonts w:hint="eastAsia"/>
          <w:sz w:val="24"/>
          <w:szCs w:val="24"/>
        </w:rPr>
        <w:t>（2）</w:t>
      </w:r>
      <w:r w:rsidR="00113B8B" w:rsidRPr="00E24C1B">
        <w:rPr>
          <w:rFonts w:hint="eastAsia"/>
          <w:sz w:val="24"/>
          <w:szCs w:val="24"/>
        </w:rPr>
        <w:t>村（屯）撤并应遵循以下原则：交通闭塞的村（屯）向交通便利的村（屯）集中，经济落后的村（屯）向经济发展的村（屯）集中；经济相对落后，村（屯）规模小，人口不足200人，基础设施配置较差的向村(屯)规模大，经济相对较好的村庄集中。</w:t>
      </w:r>
    </w:p>
    <w:p w:rsidR="00A515ED" w:rsidRPr="00E24C1B" w:rsidRDefault="00263560" w:rsidP="00C84E9F">
      <w:pPr>
        <w:pStyle w:val="4094094"/>
        <w:spacing w:line="360" w:lineRule="auto"/>
        <w:ind w:firstLineChars="200" w:firstLine="443"/>
        <w:jc w:val="both"/>
        <w:rPr>
          <w:sz w:val="24"/>
          <w:szCs w:val="24"/>
        </w:rPr>
      </w:pPr>
      <w:r w:rsidRPr="00E24C1B">
        <w:rPr>
          <w:rFonts w:hint="eastAsia"/>
          <w:sz w:val="24"/>
          <w:szCs w:val="24"/>
        </w:rPr>
        <w:t>（3）</w:t>
      </w:r>
      <w:r w:rsidR="00113B8B" w:rsidRPr="00E24C1B">
        <w:rPr>
          <w:rFonts w:hint="eastAsia"/>
          <w:sz w:val="24"/>
          <w:szCs w:val="24"/>
        </w:rPr>
        <w:t>分布：</w:t>
      </w:r>
      <w:r w:rsidR="00A515ED" w:rsidRPr="00E24C1B">
        <w:rPr>
          <w:rFonts w:hint="eastAsia"/>
          <w:sz w:val="24"/>
          <w:szCs w:val="24"/>
        </w:rPr>
        <w:t>主要指位于镇区发展范围之内或交通联系不便、位于生态敏感区、地质灾害易发区，以及其他不适合人类居住的区域内的村屯。</w:t>
      </w:r>
    </w:p>
    <w:p w:rsidR="00113B8B" w:rsidRPr="00E24C1B" w:rsidRDefault="00113B8B" w:rsidP="00C84E9F">
      <w:pPr>
        <w:pStyle w:val="4094094"/>
        <w:spacing w:line="360" w:lineRule="auto"/>
        <w:ind w:firstLineChars="200" w:firstLine="443"/>
        <w:jc w:val="both"/>
        <w:rPr>
          <w:sz w:val="24"/>
          <w:szCs w:val="24"/>
        </w:rPr>
      </w:pPr>
      <w:r w:rsidRPr="00E24C1B">
        <w:rPr>
          <w:rFonts w:hint="eastAsia"/>
          <w:sz w:val="24"/>
          <w:szCs w:val="24"/>
        </w:rPr>
        <w:t>为促进城乡一体化发展、更好的配置公用工程设施和公共服务设施、改善村庄居民的生产生活条件，建议撤并至镇区的村屯包括</w:t>
      </w:r>
      <w:r w:rsidR="00A86642" w:rsidRPr="00E24C1B">
        <w:rPr>
          <w:rFonts w:hint="eastAsia"/>
          <w:sz w:val="24"/>
          <w:szCs w:val="24"/>
        </w:rPr>
        <w:t>宝山村</w:t>
      </w:r>
      <w:r w:rsidRPr="00E24C1B">
        <w:rPr>
          <w:rFonts w:hint="eastAsia"/>
          <w:sz w:val="24"/>
          <w:szCs w:val="24"/>
        </w:rPr>
        <w:t>。</w:t>
      </w:r>
    </w:p>
    <w:p w:rsidR="00113B8B" w:rsidRPr="00E24C1B" w:rsidRDefault="00113B8B" w:rsidP="00C84E9F">
      <w:pPr>
        <w:pStyle w:val="4094094"/>
        <w:spacing w:line="360" w:lineRule="auto"/>
        <w:ind w:firstLineChars="200" w:firstLine="443"/>
        <w:jc w:val="both"/>
        <w:rPr>
          <w:sz w:val="24"/>
          <w:szCs w:val="24"/>
        </w:rPr>
      </w:pPr>
      <w:r w:rsidRPr="00E24C1B">
        <w:rPr>
          <w:rFonts w:hint="eastAsia"/>
          <w:sz w:val="24"/>
          <w:szCs w:val="24"/>
        </w:rPr>
        <w:lastRenderedPageBreak/>
        <w:t>其余村（</w:t>
      </w:r>
      <w:r w:rsidRPr="00E24C1B">
        <w:rPr>
          <w:sz w:val="24"/>
          <w:szCs w:val="24"/>
        </w:rPr>
        <w:t>屯</w:t>
      </w:r>
      <w:r w:rsidRPr="00E24C1B">
        <w:rPr>
          <w:rFonts w:hint="eastAsia"/>
          <w:sz w:val="24"/>
          <w:szCs w:val="24"/>
        </w:rPr>
        <w:t>）</w:t>
      </w:r>
      <w:r w:rsidRPr="00E24C1B">
        <w:rPr>
          <w:sz w:val="24"/>
          <w:szCs w:val="24"/>
        </w:rPr>
        <w:t>根据具体情况，</w:t>
      </w:r>
      <w:r w:rsidRPr="00E24C1B">
        <w:rPr>
          <w:rFonts w:hint="eastAsia"/>
          <w:sz w:val="24"/>
          <w:szCs w:val="24"/>
        </w:rPr>
        <w:t>按照村民意愿</w:t>
      </w:r>
      <w:r w:rsidRPr="00E24C1B">
        <w:rPr>
          <w:sz w:val="24"/>
          <w:szCs w:val="24"/>
        </w:rPr>
        <w:t>逐步合并到</w:t>
      </w:r>
      <w:r w:rsidRPr="00E24C1B">
        <w:rPr>
          <w:rFonts w:hint="eastAsia"/>
          <w:sz w:val="24"/>
          <w:szCs w:val="24"/>
        </w:rPr>
        <w:t>中心村或条件好、规模较大的村屯</w:t>
      </w:r>
      <w:r w:rsidR="00D6367E" w:rsidRPr="00E24C1B">
        <w:rPr>
          <w:rFonts w:hint="eastAsia"/>
          <w:sz w:val="24"/>
          <w:szCs w:val="24"/>
        </w:rPr>
        <w:t>，至规划</w:t>
      </w:r>
      <w:r w:rsidR="00531C7F" w:rsidRPr="00E24C1B">
        <w:rPr>
          <w:rFonts w:hint="eastAsia"/>
          <w:sz w:val="24"/>
          <w:szCs w:val="24"/>
        </w:rPr>
        <w:t>期末撤并团结村、三江村、巨兴村、留久村、宝山村，村屯人口撤并至镇区和中心村。</w:t>
      </w:r>
    </w:p>
    <w:p w:rsidR="00113B8B" w:rsidRPr="00E24C1B" w:rsidRDefault="00113B8B" w:rsidP="00C84E9F">
      <w:pPr>
        <w:pStyle w:val="4094094"/>
        <w:spacing w:line="360" w:lineRule="auto"/>
        <w:ind w:firstLineChars="200" w:firstLine="443"/>
        <w:jc w:val="both"/>
        <w:rPr>
          <w:sz w:val="24"/>
          <w:szCs w:val="24"/>
        </w:rPr>
      </w:pPr>
      <w:r w:rsidRPr="00E24C1B">
        <w:rPr>
          <w:rFonts w:hint="eastAsia"/>
          <w:sz w:val="24"/>
          <w:szCs w:val="24"/>
        </w:rPr>
        <w:t>建设要求：</w:t>
      </w:r>
      <w:r w:rsidR="00531C7F" w:rsidRPr="00E24C1B">
        <w:rPr>
          <w:rFonts w:hint="eastAsia"/>
          <w:sz w:val="24"/>
          <w:szCs w:val="24"/>
        </w:rPr>
        <w:t>撤并</w:t>
      </w:r>
      <w:r w:rsidR="00F40A5D" w:rsidRPr="00E24C1B">
        <w:rPr>
          <w:rFonts w:hint="eastAsia"/>
          <w:sz w:val="24"/>
          <w:szCs w:val="24"/>
        </w:rPr>
        <w:t>村屯</w:t>
      </w:r>
      <w:r w:rsidRPr="00E24C1B">
        <w:rPr>
          <w:rFonts w:hint="eastAsia"/>
          <w:sz w:val="24"/>
          <w:szCs w:val="24"/>
        </w:rPr>
        <w:t>不再进行基础设施配置和扩大用地规模，维持社会服务设施现状，对已经严重破损的危房、土坯房予以拆除，新建房屋按撤并、整合的原则进入迁并的村屯内安置。对已经废弃的建筑或已“空心化”的村屯采取分期、分批拆除，进行土地整治，逐步实行还耕、还林、还草。</w:t>
      </w:r>
    </w:p>
    <w:p w:rsidR="00113B8B" w:rsidRPr="00E24C1B" w:rsidRDefault="008A7155" w:rsidP="00C84E9F">
      <w:pPr>
        <w:spacing w:line="360" w:lineRule="auto"/>
        <w:ind w:firstLineChars="200" w:firstLine="443"/>
        <w:rPr>
          <w:rFonts w:ascii="宋体" w:hAnsi="宋体"/>
          <w:sz w:val="24"/>
          <w:szCs w:val="24"/>
        </w:rPr>
      </w:pPr>
      <w:r w:rsidRPr="00E24C1B">
        <w:rPr>
          <w:rFonts w:ascii="宋体" w:hAnsi="宋体" w:hint="eastAsia"/>
          <w:sz w:val="24"/>
          <w:szCs w:val="24"/>
        </w:rPr>
        <w:t>3、</w:t>
      </w:r>
      <w:r w:rsidR="00113B8B" w:rsidRPr="00E24C1B">
        <w:rPr>
          <w:rFonts w:ascii="宋体" w:hAnsi="宋体"/>
          <w:sz w:val="24"/>
          <w:szCs w:val="24"/>
        </w:rPr>
        <w:t>保留村（屯）</w:t>
      </w:r>
    </w:p>
    <w:p w:rsidR="00113B8B" w:rsidRPr="00E24C1B" w:rsidRDefault="00113B8B" w:rsidP="00C84E9F">
      <w:pPr>
        <w:spacing w:line="360" w:lineRule="auto"/>
        <w:ind w:firstLineChars="200" w:firstLine="443"/>
        <w:rPr>
          <w:rFonts w:ascii="宋体" w:hAnsi="宋体"/>
          <w:sz w:val="24"/>
          <w:szCs w:val="24"/>
        </w:rPr>
      </w:pPr>
      <w:r w:rsidRPr="00E24C1B">
        <w:rPr>
          <w:rFonts w:ascii="宋体" w:hAnsi="宋体" w:hint="eastAsia"/>
          <w:sz w:val="24"/>
          <w:szCs w:val="24"/>
        </w:rPr>
        <w:t>保留村，除上述两类村庄以外的村屯。</w:t>
      </w:r>
      <w:r w:rsidRPr="00E24C1B">
        <w:rPr>
          <w:rFonts w:ascii="宋体" w:hAnsi="宋体"/>
          <w:sz w:val="24"/>
          <w:szCs w:val="24"/>
        </w:rPr>
        <w:t>以“投资少，见效快”的整治手段，从点到面，抓好重点地块的整治，搞好环境卫生和基础设施建设。充分发挥各村自然环境优势，立足现状，降低实施启动的难度，调动村民参与整治的积极性。</w:t>
      </w:r>
    </w:p>
    <w:p w:rsidR="00113B8B" w:rsidRPr="00E24C1B" w:rsidRDefault="00113B8B" w:rsidP="00C84E9F">
      <w:pPr>
        <w:pStyle w:val="4094094"/>
        <w:spacing w:line="360" w:lineRule="auto"/>
        <w:ind w:firstLineChars="200" w:firstLine="443"/>
        <w:jc w:val="both"/>
        <w:rPr>
          <w:sz w:val="24"/>
          <w:szCs w:val="24"/>
        </w:rPr>
      </w:pPr>
      <w:r w:rsidRPr="00E24C1B">
        <w:rPr>
          <w:rFonts w:hint="eastAsia"/>
          <w:sz w:val="24"/>
          <w:szCs w:val="24"/>
        </w:rPr>
        <w:t>建设要求：执行严格的土地固化政策，不允许扩大规模，但应对其村容、村貌要求进行整治，可建设一些必须的基础设施和社会服务设施。</w:t>
      </w:r>
    </w:p>
    <w:p w:rsidR="00C84E9F" w:rsidRPr="00E24C1B" w:rsidRDefault="00C84E9F" w:rsidP="00C84E9F">
      <w:pPr>
        <w:pStyle w:val="4094094"/>
        <w:spacing w:line="360" w:lineRule="auto"/>
        <w:ind w:firstLineChars="200" w:firstLine="443"/>
        <w:jc w:val="both"/>
        <w:rPr>
          <w:sz w:val="24"/>
          <w:szCs w:val="24"/>
        </w:rPr>
      </w:pPr>
    </w:p>
    <w:p w:rsidR="004710AB" w:rsidRPr="00E24C1B" w:rsidRDefault="00C84E9F" w:rsidP="00D032F8">
      <w:pPr>
        <w:jc w:val="center"/>
        <w:rPr>
          <w:rFonts w:asciiTheme="minorEastAsia" w:eastAsiaTheme="minorEastAsia" w:hAnsiTheme="minorEastAsia"/>
          <w:sz w:val="24"/>
          <w:szCs w:val="24"/>
        </w:rPr>
      </w:pPr>
      <w:r w:rsidRPr="00E24C1B">
        <w:rPr>
          <w:rFonts w:asciiTheme="minorEastAsia" w:eastAsiaTheme="minorEastAsia" w:hAnsiTheme="minorEastAsia" w:cs="宋体" w:hint="eastAsia"/>
          <w:sz w:val="24"/>
          <w:szCs w:val="24"/>
        </w:rPr>
        <w:t xml:space="preserve">表 </w:t>
      </w:r>
      <w:r w:rsidR="004710AB" w:rsidRPr="00E24C1B">
        <w:rPr>
          <w:rFonts w:asciiTheme="minorEastAsia" w:eastAsiaTheme="minorEastAsia" w:hAnsiTheme="minorEastAsia" w:hint="eastAsia"/>
          <w:sz w:val="24"/>
          <w:szCs w:val="24"/>
        </w:rPr>
        <w:t>村庄整合规划表</w:t>
      </w:r>
    </w:p>
    <w:tbl>
      <w:tblPr>
        <w:tblW w:w="3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608"/>
        <w:gridCol w:w="1767"/>
      </w:tblGrid>
      <w:tr w:rsidR="00512F50" w:rsidRPr="00E24C1B" w:rsidTr="00512F50">
        <w:trPr>
          <w:trHeight w:val="285"/>
          <w:jc w:val="center"/>
        </w:trPr>
        <w:tc>
          <w:tcPr>
            <w:tcW w:w="2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2F50" w:rsidRPr="00E24C1B" w:rsidRDefault="00512F50" w:rsidP="00962AA6">
            <w:pPr>
              <w:widowControl/>
              <w:spacing w:line="360" w:lineRule="auto"/>
              <w:jc w:val="center"/>
              <w:rPr>
                <w:rFonts w:asciiTheme="minorEastAsia" w:eastAsiaTheme="minorEastAsia" w:hAnsiTheme="minorEastAsia" w:cstheme="minorHAnsi"/>
                <w:kern w:val="0"/>
                <w:sz w:val="24"/>
                <w:szCs w:val="24"/>
              </w:rPr>
            </w:pPr>
            <w:r w:rsidRPr="00E24C1B">
              <w:rPr>
                <w:rFonts w:asciiTheme="minorEastAsia" w:eastAsiaTheme="minorEastAsia" w:hAnsiTheme="minorEastAsia" w:cstheme="minorHAnsi" w:hint="eastAsia"/>
                <w:kern w:val="0"/>
                <w:sz w:val="24"/>
                <w:szCs w:val="24"/>
              </w:rPr>
              <w:t>现状村庄</w:t>
            </w:r>
          </w:p>
        </w:tc>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2F50" w:rsidRPr="00E24C1B" w:rsidRDefault="00512F50" w:rsidP="00962AA6">
            <w:pPr>
              <w:widowControl/>
              <w:spacing w:line="360" w:lineRule="auto"/>
              <w:jc w:val="center"/>
              <w:rPr>
                <w:rFonts w:asciiTheme="minorEastAsia" w:eastAsiaTheme="minorEastAsia" w:hAnsiTheme="minorEastAsia" w:cstheme="minorHAnsi"/>
                <w:kern w:val="0"/>
                <w:sz w:val="24"/>
                <w:szCs w:val="24"/>
              </w:rPr>
            </w:pPr>
            <w:r w:rsidRPr="00E24C1B">
              <w:rPr>
                <w:rFonts w:asciiTheme="minorEastAsia" w:eastAsiaTheme="minorEastAsia" w:hAnsiTheme="minorEastAsia" w:cstheme="minorHAnsi" w:hint="eastAsia"/>
                <w:kern w:val="0"/>
                <w:sz w:val="24"/>
                <w:szCs w:val="24"/>
              </w:rPr>
              <w:t>规划意向</w:t>
            </w:r>
          </w:p>
        </w:tc>
        <w:tc>
          <w:tcPr>
            <w:tcW w:w="1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2F50" w:rsidRPr="00E24C1B" w:rsidRDefault="00512F50" w:rsidP="00962AA6">
            <w:pPr>
              <w:widowControl/>
              <w:spacing w:line="360" w:lineRule="auto"/>
              <w:jc w:val="center"/>
              <w:rPr>
                <w:rFonts w:asciiTheme="minorEastAsia" w:eastAsiaTheme="minorEastAsia" w:hAnsiTheme="minorEastAsia" w:cstheme="minorHAnsi"/>
                <w:kern w:val="0"/>
                <w:sz w:val="24"/>
                <w:szCs w:val="24"/>
              </w:rPr>
            </w:pPr>
            <w:r w:rsidRPr="00E24C1B">
              <w:rPr>
                <w:rFonts w:asciiTheme="minorEastAsia" w:eastAsiaTheme="minorEastAsia" w:hAnsiTheme="minorEastAsia" w:cstheme="minorHAnsi" w:hint="eastAsia"/>
                <w:kern w:val="0"/>
                <w:sz w:val="24"/>
                <w:szCs w:val="24"/>
              </w:rPr>
              <w:t>规划村庄</w:t>
            </w:r>
          </w:p>
        </w:tc>
      </w:tr>
      <w:tr w:rsidR="00277595" w:rsidRPr="00E24C1B" w:rsidTr="00512F50">
        <w:trPr>
          <w:trHeight w:val="285"/>
          <w:jc w:val="center"/>
        </w:trPr>
        <w:tc>
          <w:tcPr>
            <w:tcW w:w="2350" w:type="pct"/>
            <w:shd w:val="clear" w:color="auto" w:fill="auto"/>
            <w:noWrap/>
            <w:vAlign w:val="center"/>
          </w:tcPr>
          <w:p w:rsidR="00277595" w:rsidRPr="00E24C1B" w:rsidRDefault="00277595" w:rsidP="009176BB">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hint="eastAsia"/>
                <w:color w:val="000000"/>
                <w:sz w:val="24"/>
                <w:szCs w:val="24"/>
              </w:rPr>
              <w:t>王奔村</w:t>
            </w:r>
          </w:p>
        </w:tc>
        <w:tc>
          <w:tcPr>
            <w:tcW w:w="1292" w:type="pct"/>
            <w:shd w:val="clear" w:color="auto" w:fill="auto"/>
            <w:noWrap/>
            <w:vAlign w:val="center"/>
          </w:tcPr>
          <w:p w:rsidR="00277595" w:rsidRPr="00E24C1B" w:rsidRDefault="00277595"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保留</w:t>
            </w:r>
          </w:p>
        </w:tc>
        <w:tc>
          <w:tcPr>
            <w:tcW w:w="1358" w:type="pct"/>
            <w:vMerge w:val="restart"/>
            <w:shd w:val="clear" w:color="auto" w:fill="auto"/>
            <w:noWrap/>
            <w:vAlign w:val="center"/>
          </w:tcPr>
          <w:p w:rsidR="00277595" w:rsidRPr="00E24C1B" w:rsidRDefault="005B0D63"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王奔村（镇区）</w:t>
            </w:r>
          </w:p>
        </w:tc>
      </w:tr>
      <w:tr w:rsidR="00277595" w:rsidRPr="00E24C1B" w:rsidTr="00512F50">
        <w:trPr>
          <w:trHeight w:val="285"/>
          <w:jc w:val="center"/>
        </w:trPr>
        <w:tc>
          <w:tcPr>
            <w:tcW w:w="2350" w:type="pct"/>
            <w:shd w:val="clear" w:color="auto" w:fill="auto"/>
            <w:noWrap/>
            <w:vAlign w:val="center"/>
          </w:tcPr>
          <w:p w:rsidR="00277595" w:rsidRPr="00E24C1B" w:rsidRDefault="00277595"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hint="eastAsia"/>
                <w:color w:val="000000"/>
                <w:sz w:val="24"/>
                <w:szCs w:val="24"/>
              </w:rPr>
              <w:t>宝山村</w:t>
            </w:r>
          </w:p>
        </w:tc>
        <w:tc>
          <w:tcPr>
            <w:tcW w:w="1292" w:type="pct"/>
            <w:shd w:val="clear" w:color="auto" w:fill="auto"/>
            <w:noWrap/>
            <w:vAlign w:val="center"/>
          </w:tcPr>
          <w:p w:rsidR="00277595" w:rsidRPr="00E24C1B" w:rsidRDefault="00277595"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撤</w:t>
            </w:r>
            <w:r w:rsidR="00130EEF" w:rsidRPr="00E24C1B">
              <w:rPr>
                <w:rFonts w:asciiTheme="minorEastAsia" w:eastAsiaTheme="minorEastAsia" w:hAnsiTheme="minorEastAsia" w:cs="宋体" w:hint="eastAsia"/>
                <w:color w:val="000000"/>
                <w:sz w:val="24"/>
                <w:szCs w:val="24"/>
              </w:rPr>
              <w:t>消</w:t>
            </w:r>
          </w:p>
        </w:tc>
        <w:tc>
          <w:tcPr>
            <w:tcW w:w="1358" w:type="pct"/>
            <w:vMerge/>
            <w:shd w:val="clear" w:color="auto" w:fill="auto"/>
            <w:noWrap/>
            <w:vAlign w:val="center"/>
          </w:tcPr>
          <w:p w:rsidR="00277595" w:rsidRPr="00E24C1B" w:rsidRDefault="00277595" w:rsidP="00962AA6">
            <w:pPr>
              <w:spacing w:line="360" w:lineRule="auto"/>
              <w:jc w:val="center"/>
              <w:rPr>
                <w:rFonts w:asciiTheme="minorEastAsia" w:eastAsiaTheme="minorEastAsia" w:hAnsiTheme="minorEastAsia" w:cs="宋体"/>
                <w:color w:val="000000"/>
                <w:sz w:val="24"/>
                <w:szCs w:val="24"/>
              </w:rPr>
            </w:pPr>
          </w:p>
        </w:tc>
      </w:tr>
      <w:tr w:rsidR="00512F50" w:rsidRPr="00E24C1B" w:rsidTr="00512F50">
        <w:trPr>
          <w:trHeight w:val="285"/>
          <w:jc w:val="center"/>
        </w:trPr>
        <w:tc>
          <w:tcPr>
            <w:tcW w:w="2350" w:type="pct"/>
            <w:shd w:val="clear" w:color="auto" w:fill="auto"/>
            <w:noWrap/>
            <w:vAlign w:val="center"/>
          </w:tcPr>
          <w:p w:rsidR="00512F50" w:rsidRPr="00E24C1B" w:rsidRDefault="00512F50"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hint="eastAsia"/>
                <w:color w:val="000000"/>
                <w:sz w:val="24"/>
                <w:szCs w:val="24"/>
              </w:rPr>
              <w:t>高产村</w:t>
            </w:r>
          </w:p>
        </w:tc>
        <w:tc>
          <w:tcPr>
            <w:tcW w:w="1292" w:type="pct"/>
            <w:shd w:val="clear" w:color="auto" w:fill="auto"/>
            <w:noWrap/>
            <w:vAlign w:val="center"/>
          </w:tcPr>
          <w:p w:rsidR="00512F50" w:rsidRPr="00E24C1B" w:rsidRDefault="00A63627"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保留</w:t>
            </w:r>
          </w:p>
        </w:tc>
        <w:tc>
          <w:tcPr>
            <w:tcW w:w="1358" w:type="pct"/>
            <w:shd w:val="clear" w:color="auto" w:fill="auto"/>
            <w:noWrap/>
            <w:vAlign w:val="center"/>
          </w:tcPr>
          <w:p w:rsidR="00512F50" w:rsidRPr="00E24C1B" w:rsidRDefault="00512F50" w:rsidP="00962AA6">
            <w:pPr>
              <w:spacing w:line="360" w:lineRule="auto"/>
              <w:jc w:val="center"/>
              <w:rPr>
                <w:rFonts w:asciiTheme="minorEastAsia" w:eastAsiaTheme="minorEastAsia" w:hAnsiTheme="minorEastAsia" w:cs="宋体"/>
                <w:color w:val="000000"/>
                <w:sz w:val="24"/>
                <w:szCs w:val="24"/>
              </w:rPr>
            </w:pPr>
          </w:p>
        </w:tc>
      </w:tr>
      <w:tr w:rsidR="00512F50" w:rsidRPr="00E24C1B" w:rsidTr="00512F50">
        <w:trPr>
          <w:trHeight w:val="285"/>
          <w:jc w:val="center"/>
        </w:trPr>
        <w:tc>
          <w:tcPr>
            <w:tcW w:w="2350" w:type="pct"/>
            <w:shd w:val="clear" w:color="auto" w:fill="auto"/>
            <w:noWrap/>
            <w:vAlign w:val="center"/>
          </w:tcPr>
          <w:p w:rsidR="00512F50" w:rsidRPr="00E24C1B" w:rsidRDefault="00512F50"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hint="eastAsia"/>
                <w:color w:val="000000"/>
                <w:sz w:val="24"/>
                <w:szCs w:val="24"/>
              </w:rPr>
              <w:t>长江村</w:t>
            </w:r>
          </w:p>
        </w:tc>
        <w:tc>
          <w:tcPr>
            <w:tcW w:w="1292" w:type="pct"/>
            <w:shd w:val="clear" w:color="auto" w:fill="auto"/>
            <w:noWrap/>
            <w:vAlign w:val="center"/>
          </w:tcPr>
          <w:p w:rsidR="00512F50" w:rsidRPr="00E24C1B" w:rsidRDefault="001C6CFD"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保留</w:t>
            </w:r>
          </w:p>
        </w:tc>
        <w:tc>
          <w:tcPr>
            <w:tcW w:w="1358" w:type="pct"/>
            <w:shd w:val="clear" w:color="auto" w:fill="auto"/>
            <w:noWrap/>
            <w:vAlign w:val="center"/>
          </w:tcPr>
          <w:p w:rsidR="00512F50" w:rsidRPr="00E24C1B" w:rsidRDefault="00512F50" w:rsidP="00962AA6">
            <w:pPr>
              <w:spacing w:line="360" w:lineRule="auto"/>
              <w:jc w:val="center"/>
              <w:rPr>
                <w:rFonts w:asciiTheme="minorEastAsia" w:eastAsiaTheme="minorEastAsia" w:hAnsiTheme="minorEastAsia" w:cs="宋体"/>
                <w:color w:val="000000"/>
                <w:sz w:val="24"/>
                <w:szCs w:val="24"/>
              </w:rPr>
            </w:pPr>
          </w:p>
        </w:tc>
      </w:tr>
      <w:tr w:rsidR="00512F50" w:rsidRPr="00E24C1B" w:rsidTr="00512F50">
        <w:trPr>
          <w:trHeight w:val="300"/>
          <w:jc w:val="center"/>
        </w:trPr>
        <w:tc>
          <w:tcPr>
            <w:tcW w:w="2350" w:type="pct"/>
            <w:shd w:val="clear" w:color="auto" w:fill="auto"/>
            <w:noWrap/>
            <w:vAlign w:val="center"/>
          </w:tcPr>
          <w:p w:rsidR="00512F50" w:rsidRPr="00E24C1B" w:rsidRDefault="001C6CFD"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hint="eastAsia"/>
                <w:color w:val="000000"/>
                <w:sz w:val="24"/>
                <w:szCs w:val="24"/>
              </w:rPr>
              <w:t>东岗村</w:t>
            </w:r>
          </w:p>
        </w:tc>
        <w:tc>
          <w:tcPr>
            <w:tcW w:w="1292" w:type="pct"/>
            <w:shd w:val="clear" w:color="auto" w:fill="auto"/>
            <w:noWrap/>
            <w:vAlign w:val="center"/>
          </w:tcPr>
          <w:p w:rsidR="00512F50" w:rsidRPr="00E24C1B" w:rsidRDefault="001C6CFD"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保留</w:t>
            </w:r>
          </w:p>
        </w:tc>
        <w:tc>
          <w:tcPr>
            <w:tcW w:w="1358" w:type="pct"/>
            <w:shd w:val="clear" w:color="auto" w:fill="auto"/>
            <w:noWrap/>
            <w:vAlign w:val="center"/>
          </w:tcPr>
          <w:p w:rsidR="00512F50" w:rsidRPr="00E24C1B" w:rsidRDefault="00512F50" w:rsidP="00962AA6">
            <w:pPr>
              <w:spacing w:line="360" w:lineRule="auto"/>
              <w:jc w:val="center"/>
              <w:rPr>
                <w:rFonts w:asciiTheme="minorEastAsia" w:eastAsiaTheme="minorEastAsia" w:hAnsiTheme="minorEastAsia" w:cs="宋体"/>
                <w:color w:val="000000"/>
                <w:sz w:val="24"/>
                <w:szCs w:val="24"/>
              </w:rPr>
            </w:pPr>
          </w:p>
        </w:tc>
      </w:tr>
      <w:tr w:rsidR="00652CE6" w:rsidRPr="00E24C1B" w:rsidTr="00512F50">
        <w:trPr>
          <w:trHeight w:val="330"/>
          <w:jc w:val="center"/>
        </w:trPr>
        <w:tc>
          <w:tcPr>
            <w:tcW w:w="2350" w:type="pct"/>
            <w:shd w:val="clear" w:color="auto" w:fill="auto"/>
            <w:noWrap/>
            <w:vAlign w:val="center"/>
          </w:tcPr>
          <w:p w:rsidR="00652CE6" w:rsidRPr="00E24C1B" w:rsidRDefault="005A03C5"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hint="eastAsia"/>
                <w:color w:val="000000"/>
                <w:sz w:val="24"/>
                <w:szCs w:val="24"/>
              </w:rPr>
              <w:t>捌</w:t>
            </w:r>
            <w:r w:rsidR="00652CE6" w:rsidRPr="00E24C1B">
              <w:rPr>
                <w:rFonts w:asciiTheme="minorEastAsia" w:eastAsiaTheme="minorEastAsia" w:hAnsiTheme="minorEastAsia" w:hint="eastAsia"/>
                <w:color w:val="000000"/>
                <w:sz w:val="24"/>
                <w:szCs w:val="24"/>
              </w:rPr>
              <w:t>家子村</w:t>
            </w:r>
          </w:p>
        </w:tc>
        <w:tc>
          <w:tcPr>
            <w:tcW w:w="1292" w:type="pct"/>
            <w:shd w:val="clear" w:color="auto" w:fill="auto"/>
            <w:noWrap/>
            <w:vAlign w:val="center"/>
          </w:tcPr>
          <w:p w:rsidR="00652CE6" w:rsidRPr="00E24C1B" w:rsidRDefault="00652CE6"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保留</w:t>
            </w:r>
          </w:p>
        </w:tc>
        <w:tc>
          <w:tcPr>
            <w:tcW w:w="1358" w:type="pct"/>
            <w:vMerge w:val="restart"/>
            <w:shd w:val="clear" w:color="auto" w:fill="auto"/>
            <w:noWrap/>
            <w:vAlign w:val="center"/>
          </w:tcPr>
          <w:p w:rsidR="00652CE6" w:rsidRPr="00E24C1B" w:rsidRDefault="00652CE6"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捌家子村</w:t>
            </w:r>
          </w:p>
        </w:tc>
      </w:tr>
      <w:tr w:rsidR="00652CE6" w:rsidRPr="00E24C1B" w:rsidTr="00512F50">
        <w:trPr>
          <w:trHeight w:val="300"/>
          <w:jc w:val="center"/>
        </w:trPr>
        <w:tc>
          <w:tcPr>
            <w:tcW w:w="2350" w:type="pct"/>
            <w:shd w:val="clear" w:color="auto" w:fill="auto"/>
            <w:noWrap/>
            <w:vAlign w:val="center"/>
          </w:tcPr>
          <w:p w:rsidR="00652CE6" w:rsidRPr="00E24C1B" w:rsidRDefault="00652CE6"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hint="eastAsia"/>
                <w:color w:val="000000"/>
                <w:sz w:val="24"/>
                <w:szCs w:val="24"/>
              </w:rPr>
              <w:t>三江村</w:t>
            </w:r>
          </w:p>
        </w:tc>
        <w:tc>
          <w:tcPr>
            <w:tcW w:w="1292" w:type="pct"/>
            <w:shd w:val="clear" w:color="auto" w:fill="auto"/>
            <w:noWrap/>
            <w:vAlign w:val="center"/>
          </w:tcPr>
          <w:p w:rsidR="00652CE6" w:rsidRPr="00E24C1B" w:rsidRDefault="00652CE6"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撤消</w:t>
            </w:r>
          </w:p>
        </w:tc>
        <w:tc>
          <w:tcPr>
            <w:tcW w:w="1358" w:type="pct"/>
            <w:vMerge/>
            <w:shd w:val="clear" w:color="auto" w:fill="auto"/>
            <w:noWrap/>
            <w:vAlign w:val="center"/>
          </w:tcPr>
          <w:p w:rsidR="00652CE6" w:rsidRPr="00E24C1B" w:rsidRDefault="00652CE6" w:rsidP="00962AA6">
            <w:pPr>
              <w:spacing w:line="360" w:lineRule="auto"/>
              <w:jc w:val="center"/>
              <w:rPr>
                <w:rFonts w:asciiTheme="minorEastAsia" w:eastAsiaTheme="minorEastAsia" w:hAnsiTheme="minorEastAsia" w:cs="宋体"/>
                <w:color w:val="000000"/>
                <w:sz w:val="24"/>
                <w:szCs w:val="24"/>
              </w:rPr>
            </w:pPr>
          </w:p>
        </w:tc>
      </w:tr>
      <w:tr w:rsidR="00F879F1" w:rsidRPr="00E24C1B" w:rsidTr="00962AA6">
        <w:trPr>
          <w:trHeight w:val="300"/>
          <w:jc w:val="center"/>
        </w:trPr>
        <w:tc>
          <w:tcPr>
            <w:tcW w:w="2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79F1" w:rsidRPr="00E24C1B" w:rsidRDefault="00F879F1"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hint="eastAsia"/>
                <w:color w:val="000000"/>
                <w:sz w:val="24"/>
                <w:szCs w:val="24"/>
              </w:rPr>
              <w:t>宏伟村</w:t>
            </w:r>
          </w:p>
        </w:tc>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79F1" w:rsidRPr="00E24C1B" w:rsidRDefault="00F879F1"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保留</w:t>
            </w:r>
          </w:p>
        </w:tc>
        <w:tc>
          <w:tcPr>
            <w:tcW w:w="1358" w:type="pct"/>
            <w:vMerge w:val="restart"/>
            <w:tcBorders>
              <w:top w:val="single" w:sz="4" w:space="0" w:color="auto"/>
              <w:left w:val="single" w:sz="4" w:space="0" w:color="auto"/>
              <w:right w:val="single" w:sz="4" w:space="0" w:color="auto"/>
            </w:tcBorders>
            <w:shd w:val="clear" w:color="auto" w:fill="auto"/>
            <w:noWrap/>
            <w:vAlign w:val="center"/>
          </w:tcPr>
          <w:p w:rsidR="00F879F1" w:rsidRPr="00E24C1B" w:rsidRDefault="00F879F1"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宏伟村</w:t>
            </w:r>
          </w:p>
        </w:tc>
      </w:tr>
      <w:tr w:rsidR="00F879F1" w:rsidRPr="00E24C1B" w:rsidTr="00962AA6">
        <w:trPr>
          <w:trHeight w:val="300"/>
          <w:jc w:val="center"/>
        </w:trPr>
        <w:tc>
          <w:tcPr>
            <w:tcW w:w="2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79F1" w:rsidRPr="00E24C1B" w:rsidRDefault="00F879F1"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hint="eastAsia"/>
                <w:color w:val="000000"/>
                <w:sz w:val="24"/>
                <w:szCs w:val="24"/>
              </w:rPr>
              <w:t>团结村</w:t>
            </w:r>
          </w:p>
        </w:tc>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879F1" w:rsidRPr="00E24C1B" w:rsidRDefault="00F879F1"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撤消</w:t>
            </w:r>
          </w:p>
        </w:tc>
        <w:tc>
          <w:tcPr>
            <w:tcW w:w="1358" w:type="pct"/>
            <w:vMerge/>
            <w:tcBorders>
              <w:left w:val="single" w:sz="4" w:space="0" w:color="auto"/>
              <w:bottom w:val="single" w:sz="4" w:space="0" w:color="auto"/>
              <w:right w:val="single" w:sz="4" w:space="0" w:color="auto"/>
            </w:tcBorders>
            <w:shd w:val="clear" w:color="auto" w:fill="auto"/>
            <w:noWrap/>
            <w:vAlign w:val="center"/>
          </w:tcPr>
          <w:p w:rsidR="00F879F1" w:rsidRPr="00E24C1B" w:rsidRDefault="00F879F1" w:rsidP="00962AA6">
            <w:pPr>
              <w:spacing w:line="360" w:lineRule="auto"/>
              <w:jc w:val="center"/>
              <w:rPr>
                <w:rFonts w:asciiTheme="minorEastAsia" w:eastAsiaTheme="minorEastAsia" w:hAnsiTheme="minorEastAsia" w:cs="宋体"/>
                <w:color w:val="000000"/>
                <w:sz w:val="24"/>
                <w:szCs w:val="24"/>
              </w:rPr>
            </w:pPr>
          </w:p>
        </w:tc>
      </w:tr>
      <w:tr w:rsidR="00512F50" w:rsidRPr="00E24C1B" w:rsidTr="00512F50">
        <w:trPr>
          <w:trHeight w:val="300"/>
          <w:jc w:val="center"/>
        </w:trPr>
        <w:tc>
          <w:tcPr>
            <w:tcW w:w="2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2F50" w:rsidRPr="00E24C1B" w:rsidRDefault="007D1690"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hint="eastAsia"/>
                <w:color w:val="000000"/>
                <w:sz w:val="24"/>
                <w:szCs w:val="24"/>
              </w:rPr>
              <w:t>仕家村</w:t>
            </w:r>
          </w:p>
        </w:tc>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2F50" w:rsidRPr="00E24C1B" w:rsidRDefault="007D1690"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保留</w:t>
            </w:r>
          </w:p>
        </w:tc>
        <w:tc>
          <w:tcPr>
            <w:tcW w:w="1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2F50" w:rsidRPr="00E24C1B" w:rsidRDefault="00512F50" w:rsidP="00962AA6">
            <w:pPr>
              <w:spacing w:line="360" w:lineRule="auto"/>
              <w:jc w:val="center"/>
              <w:rPr>
                <w:rFonts w:asciiTheme="minorEastAsia" w:eastAsiaTheme="minorEastAsia" w:hAnsiTheme="minorEastAsia" w:cs="宋体"/>
                <w:color w:val="000000"/>
                <w:sz w:val="24"/>
                <w:szCs w:val="24"/>
              </w:rPr>
            </w:pPr>
          </w:p>
        </w:tc>
      </w:tr>
      <w:tr w:rsidR="00512F50" w:rsidRPr="00E24C1B" w:rsidTr="00512F50">
        <w:trPr>
          <w:trHeight w:val="300"/>
          <w:jc w:val="center"/>
        </w:trPr>
        <w:tc>
          <w:tcPr>
            <w:tcW w:w="2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2F50" w:rsidRPr="00E24C1B" w:rsidRDefault="007D1690"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hint="eastAsia"/>
                <w:color w:val="000000"/>
                <w:sz w:val="24"/>
                <w:szCs w:val="24"/>
              </w:rPr>
              <w:t>光明村</w:t>
            </w:r>
          </w:p>
        </w:tc>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2F50" w:rsidRPr="00E24C1B" w:rsidRDefault="007D1690"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保留</w:t>
            </w:r>
          </w:p>
        </w:tc>
        <w:tc>
          <w:tcPr>
            <w:tcW w:w="13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2F50" w:rsidRPr="00E24C1B" w:rsidRDefault="00512F50" w:rsidP="00962AA6">
            <w:pPr>
              <w:spacing w:line="360" w:lineRule="auto"/>
              <w:jc w:val="center"/>
              <w:rPr>
                <w:rFonts w:asciiTheme="minorEastAsia" w:eastAsiaTheme="minorEastAsia" w:hAnsiTheme="minorEastAsia" w:cs="宋体"/>
                <w:color w:val="000000"/>
                <w:sz w:val="24"/>
                <w:szCs w:val="24"/>
              </w:rPr>
            </w:pPr>
          </w:p>
        </w:tc>
      </w:tr>
      <w:tr w:rsidR="0050200C" w:rsidRPr="00E24C1B" w:rsidTr="00962AA6">
        <w:trPr>
          <w:trHeight w:val="300"/>
          <w:jc w:val="center"/>
        </w:trPr>
        <w:tc>
          <w:tcPr>
            <w:tcW w:w="2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200C" w:rsidRPr="00E24C1B" w:rsidRDefault="0050200C"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hint="eastAsia"/>
                <w:color w:val="000000"/>
                <w:sz w:val="24"/>
                <w:szCs w:val="24"/>
              </w:rPr>
              <w:t>呈祥村</w:t>
            </w:r>
          </w:p>
        </w:tc>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200C" w:rsidRPr="00E24C1B" w:rsidRDefault="0050200C"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保留</w:t>
            </w:r>
          </w:p>
        </w:tc>
        <w:tc>
          <w:tcPr>
            <w:tcW w:w="1358" w:type="pct"/>
            <w:vMerge w:val="restart"/>
            <w:tcBorders>
              <w:top w:val="single" w:sz="4" w:space="0" w:color="auto"/>
              <w:left w:val="single" w:sz="4" w:space="0" w:color="auto"/>
              <w:right w:val="single" w:sz="4" w:space="0" w:color="auto"/>
            </w:tcBorders>
            <w:shd w:val="clear" w:color="auto" w:fill="auto"/>
            <w:noWrap/>
            <w:vAlign w:val="center"/>
          </w:tcPr>
          <w:p w:rsidR="0050200C" w:rsidRPr="00E24C1B" w:rsidRDefault="0050200C"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呈祥村</w:t>
            </w:r>
          </w:p>
        </w:tc>
      </w:tr>
      <w:tr w:rsidR="0050200C" w:rsidRPr="00E24C1B" w:rsidTr="00962AA6">
        <w:trPr>
          <w:trHeight w:val="300"/>
          <w:jc w:val="center"/>
        </w:trPr>
        <w:tc>
          <w:tcPr>
            <w:tcW w:w="2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200C" w:rsidRPr="00E24C1B" w:rsidRDefault="0050200C"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hint="eastAsia"/>
                <w:color w:val="000000"/>
                <w:sz w:val="24"/>
                <w:szCs w:val="24"/>
              </w:rPr>
              <w:t>留久村</w:t>
            </w:r>
          </w:p>
        </w:tc>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200C" w:rsidRPr="00E24C1B" w:rsidRDefault="0050200C"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撤消</w:t>
            </w:r>
          </w:p>
        </w:tc>
        <w:tc>
          <w:tcPr>
            <w:tcW w:w="1358" w:type="pct"/>
            <w:vMerge/>
            <w:tcBorders>
              <w:left w:val="single" w:sz="4" w:space="0" w:color="auto"/>
              <w:bottom w:val="single" w:sz="4" w:space="0" w:color="auto"/>
              <w:right w:val="single" w:sz="4" w:space="0" w:color="auto"/>
            </w:tcBorders>
            <w:shd w:val="clear" w:color="auto" w:fill="auto"/>
            <w:noWrap/>
            <w:vAlign w:val="center"/>
          </w:tcPr>
          <w:p w:rsidR="0050200C" w:rsidRPr="00E24C1B" w:rsidRDefault="0050200C" w:rsidP="00962AA6">
            <w:pPr>
              <w:spacing w:line="360" w:lineRule="auto"/>
              <w:jc w:val="center"/>
              <w:rPr>
                <w:rFonts w:asciiTheme="minorEastAsia" w:eastAsiaTheme="minorEastAsia" w:hAnsiTheme="minorEastAsia" w:cs="宋体"/>
                <w:color w:val="000000"/>
                <w:sz w:val="24"/>
                <w:szCs w:val="24"/>
              </w:rPr>
            </w:pPr>
          </w:p>
        </w:tc>
      </w:tr>
      <w:tr w:rsidR="0050200C" w:rsidRPr="00E24C1B" w:rsidTr="00962AA6">
        <w:trPr>
          <w:trHeight w:val="300"/>
          <w:jc w:val="center"/>
        </w:trPr>
        <w:tc>
          <w:tcPr>
            <w:tcW w:w="2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200C" w:rsidRPr="00E24C1B" w:rsidRDefault="0050200C"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hint="eastAsia"/>
                <w:color w:val="000000"/>
                <w:sz w:val="24"/>
                <w:szCs w:val="24"/>
              </w:rPr>
              <w:lastRenderedPageBreak/>
              <w:t>红星村</w:t>
            </w:r>
          </w:p>
        </w:tc>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200C" w:rsidRPr="00E24C1B" w:rsidRDefault="0050200C"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保留</w:t>
            </w:r>
          </w:p>
        </w:tc>
        <w:tc>
          <w:tcPr>
            <w:tcW w:w="1358" w:type="pct"/>
            <w:vMerge w:val="restart"/>
            <w:tcBorders>
              <w:top w:val="single" w:sz="4" w:space="0" w:color="auto"/>
              <w:left w:val="single" w:sz="4" w:space="0" w:color="auto"/>
              <w:right w:val="single" w:sz="4" w:space="0" w:color="auto"/>
            </w:tcBorders>
            <w:shd w:val="clear" w:color="auto" w:fill="auto"/>
            <w:noWrap/>
            <w:vAlign w:val="center"/>
          </w:tcPr>
          <w:p w:rsidR="0050200C" w:rsidRPr="00E24C1B" w:rsidRDefault="0050200C"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红星村</w:t>
            </w:r>
          </w:p>
        </w:tc>
      </w:tr>
      <w:tr w:rsidR="0050200C" w:rsidRPr="00E24C1B" w:rsidTr="00962AA6">
        <w:trPr>
          <w:trHeight w:val="300"/>
          <w:jc w:val="center"/>
        </w:trPr>
        <w:tc>
          <w:tcPr>
            <w:tcW w:w="2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200C" w:rsidRPr="00E24C1B" w:rsidRDefault="0050200C"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hint="eastAsia"/>
                <w:color w:val="000000"/>
                <w:sz w:val="24"/>
                <w:szCs w:val="24"/>
              </w:rPr>
              <w:t>巨兴村</w:t>
            </w:r>
          </w:p>
        </w:tc>
        <w:tc>
          <w:tcPr>
            <w:tcW w:w="12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200C" w:rsidRPr="00E24C1B" w:rsidRDefault="0050200C" w:rsidP="00962AA6">
            <w:pPr>
              <w:spacing w:line="360" w:lineRule="auto"/>
              <w:jc w:val="center"/>
              <w:rPr>
                <w:rFonts w:asciiTheme="minorEastAsia" w:eastAsiaTheme="minorEastAsia" w:hAnsiTheme="minorEastAsia" w:cs="宋体"/>
                <w:color w:val="000000"/>
                <w:sz w:val="24"/>
                <w:szCs w:val="24"/>
              </w:rPr>
            </w:pPr>
            <w:r w:rsidRPr="00E24C1B">
              <w:rPr>
                <w:rFonts w:asciiTheme="minorEastAsia" w:eastAsiaTheme="minorEastAsia" w:hAnsiTheme="minorEastAsia" w:cs="宋体" w:hint="eastAsia"/>
                <w:color w:val="000000"/>
                <w:sz w:val="24"/>
                <w:szCs w:val="24"/>
              </w:rPr>
              <w:t>撤消</w:t>
            </w:r>
          </w:p>
        </w:tc>
        <w:tc>
          <w:tcPr>
            <w:tcW w:w="1358" w:type="pct"/>
            <w:vMerge/>
            <w:tcBorders>
              <w:left w:val="single" w:sz="4" w:space="0" w:color="auto"/>
              <w:bottom w:val="single" w:sz="4" w:space="0" w:color="auto"/>
              <w:right w:val="single" w:sz="4" w:space="0" w:color="auto"/>
            </w:tcBorders>
            <w:shd w:val="clear" w:color="auto" w:fill="auto"/>
            <w:noWrap/>
            <w:vAlign w:val="center"/>
          </w:tcPr>
          <w:p w:rsidR="0050200C" w:rsidRPr="00E24C1B" w:rsidRDefault="0050200C" w:rsidP="00962AA6">
            <w:pPr>
              <w:spacing w:line="360" w:lineRule="auto"/>
              <w:jc w:val="center"/>
              <w:rPr>
                <w:rFonts w:asciiTheme="minorEastAsia" w:eastAsiaTheme="minorEastAsia" w:hAnsiTheme="minorEastAsia" w:cs="宋体"/>
                <w:color w:val="000000"/>
                <w:sz w:val="24"/>
                <w:szCs w:val="24"/>
              </w:rPr>
            </w:pPr>
          </w:p>
        </w:tc>
      </w:tr>
    </w:tbl>
    <w:p w:rsidR="00110021" w:rsidRPr="00E24C1B" w:rsidRDefault="00110021" w:rsidP="00816EDC">
      <w:pPr>
        <w:ind w:firstLine="443"/>
        <w:rPr>
          <w:rFonts w:asciiTheme="minorEastAsia" w:eastAsiaTheme="minorEastAsia" w:hAnsiTheme="minorEastAsia"/>
          <w:sz w:val="24"/>
          <w:szCs w:val="24"/>
        </w:rPr>
      </w:pPr>
    </w:p>
    <w:p w:rsidR="00BA2869" w:rsidRPr="00E24C1B" w:rsidRDefault="00BB642D" w:rsidP="005E126F">
      <w:pPr>
        <w:pStyle w:val="2"/>
        <w:numPr>
          <w:ilvl w:val="0"/>
          <w:numId w:val="12"/>
        </w:numPr>
        <w:rPr>
          <w:rFonts w:ascii="宋体" w:hAnsi="宋体"/>
          <w:szCs w:val="24"/>
        </w:rPr>
      </w:pPr>
      <w:bookmarkStart w:id="118" w:name="_Toc268606870"/>
      <w:bookmarkStart w:id="119" w:name="_Toc270140256"/>
      <w:bookmarkStart w:id="120" w:name="_Toc429293546"/>
      <w:bookmarkStart w:id="121" w:name="_Toc237252955"/>
      <w:r w:rsidRPr="00E24C1B">
        <w:rPr>
          <w:rFonts w:ascii="宋体" w:hAnsi="宋体" w:hint="eastAsia"/>
          <w:szCs w:val="24"/>
        </w:rPr>
        <w:t>镇域</w:t>
      </w:r>
      <w:r w:rsidR="00BB1741" w:rsidRPr="00E24C1B">
        <w:rPr>
          <w:rFonts w:ascii="宋体" w:hAnsi="宋体" w:hint="eastAsia"/>
          <w:szCs w:val="24"/>
        </w:rPr>
        <w:t>综合</w:t>
      </w:r>
      <w:r w:rsidR="00630B81" w:rsidRPr="00E24C1B">
        <w:rPr>
          <w:rFonts w:ascii="宋体" w:hAnsi="宋体" w:hint="eastAsia"/>
          <w:szCs w:val="24"/>
        </w:rPr>
        <w:t>交通</w:t>
      </w:r>
      <w:r w:rsidRPr="00E24C1B">
        <w:rPr>
          <w:rFonts w:ascii="宋体" w:hAnsi="宋体" w:hint="eastAsia"/>
          <w:szCs w:val="24"/>
        </w:rPr>
        <w:t>规划</w:t>
      </w:r>
      <w:bookmarkStart w:id="122" w:name="_Toc268606871"/>
      <w:bookmarkEnd w:id="118"/>
      <w:bookmarkEnd w:id="119"/>
      <w:bookmarkEnd w:id="120"/>
    </w:p>
    <w:bookmarkEnd w:id="122"/>
    <w:p w:rsidR="0099664D" w:rsidRPr="00E24C1B" w:rsidRDefault="0099664D" w:rsidP="008F7467">
      <w:pPr>
        <w:pStyle w:val="3"/>
        <w:numPr>
          <w:ilvl w:val="0"/>
          <w:numId w:val="3"/>
        </w:numPr>
        <w:spacing w:line="460" w:lineRule="exact"/>
        <w:ind w:left="0" w:firstLine="445"/>
        <w:rPr>
          <w:rFonts w:ascii="宋体" w:hAnsi="宋体"/>
          <w:sz w:val="24"/>
          <w:szCs w:val="24"/>
        </w:rPr>
      </w:pPr>
      <w:r w:rsidRPr="00E24C1B">
        <w:rPr>
          <w:rFonts w:ascii="宋体" w:hAnsi="宋体" w:hint="eastAsia"/>
          <w:sz w:val="24"/>
          <w:szCs w:val="24"/>
        </w:rPr>
        <w:t>现状概况</w:t>
      </w:r>
    </w:p>
    <w:p w:rsidR="008A7155" w:rsidRPr="00E24C1B" w:rsidRDefault="0045701F" w:rsidP="00666E40">
      <w:pPr>
        <w:spacing w:line="360" w:lineRule="auto"/>
        <w:ind w:firstLineChars="200" w:firstLine="443"/>
        <w:rPr>
          <w:rFonts w:ascii="宋体" w:hAnsi="宋体"/>
          <w:sz w:val="24"/>
          <w:szCs w:val="24"/>
        </w:rPr>
      </w:pPr>
      <w:r w:rsidRPr="00E24C1B">
        <w:rPr>
          <w:rFonts w:ascii="宋体" w:hAnsi="宋体" w:hint="eastAsia"/>
          <w:sz w:val="24"/>
          <w:szCs w:val="24"/>
        </w:rPr>
        <w:t>王奔</w:t>
      </w:r>
      <w:r w:rsidR="00F052C5" w:rsidRPr="00E24C1B">
        <w:rPr>
          <w:rFonts w:ascii="宋体" w:hAnsi="宋体" w:hint="eastAsia"/>
          <w:sz w:val="24"/>
          <w:szCs w:val="24"/>
        </w:rPr>
        <w:t>镇镇域</w:t>
      </w:r>
      <w:r w:rsidR="00A41847" w:rsidRPr="00E24C1B">
        <w:rPr>
          <w:rFonts w:ascii="宋体" w:hAnsi="宋体" w:hint="eastAsia"/>
          <w:sz w:val="24"/>
          <w:szCs w:val="24"/>
        </w:rPr>
        <w:t>有长深高速公路、国道303线、国道203线通过，长深高速公路出入口位于呈祥村境内。</w:t>
      </w:r>
      <w:r w:rsidR="006C15BA" w:rsidRPr="00E24C1B">
        <w:rPr>
          <w:rFonts w:ascii="宋体" w:hAnsi="宋体" w:hint="eastAsia"/>
          <w:sz w:val="24"/>
          <w:szCs w:val="24"/>
        </w:rPr>
        <w:t>近年修建村村通水泥道路近80公里。</w:t>
      </w:r>
    </w:p>
    <w:p w:rsidR="0099664D" w:rsidRPr="00E24C1B" w:rsidRDefault="0099664D" w:rsidP="008F7467">
      <w:pPr>
        <w:pStyle w:val="3"/>
        <w:numPr>
          <w:ilvl w:val="0"/>
          <w:numId w:val="3"/>
        </w:numPr>
        <w:spacing w:line="460" w:lineRule="exact"/>
        <w:ind w:left="0" w:firstLine="445"/>
        <w:rPr>
          <w:rFonts w:ascii="宋体" w:hAnsi="宋体"/>
          <w:sz w:val="24"/>
          <w:szCs w:val="24"/>
        </w:rPr>
      </w:pPr>
      <w:r w:rsidRPr="00E24C1B">
        <w:rPr>
          <w:rFonts w:ascii="宋体" w:hAnsi="宋体" w:hint="eastAsia"/>
          <w:sz w:val="24"/>
          <w:szCs w:val="24"/>
        </w:rPr>
        <w:t>规划原则</w:t>
      </w:r>
    </w:p>
    <w:p w:rsidR="0099664D" w:rsidRPr="00E24C1B" w:rsidRDefault="00787CFB" w:rsidP="00666E40">
      <w:pPr>
        <w:spacing w:line="360" w:lineRule="auto"/>
        <w:ind w:firstLineChars="200" w:firstLine="443"/>
        <w:rPr>
          <w:rFonts w:ascii="宋体" w:hAnsi="宋体"/>
          <w:sz w:val="24"/>
          <w:szCs w:val="24"/>
        </w:rPr>
      </w:pPr>
      <w:r w:rsidRPr="00E24C1B">
        <w:rPr>
          <w:rFonts w:ascii="宋体" w:hAnsi="宋体" w:hint="eastAsia"/>
          <w:sz w:val="24"/>
          <w:szCs w:val="24"/>
        </w:rPr>
        <w:t>1、</w:t>
      </w:r>
      <w:r w:rsidR="0099664D" w:rsidRPr="00E24C1B">
        <w:rPr>
          <w:rFonts w:ascii="宋体" w:hAnsi="宋体"/>
          <w:sz w:val="24"/>
          <w:szCs w:val="24"/>
        </w:rPr>
        <w:t>一体化发展原则。</w:t>
      </w:r>
      <w:r w:rsidR="0099664D" w:rsidRPr="00E24C1B">
        <w:rPr>
          <w:rFonts w:ascii="宋体" w:hAnsi="宋体" w:hint="eastAsia"/>
          <w:sz w:val="24"/>
          <w:szCs w:val="24"/>
        </w:rPr>
        <w:t>坚持不同运输方式之间、线路和结点(各类客货场站)之间协调一致原则，共同完成区域的运输任务，发挥各自运输方式的长处。</w:t>
      </w:r>
    </w:p>
    <w:p w:rsidR="0099664D" w:rsidRPr="00E24C1B" w:rsidRDefault="00787CFB" w:rsidP="00666E40">
      <w:pPr>
        <w:spacing w:line="360" w:lineRule="auto"/>
        <w:ind w:firstLineChars="200" w:firstLine="443"/>
        <w:rPr>
          <w:rFonts w:ascii="宋体" w:hAnsi="宋体"/>
          <w:sz w:val="24"/>
          <w:szCs w:val="24"/>
        </w:rPr>
      </w:pPr>
      <w:r w:rsidRPr="00E24C1B">
        <w:rPr>
          <w:rFonts w:ascii="宋体" w:hAnsi="宋体" w:hint="eastAsia"/>
          <w:sz w:val="24"/>
          <w:szCs w:val="24"/>
        </w:rPr>
        <w:t>2、</w:t>
      </w:r>
      <w:r w:rsidR="0099664D" w:rsidRPr="00E24C1B">
        <w:rPr>
          <w:rFonts w:ascii="宋体" w:hAnsi="宋体"/>
          <w:sz w:val="24"/>
          <w:szCs w:val="24"/>
        </w:rPr>
        <w:t>与主要经济流向一致性原则。交通网络布局、走向、等级与交通流量流向相一致，发挥网络最佳的运输效益。</w:t>
      </w:r>
    </w:p>
    <w:p w:rsidR="0099664D" w:rsidRPr="00E24C1B" w:rsidRDefault="00787CFB" w:rsidP="00666E40">
      <w:pPr>
        <w:spacing w:line="360" w:lineRule="auto"/>
        <w:ind w:firstLineChars="200" w:firstLine="443"/>
        <w:rPr>
          <w:rFonts w:ascii="宋体" w:hAnsi="宋体"/>
          <w:sz w:val="24"/>
          <w:szCs w:val="24"/>
        </w:rPr>
      </w:pPr>
      <w:r w:rsidRPr="00E24C1B">
        <w:rPr>
          <w:rFonts w:ascii="宋体" w:hAnsi="宋体" w:hint="eastAsia"/>
          <w:sz w:val="24"/>
          <w:szCs w:val="24"/>
        </w:rPr>
        <w:t>3、</w:t>
      </w:r>
      <w:r w:rsidR="0099664D" w:rsidRPr="00E24C1B">
        <w:rPr>
          <w:rFonts w:ascii="宋体" w:hAnsi="宋体"/>
          <w:sz w:val="24"/>
          <w:szCs w:val="24"/>
        </w:rPr>
        <w:t>快速机动化发展原则。交通设施规划应有利于构建高速高效的对外机动运输通道，促进本区域与其他城市的人流物流周转。</w:t>
      </w:r>
    </w:p>
    <w:p w:rsidR="0099664D" w:rsidRPr="00E24C1B" w:rsidRDefault="00787CFB" w:rsidP="00666E40">
      <w:pPr>
        <w:spacing w:line="360" w:lineRule="auto"/>
        <w:ind w:firstLineChars="200" w:firstLine="443"/>
        <w:rPr>
          <w:rFonts w:ascii="宋体" w:hAnsi="宋体"/>
          <w:sz w:val="24"/>
          <w:szCs w:val="24"/>
        </w:rPr>
      </w:pPr>
      <w:r w:rsidRPr="00E24C1B">
        <w:rPr>
          <w:rFonts w:ascii="宋体" w:hAnsi="宋体" w:hint="eastAsia"/>
          <w:sz w:val="24"/>
          <w:szCs w:val="24"/>
        </w:rPr>
        <w:t>4、</w:t>
      </w:r>
      <w:r w:rsidR="0099664D" w:rsidRPr="00E24C1B">
        <w:rPr>
          <w:rFonts w:ascii="宋体" w:hAnsi="宋体"/>
          <w:sz w:val="24"/>
          <w:szCs w:val="24"/>
        </w:rPr>
        <w:t>因</w:t>
      </w:r>
      <w:r w:rsidR="0099664D" w:rsidRPr="00E24C1B">
        <w:rPr>
          <w:rFonts w:ascii="宋体" w:hAnsi="宋体" w:hint="eastAsia"/>
          <w:sz w:val="24"/>
          <w:szCs w:val="24"/>
        </w:rPr>
        <w:t>地制宜可行性原则。充分利用现有网络设施，使之在规划网络中发挥最大的作用。</w:t>
      </w:r>
    </w:p>
    <w:p w:rsidR="0099664D" w:rsidRPr="00E24C1B" w:rsidRDefault="003D3A40" w:rsidP="008F7467">
      <w:pPr>
        <w:pStyle w:val="3"/>
        <w:numPr>
          <w:ilvl w:val="0"/>
          <w:numId w:val="3"/>
        </w:numPr>
        <w:spacing w:line="460" w:lineRule="exact"/>
        <w:ind w:left="0" w:firstLine="445"/>
        <w:rPr>
          <w:rFonts w:ascii="宋体" w:hAnsi="宋体"/>
          <w:sz w:val="24"/>
          <w:szCs w:val="24"/>
        </w:rPr>
      </w:pPr>
      <w:r w:rsidRPr="00E24C1B">
        <w:rPr>
          <w:rFonts w:ascii="宋体" w:hAnsi="宋体" w:hint="eastAsia"/>
          <w:sz w:val="24"/>
          <w:szCs w:val="24"/>
        </w:rPr>
        <w:t>交通</w:t>
      </w:r>
      <w:r w:rsidR="0099664D" w:rsidRPr="00E24C1B">
        <w:rPr>
          <w:rFonts w:ascii="宋体" w:hAnsi="宋体" w:hint="eastAsia"/>
          <w:sz w:val="24"/>
          <w:szCs w:val="24"/>
        </w:rPr>
        <w:t>规划</w:t>
      </w:r>
    </w:p>
    <w:p w:rsidR="00F052C5" w:rsidRPr="00E24C1B" w:rsidRDefault="00F052C5" w:rsidP="00666E40">
      <w:pPr>
        <w:spacing w:line="360" w:lineRule="auto"/>
        <w:ind w:firstLineChars="200" w:firstLine="443"/>
        <w:rPr>
          <w:rFonts w:asciiTheme="minorEastAsia" w:eastAsiaTheme="minorEastAsia" w:hAnsiTheme="minorEastAsia"/>
          <w:sz w:val="24"/>
          <w:szCs w:val="24"/>
        </w:rPr>
      </w:pPr>
      <w:bookmarkStart w:id="123" w:name="_Toc268606872"/>
      <w:bookmarkStart w:id="124" w:name="_Toc270140257"/>
      <w:r w:rsidRPr="00E24C1B">
        <w:rPr>
          <w:rFonts w:asciiTheme="minorEastAsia" w:eastAsiaTheme="minorEastAsia" w:hAnsiTheme="minorEastAsia" w:hint="eastAsia"/>
          <w:sz w:val="24"/>
          <w:szCs w:val="24"/>
        </w:rPr>
        <w:t>（1）公路规划</w:t>
      </w:r>
    </w:p>
    <w:p w:rsidR="00F052C5" w:rsidRPr="00E24C1B" w:rsidRDefault="00F052C5" w:rsidP="00666E40">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高速公路：</w:t>
      </w:r>
    </w:p>
    <w:p w:rsidR="00E240DE" w:rsidRPr="00E24C1B" w:rsidRDefault="00E240DE" w:rsidP="001A692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依托长深高速公路通过大富交通枢纽加强与长春、松原、通辽、沈阳、四平等地的交通联系。</w:t>
      </w:r>
    </w:p>
    <w:p w:rsidR="002903E3" w:rsidRPr="00E24C1B" w:rsidRDefault="001B446A" w:rsidP="001A692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公路：规划</w:t>
      </w:r>
      <w:r w:rsidR="002903E3" w:rsidRPr="00E24C1B">
        <w:rPr>
          <w:rFonts w:asciiTheme="minorEastAsia" w:eastAsiaTheme="minorEastAsia" w:hAnsiTheme="minorEastAsia" w:hint="eastAsia"/>
          <w:sz w:val="24"/>
          <w:szCs w:val="24"/>
        </w:rPr>
        <w:t>国道303线、国道203线</w:t>
      </w:r>
      <w:r w:rsidRPr="00E24C1B">
        <w:rPr>
          <w:rFonts w:asciiTheme="minorEastAsia" w:eastAsiaTheme="minorEastAsia" w:hAnsiTheme="minorEastAsia" w:hint="eastAsia"/>
          <w:sz w:val="24"/>
          <w:szCs w:val="24"/>
        </w:rPr>
        <w:t>提升为一级公路</w:t>
      </w:r>
      <w:r w:rsidR="002903E3" w:rsidRPr="00E24C1B">
        <w:rPr>
          <w:rFonts w:asciiTheme="minorEastAsia" w:eastAsiaTheme="minorEastAsia" w:hAnsiTheme="minorEastAsia" w:hint="eastAsia"/>
          <w:sz w:val="24"/>
          <w:szCs w:val="24"/>
        </w:rPr>
        <w:t>，</w:t>
      </w:r>
      <w:r w:rsidRPr="00E24C1B">
        <w:rPr>
          <w:rFonts w:asciiTheme="minorEastAsia" w:eastAsiaTheme="minorEastAsia" w:hAnsiTheme="minorEastAsia" w:hint="eastAsia"/>
          <w:sz w:val="24"/>
          <w:szCs w:val="24"/>
        </w:rPr>
        <w:t>依托国道</w:t>
      </w:r>
      <w:r w:rsidR="002903E3" w:rsidRPr="00E24C1B">
        <w:rPr>
          <w:rFonts w:asciiTheme="minorEastAsia" w:eastAsiaTheme="minorEastAsia" w:hAnsiTheme="minorEastAsia" w:hint="eastAsia"/>
          <w:sz w:val="24"/>
          <w:szCs w:val="24"/>
        </w:rPr>
        <w:t>加强与周边地区的联系。</w:t>
      </w:r>
    </w:p>
    <w:p w:rsidR="00200102" w:rsidRPr="00E24C1B" w:rsidRDefault="00E92C83" w:rsidP="001A692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其它</w:t>
      </w:r>
      <w:r w:rsidR="002903E3" w:rsidRPr="00E24C1B">
        <w:rPr>
          <w:rFonts w:asciiTheme="minorEastAsia" w:eastAsiaTheme="minorEastAsia" w:hAnsiTheme="minorEastAsia" w:hint="eastAsia"/>
          <w:sz w:val="24"/>
          <w:szCs w:val="24"/>
        </w:rPr>
        <w:t>道路</w:t>
      </w:r>
      <w:r w:rsidRPr="00E24C1B">
        <w:rPr>
          <w:rFonts w:asciiTheme="minorEastAsia" w:eastAsiaTheme="minorEastAsia" w:hAnsiTheme="minorEastAsia" w:hint="eastAsia"/>
          <w:sz w:val="24"/>
          <w:szCs w:val="24"/>
        </w:rPr>
        <w:t>：</w:t>
      </w:r>
      <w:r w:rsidR="002903E3" w:rsidRPr="00E24C1B">
        <w:rPr>
          <w:rFonts w:asciiTheme="minorEastAsia" w:eastAsiaTheme="minorEastAsia" w:hAnsiTheme="minorEastAsia"/>
          <w:sz w:val="24"/>
          <w:szCs w:val="24"/>
        </w:rPr>
        <w:t xml:space="preserve"> </w:t>
      </w:r>
      <w:r w:rsidR="002B24B4" w:rsidRPr="00E24C1B">
        <w:rPr>
          <w:rFonts w:asciiTheme="minorEastAsia" w:eastAsiaTheme="minorEastAsia" w:hAnsiTheme="minorEastAsia" w:hint="eastAsia"/>
          <w:sz w:val="24"/>
          <w:szCs w:val="24"/>
        </w:rPr>
        <w:t>至规划期</w:t>
      </w:r>
      <w:r w:rsidR="00845F4B" w:rsidRPr="00E24C1B">
        <w:rPr>
          <w:rFonts w:asciiTheme="minorEastAsia" w:eastAsiaTheme="minorEastAsia" w:hAnsiTheme="minorEastAsia" w:hint="eastAsia"/>
          <w:sz w:val="24"/>
          <w:szCs w:val="24"/>
        </w:rPr>
        <w:t>末</w:t>
      </w:r>
      <w:r w:rsidR="002B24B4" w:rsidRPr="00E24C1B">
        <w:rPr>
          <w:rFonts w:asciiTheme="minorEastAsia" w:eastAsiaTheme="minorEastAsia" w:hAnsiTheme="minorEastAsia" w:hint="eastAsia"/>
          <w:sz w:val="24"/>
          <w:szCs w:val="24"/>
        </w:rPr>
        <w:t>全部实现</w:t>
      </w:r>
      <w:r w:rsidR="00F052C5" w:rsidRPr="00E24C1B">
        <w:rPr>
          <w:rFonts w:asciiTheme="minorEastAsia" w:eastAsiaTheme="minorEastAsia" w:hAnsiTheme="minorEastAsia" w:hint="eastAsia"/>
          <w:sz w:val="24"/>
          <w:szCs w:val="24"/>
        </w:rPr>
        <w:t>村</w:t>
      </w:r>
      <w:r w:rsidR="002B24B4" w:rsidRPr="00E24C1B">
        <w:rPr>
          <w:rFonts w:asciiTheme="minorEastAsia" w:eastAsiaTheme="minorEastAsia" w:hAnsiTheme="minorEastAsia" w:hint="eastAsia"/>
          <w:sz w:val="24"/>
          <w:szCs w:val="24"/>
        </w:rPr>
        <w:t>村</w:t>
      </w:r>
      <w:r w:rsidR="00F052C5" w:rsidRPr="00E24C1B">
        <w:rPr>
          <w:rFonts w:asciiTheme="minorEastAsia" w:eastAsiaTheme="minorEastAsia" w:hAnsiTheme="minorEastAsia" w:hint="eastAsia"/>
          <w:sz w:val="24"/>
          <w:szCs w:val="24"/>
        </w:rPr>
        <w:t>通的道路硬化</w:t>
      </w:r>
      <w:r w:rsidR="002B24B4" w:rsidRPr="00E24C1B">
        <w:rPr>
          <w:rFonts w:asciiTheme="minorEastAsia" w:eastAsiaTheme="minorEastAsia" w:hAnsiTheme="minorEastAsia" w:hint="eastAsia"/>
          <w:sz w:val="24"/>
          <w:szCs w:val="24"/>
        </w:rPr>
        <w:t>，达到四级路</w:t>
      </w:r>
      <w:r w:rsidR="00FA0508" w:rsidRPr="00E24C1B">
        <w:rPr>
          <w:rFonts w:asciiTheme="minorEastAsia" w:eastAsiaTheme="minorEastAsia" w:hAnsiTheme="minorEastAsia" w:hint="eastAsia"/>
          <w:sz w:val="24"/>
          <w:szCs w:val="24"/>
        </w:rPr>
        <w:t>以上</w:t>
      </w:r>
      <w:r w:rsidR="002B24B4" w:rsidRPr="00E24C1B">
        <w:rPr>
          <w:rFonts w:asciiTheme="minorEastAsia" w:eastAsiaTheme="minorEastAsia" w:hAnsiTheme="minorEastAsia" w:hint="eastAsia"/>
          <w:sz w:val="24"/>
          <w:szCs w:val="24"/>
        </w:rPr>
        <w:t>标准</w:t>
      </w:r>
      <w:r w:rsidR="00F052C5" w:rsidRPr="00E24C1B">
        <w:rPr>
          <w:rFonts w:asciiTheme="minorEastAsia" w:eastAsiaTheme="minorEastAsia" w:hAnsiTheme="minorEastAsia" w:hint="eastAsia"/>
          <w:sz w:val="24"/>
          <w:szCs w:val="24"/>
        </w:rPr>
        <w:t>。</w:t>
      </w:r>
      <w:r w:rsidR="0094370E" w:rsidRPr="00E24C1B">
        <w:rPr>
          <w:rFonts w:asciiTheme="minorEastAsia" w:eastAsiaTheme="minorEastAsia" w:hAnsiTheme="minorEastAsia" w:hint="eastAsia"/>
          <w:sz w:val="24"/>
          <w:szCs w:val="24"/>
        </w:rPr>
        <w:t>加强村庄与村庄、村庄与城镇、村庄与主要交通干线的联系。</w:t>
      </w:r>
      <w:r w:rsidR="002B24B4" w:rsidRPr="00E24C1B">
        <w:rPr>
          <w:rFonts w:asciiTheme="minorEastAsia" w:eastAsiaTheme="minorEastAsia" w:hAnsiTheme="minorEastAsia" w:hint="eastAsia"/>
          <w:sz w:val="24"/>
          <w:szCs w:val="24"/>
        </w:rPr>
        <w:t>村村通道路的修建应该结合新农村建设和城镇化建设，</w:t>
      </w:r>
      <w:r w:rsidR="00200102" w:rsidRPr="00E24C1B">
        <w:rPr>
          <w:rFonts w:asciiTheme="minorEastAsia" w:eastAsiaTheme="minorEastAsia" w:hAnsiTheme="minorEastAsia" w:hint="eastAsia"/>
          <w:sz w:val="24"/>
          <w:szCs w:val="24"/>
        </w:rPr>
        <w:t>优先连接发展相对好的村屯，对将来发展萎缩的村屯应视情况修建，以免浪费资源。</w:t>
      </w:r>
    </w:p>
    <w:p w:rsidR="00916576" w:rsidRPr="00E24C1B" w:rsidRDefault="0094370E" w:rsidP="001A6927">
      <w:pPr>
        <w:spacing w:line="360" w:lineRule="auto"/>
        <w:ind w:firstLineChars="189" w:firstLine="419"/>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镇域内主要村道有：</w:t>
      </w:r>
      <w:r w:rsidR="009C4483" w:rsidRPr="00E24C1B">
        <w:rPr>
          <w:rFonts w:asciiTheme="minorEastAsia" w:eastAsiaTheme="minorEastAsia" w:hAnsiTheme="minorEastAsia" w:hint="eastAsia"/>
          <w:sz w:val="24"/>
          <w:szCs w:val="24"/>
        </w:rPr>
        <w:t>G303线至仕家村——光明村、G303线至呈祥村至光明村、光明村至东岗村、光明村——王奔镇区、东岗村——高产村——长江村——宏伟村、王奔镇区——王奔村——捌家子村、G203线——红星村——宏伟村。</w:t>
      </w:r>
    </w:p>
    <w:p w:rsidR="00916576" w:rsidRPr="00E24C1B" w:rsidRDefault="00916576" w:rsidP="00D90987">
      <w:pPr>
        <w:rPr>
          <w:rFonts w:asciiTheme="minorEastAsia" w:eastAsiaTheme="minorEastAsia" w:hAnsiTheme="minorEastAsia"/>
          <w:sz w:val="24"/>
          <w:szCs w:val="24"/>
        </w:rPr>
      </w:pPr>
    </w:p>
    <w:p w:rsidR="00F052C5" w:rsidRPr="00E24C1B" w:rsidRDefault="00F052C5" w:rsidP="00666E40">
      <w:pPr>
        <w:spacing w:line="360" w:lineRule="auto"/>
        <w:ind w:firstLineChars="200" w:firstLine="443"/>
        <w:rPr>
          <w:sz w:val="24"/>
        </w:rPr>
      </w:pPr>
      <w:r w:rsidRPr="00E24C1B">
        <w:rPr>
          <w:rFonts w:hint="eastAsia"/>
          <w:sz w:val="24"/>
        </w:rPr>
        <w:t>（</w:t>
      </w:r>
      <w:r w:rsidRPr="00E24C1B">
        <w:rPr>
          <w:rFonts w:hint="eastAsia"/>
          <w:sz w:val="24"/>
        </w:rPr>
        <w:t>2</w:t>
      </w:r>
      <w:r w:rsidRPr="00E24C1B">
        <w:rPr>
          <w:rFonts w:hint="eastAsia"/>
          <w:sz w:val="24"/>
        </w:rPr>
        <w:t>）客运站规划</w:t>
      </w:r>
    </w:p>
    <w:p w:rsidR="00F052C5" w:rsidRPr="00E24C1B" w:rsidRDefault="00B80F90" w:rsidP="00666E40">
      <w:pPr>
        <w:spacing w:line="360" w:lineRule="auto"/>
        <w:ind w:firstLineChars="200" w:firstLine="443"/>
        <w:rPr>
          <w:sz w:val="24"/>
        </w:rPr>
      </w:pPr>
      <w:r w:rsidRPr="00E24C1B">
        <w:rPr>
          <w:rFonts w:hint="eastAsia"/>
          <w:sz w:val="24"/>
        </w:rPr>
        <w:t>规划新建</w:t>
      </w:r>
      <w:r w:rsidR="0045701F" w:rsidRPr="00E24C1B">
        <w:rPr>
          <w:rFonts w:hint="eastAsia"/>
          <w:sz w:val="24"/>
        </w:rPr>
        <w:t>王奔</w:t>
      </w:r>
      <w:r w:rsidRPr="00E24C1B">
        <w:rPr>
          <w:rFonts w:hint="eastAsia"/>
          <w:sz w:val="24"/>
        </w:rPr>
        <w:t>镇客运站，</w:t>
      </w:r>
      <w:r w:rsidR="00BF22EB" w:rsidRPr="00E24C1B">
        <w:rPr>
          <w:rFonts w:hint="eastAsia"/>
          <w:sz w:val="24"/>
        </w:rPr>
        <w:t>等级为四级站。</w:t>
      </w:r>
    </w:p>
    <w:p w:rsidR="00F86E1A" w:rsidRPr="00E24C1B" w:rsidRDefault="00F86E1A" w:rsidP="00666E40">
      <w:pPr>
        <w:spacing w:line="360" w:lineRule="auto"/>
        <w:ind w:firstLineChars="200" w:firstLine="443"/>
        <w:rPr>
          <w:sz w:val="24"/>
        </w:rPr>
      </w:pPr>
      <w:r w:rsidRPr="00E24C1B">
        <w:rPr>
          <w:rFonts w:hint="eastAsia"/>
          <w:sz w:val="24"/>
        </w:rPr>
        <w:t>规划在中心村设候车室，其它村屯设乘降点或是停靠站，以满足人民群众对外出行需求。</w:t>
      </w:r>
    </w:p>
    <w:p w:rsidR="00630B81" w:rsidRPr="00E24C1B" w:rsidRDefault="00630B81" w:rsidP="005E126F">
      <w:pPr>
        <w:pStyle w:val="2"/>
        <w:numPr>
          <w:ilvl w:val="0"/>
          <w:numId w:val="12"/>
        </w:numPr>
        <w:rPr>
          <w:rFonts w:ascii="宋体" w:hAnsi="宋体"/>
          <w:szCs w:val="24"/>
        </w:rPr>
      </w:pPr>
      <w:bookmarkStart w:id="125" w:name="_Toc429293547"/>
      <w:r w:rsidRPr="00E24C1B">
        <w:rPr>
          <w:rFonts w:ascii="宋体" w:hAnsi="宋体" w:hint="eastAsia"/>
          <w:szCs w:val="24"/>
        </w:rPr>
        <w:t>镇域公用工程设施规划</w:t>
      </w:r>
      <w:bookmarkEnd w:id="123"/>
      <w:bookmarkEnd w:id="124"/>
      <w:bookmarkEnd w:id="125"/>
    </w:p>
    <w:p w:rsidR="00502E9A" w:rsidRPr="00E24C1B" w:rsidRDefault="00502E9A" w:rsidP="005E126F">
      <w:pPr>
        <w:pStyle w:val="3"/>
        <w:numPr>
          <w:ilvl w:val="0"/>
          <w:numId w:val="59"/>
        </w:numPr>
        <w:spacing w:line="460" w:lineRule="exact"/>
        <w:ind w:firstLineChars="0"/>
        <w:rPr>
          <w:rFonts w:ascii="宋体" w:hAnsi="宋体"/>
          <w:sz w:val="24"/>
          <w:szCs w:val="24"/>
        </w:rPr>
      </w:pPr>
      <w:r w:rsidRPr="00E24C1B">
        <w:rPr>
          <w:rFonts w:ascii="宋体" w:hAnsi="宋体" w:hint="eastAsia"/>
          <w:sz w:val="24"/>
          <w:szCs w:val="24"/>
        </w:rPr>
        <w:t>镇域给水工程规划</w:t>
      </w:r>
    </w:p>
    <w:p w:rsidR="00502E9A" w:rsidRPr="00E24C1B" w:rsidRDefault="00502E9A" w:rsidP="005E126F">
      <w:pPr>
        <w:numPr>
          <w:ilvl w:val="0"/>
          <w:numId w:val="58"/>
        </w:numPr>
        <w:spacing w:line="360" w:lineRule="auto"/>
        <w:rPr>
          <w:rFonts w:asciiTheme="minorEastAsia" w:eastAsiaTheme="minorEastAsia" w:hAnsiTheme="minorEastAsia"/>
          <w:sz w:val="24"/>
        </w:rPr>
      </w:pPr>
      <w:r w:rsidRPr="00E24C1B">
        <w:rPr>
          <w:rFonts w:asciiTheme="minorEastAsia" w:eastAsiaTheme="minorEastAsia" w:hAnsiTheme="minorEastAsia" w:hint="eastAsia"/>
          <w:sz w:val="24"/>
        </w:rPr>
        <w:t>用水量指标</w:t>
      </w:r>
    </w:p>
    <w:p w:rsidR="00502E9A" w:rsidRPr="00E24C1B" w:rsidRDefault="00502E9A" w:rsidP="00666E40">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王奔镇镇区人均</w:t>
      </w:r>
      <w:r w:rsidRPr="00E24C1B">
        <w:rPr>
          <w:rFonts w:asciiTheme="minorEastAsia" w:eastAsiaTheme="minorEastAsia" w:hAnsiTheme="minorEastAsia"/>
          <w:sz w:val="24"/>
        </w:rPr>
        <w:t>综合用水量指标</w:t>
      </w:r>
      <w:r w:rsidRPr="00E24C1B">
        <w:rPr>
          <w:rFonts w:asciiTheme="minorEastAsia" w:eastAsiaTheme="minorEastAsia" w:hAnsiTheme="minorEastAsia" w:hint="eastAsia"/>
          <w:sz w:val="24"/>
        </w:rPr>
        <w:t>：至2015年取200升/人·日；至2020年取240升/人·日；至2030年取300升/人·日。</w:t>
      </w:r>
    </w:p>
    <w:p w:rsidR="00502E9A" w:rsidRPr="00E24C1B" w:rsidRDefault="00502E9A" w:rsidP="00666E40">
      <w:pPr>
        <w:spacing w:line="360" w:lineRule="auto"/>
        <w:rPr>
          <w:rFonts w:asciiTheme="minorEastAsia" w:eastAsiaTheme="minorEastAsia" w:hAnsiTheme="minorEastAsia"/>
          <w:sz w:val="24"/>
        </w:rPr>
      </w:pPr>
      <w:r w:rsidRPr="00E24C1B">
        <w:rPr>
          <w:rFonts w:asciiTheme="minorEastAsia" w:eastAsiaTheme="minorEastAsia" w:hAnsiTheme="minorEastAsia"/>
          <w:sz w:val="24"/>
        </w:rPr>
        <w:t>各村综合用水量指标</w:t>
      </w:r>
    </w:p>
    <w:p w:rsidR="00502E9A" w:rsidRPr="00E24C1B" w:rsidRDefault="00502E9A" w:rsidP="00666E40">
      <w:pPr>
        <w:spacing w:line="360" w:lineRule="auto"/>
        <w:rPr>
          <w:rFonts w:asciiTheme="minorEastAsia" w:eastAsiaTheme="minorEastAsia" w:hAnsiTheme="minorEastAsia"/>
          <w:spacing w:val="8"/>
          <w:sz w:val="24"/>
        </w:rPr>
      </w:pPr>
      <w:r w:rsidRPr="00E24C1B">
        <w:rPr>
          <w:rFonts w:asciiTheme="minorEastAsia" w:eastAsiaTheme="minorEastAsia" w:hAnsiTheme="minorEastAsia"/>
          <w:sz w:val="24"/>
        </w:rPr>
        <w:t xml:space="preserve">    中心村综合用水量指标：</w:t>
      </w:r>
      <w:r w:rsidRPr="00E24C1B">
        <w:rPr>
          <w:rFonts w:asciiTheme="minorEastAsia" w:eastAsiaTheme="minorEastAsia" w:hAnsiTheme="minorEastAsia"/>
          <w:spacing w:val="8"/>
          <w:sz w:val="24"/>
        </w:rPr>
        <w:t>20</w:t>
      </w:r>
      <w:r w:rsidRPr="00E24C1B">
        <w:rPr>
          <w:rFonts w:asciiTheme="minorEastAsia" w:eastAsiaTheme="minorEastAsia" w:hAnsiTheme="minorEastAsia" w:hint="eastAsia"/>
          <w:spacing w:val="8"/>
          <w:sz w:val="24"/>
        </w:rPr>
        <w:t>15</w:t>
      </w:r>
      <w:r w:rsidRPr="00E24C1B">
        <w:rPr>
          <w:rFonts w:asciiTheme="minorEastAsia" w:eastAsiaTheme="minorEastAsia" w:hAnsiTheme="minorEastAsia"/>
          <w:spacing w:val="8"/>
          <w:sz w:val="24"/>
        </w:rPr>
        <w:t>年</w:t>
      </w:r>
      <w:smartTag w:uri="urn:schemas-microsoft-com:office:smarttags" w:element="chmetcnv">
        <w:smartTagPr>
          <w:attr w:name="UnitName" w:val="升"/>
          <w:attr w:name="SourceValue" w:val="80"/>
          <w:attr w:name="HasSpace" w:val="False"/>
          <w:attr w:name="Negative" w:val="False"/>
          <w:attr w:name="NumberType" w:val="1"/>
          <w:attr w:name="TCSC" w:val="0"/>
        </w:smartTagPr>
        <w:r w:rsidRPr="00E24C1B">
          <w:rPr>
            <w:rFonts w:asciiTheme="minorEastAsia" w:eastAsiaTheme="minorEastAsia" w:hAnsiTheme="minorEastAsia" w:hint="eastAsia"/>
            <w:sz w:val="24"/>
          </w:rPr>
          <w:t>80</w:t>
        </w:r>
        <w:r w:rsidRPr="00E24C1B">
          <w:rPr>
            <w:rFonts w:asciiTheme="minorEastAsia" w:eastAsiaTheme="minorEastAsia" w:hAnsiTheme="minorEastAsia"/>
            <w:spacing w:val="8"/>
            <w:sz w:val="24"/>
          </w:rPr>
          <w:t>升</w:t>
        </w:r>
      </w:smartTag>
      <w:r w:rsidRPr="00E24C1B">
        <w:rPr>
          <w:rFonts w:asciiTheme="minorEastAsia" w:eastAsiaTheme="minorEastAsia" w:hAnsiTheme="minorEastAsia"/>
          <w:sz w:val="24"/>
        </w:rPr>
        <w:t>/</w:t>
      </w:r>
      <w:r w:rsidRPr="00E24C1B">
        <w:rPr>
          <w:rFonts w:asciiTheme="minorEastAsia" w:eastAsiaTheme="minorEastAsia" w:hAnsiTheme="minorEastAsia"/>
          <w:spacing w:val="8"/>
          <w:sz w:val="24"/>
        </w:rPr>
        <w:t>人·日， 20</w:t>
      </w:r>
      <w:r w:rsidRPr="00E24C1B">
        <w:rPr>
          <w:rFonts w:asciiTheme="minorEastAsia" w:eastAsiaTheme="minorEastAsia" w:hAnsiTheme="minorEastAsia" w:hint="eastAsia"/>
          <w:spacing w:val="8"/>
          <w:sz w:val="24"/>
        </w:rPr>
        <w:t>20</w:t>
      </w:r>
      <w:r w:rsidRPr="00E24C1B">
        <w:rPr>
          <w:rFonts w:asciiTheme="minorEastAsia" w:eastAsiaTheme="minorEastAsia" w:hAnsiTheme="minorEastAsia"/>
          <w:spacing w:val="8"/>
          <w:sz w:val="24"/>
        </w:rPr>
        <w:t>年</w:t>
      </w:r>
      <w:smartTag w:uri="urn:schemas-microsoft-com:office:smarttags" w:element="chmetcnv">
        <w:smartTagPr>
          <w:attr w:name="UnitName" w:val="升"/>
          <w:attr w:name="SourceValue" w:val="100"/>
          <w:attr w:name="HasSpace" w:val="False"/>
          <w:attr w:name="Negative" w:val="False"/>
          <w:attr w:name="NumberType" w:val="1"/>
          <w:attr w:name="TCSC" w:val="0"/>
        </w:smartTagPr>
        <w:r w:rsidRPr="00E24C1B">
          <w:rPr>
            <w:rFonts w:asciiTheme="minorEastAsia" w:eastAsiaTheme="minorEastAsia" w:hAnsiTheme="minorEastAsia"/>
            <w:sz w:val="24"/>
          </w:rPr>
          <w:t>1</w:t>
        </w:r>
        <w:r w:rsidRPr="00E24C1B">
          <w:rPr>
            <w:rFonts w:asciiTheme="minorEastAsia" w:eastAsiaTheme="minorEastAsia" w:hAnsiTheme="minorEastAsia" w:hint="eastAsia"/>
            <w:sz w:val="24"/>
          </w:rPr>
          <w:t>0</w:t>
        </w:r>
        <w:r w:rsidRPr="00E24C1B">
          <w:rPr>
            <w:rFonts w:asciiTheme="minorEastAsia" w:eastAsiaTheme="minorEastAsia" w:hAnsiTheme="minorEastAsia"/>
            <w:sz w:val="24"/>
          </w:rPr>
          <w:t>0</w:t>
        </w:r>
        <w:r w:rsidRPr="00E24C1B">
          <w:rPr>
            <w:rFonts w:asciiTheme="minorEastAsia" w:eastAsiaTheme="minorEastAsia" w:hAnsiTheme="minorEastAsia"/>
            <w:spacing w:val="8"/>
            <w:sz w:val="24"/>
          </w:rPr>
          <w:t>升</w:t>
        </w:r>
      </w:smartTag>
      <w:r w:rsidRPr="00E24C1B">
        <w:rPr>
          <w:rFonts w:asciiTheme="minorEastAsia" w:eastAsiaTheme="minorEastAsia" w:hAnsiTheme="minorEastAsia"/>
          <w:sz w:val="24"/>
        </w:rPr>
        <w:t>/</w:t>
      </w:r>
      <w:r w:rsidRPr="00E24C1B">
        <w:rPr>
          <w:rFonts w:asciiTheme="minorEastAsia" w:eastAsiaTheme="minorEastAsia" w:hAnsiTheme="minorEastAsia"/>
          <w:spacing w:val="8"/>
          <w:sz w:val="24"/>
        </w:rPr>
        <w:t>人·日，20</w:t>
      </w:r>
      <w:r w:rsidRPr="00E24C1B">
        <w:rPr>
          <w:rFonts w:asciiTheme="minorEastAsia" w:eastAsiaTheme="minorEastAsia" w:hAnsiTheme="minorEastAsia" w:hint="eastAsia"/>
          <w:spacing w:val="8"/>
          <w:sz w:val="24"/>
        </w:rPr>
        <w:t>3</w:t>
      </w:r>
      <w:r w:rsidRPr="00E24C1B">
        <w:rPr>
          <w:rFonts w:asciiTheme="minorEastAsia" w:eastAsiaTheme="minorEastAsia" w:hAnsiTheme="minorEastAsia"/>
          <w:spacing w:val="8"/>
          <w:sz w:val="24"/>
        </w:rPr>
        <w:t>0年</w:t>
      </w:r>
      <w:smartTag w:uri="urn:schemas-microsoft-com:office:smarttags" w:element="chmetcnv">
        <w:smartTagPr>
          <w:attr w:name="UnitName" w:val="升"/>
          <w:attr w:name="SourceValue" w:val="120"/>
          <w:attr w:name="HasSpace" w:val="False"/>
          <w:attr w:name="Negative" w:val="False"/>
          <w:attr w:name="NumberType" w:val="1"/>
          <w:attr w:name="TCSC" w:val="0"/>
        </w:smartTagPr>
        <w:r w:rsidRPr="00E24C1B">
          <w:rPr>
            <w:rFonts w:asciiTheme="minorEastAsia" w:eastAsiaTheme="minorEastAsia" w:hAnsiTheme="minorEastAsia"/>
            <w:spacing w:val="8"/>
            <w:sz w:val="24"/>
          </w:rPr>
          <w:t>1</w:t>
        </w:r>
        <w:r w:rsidRPr="00E24C1B">
          <w:rPr>
            <w:rFonts w:asciiTheme="minorEastAsia" w:eastAsiaTheme="minorEastAsia" w:hAnsiTheme="minorEastAsia" w:hint="eastAsia"/>
            <w:spacing w:val="8"/>
            <w:sz w:val="24"/>
          </w:rPr>
          <w:t>2</w:t>
        </w:r>
        <w:r w:rsidRPr="00E24C1B">
          <w:rPr>
            <w:rFonts w:asciiTheme="minorEastAsia" w:eastAsiaTheme="minorEastAsia" w:hAnsiTheme="minorEastAsia"/>
            <w:spacing w:val="8"/>
            <w:sz w:val="24"/>
          </w:rPr>
          <w:t>0升</w:t>
        </w:r>
      </w:smartTag>
      <w:r w:rsidRPr="00E24C1B">
        <w:rPr>
          <w:rFonts w:asciiTheme="minorEastAsia" w:eastAsiaTheme="minorEastAsia" w:hAnsiTheme="minorEastAsia"/>
          <w:sz w:val="24"/>
        </w:rPr>
        <w:t>/</w:t>
      </w:r>
      <w:r w:rsidRPr="00E24C1B">
        <w:rPr>
          <w:rFonts w:asciiTheme="minorEastAsia" w:eastAsiaTheme="minorEastAsia" w:hAnsiTheme="minorEastAsia"/>
          <w:spacing w:val="8"/>
          <w:sz w:val="24"/>
        </w:rPr>
        <w:t>人·日。</w:t>
      </w:r>
    </w:p>
    <w:p w:rsidR="00502E9A" w:rsidRPr="00E24C1B" w:rsidRDefault="00502E9A" w:rsidP="00666E40">
      <w:pPr>
        <w:spacing w:line="360" w:lineRule="auto"/>
        <w:ind w:firstLine="480"/>
        <w:rPr>
          <w:rFonts w:asciiTheme="minorEastAsia" w:eastAsiaTheme="minorEastAsia" w:hAnsiTheme="minorEastAsia"/>
          <w:spacing w:val="8"/>
          <w:sz w:val="24"/>
        </w:rPr>
      </w:pPr>
      <w:r w:rsidRPr="00E24C1B">
        <w:rPr>
          <w:rFonts w:asciiTheme="minorEastAsia" w:eastAsiaTheme="minorEastAsia" w:hAnsiTheme="minorEastAsia" w:hint="eastAsia"/>
          <w:sz w:val="24"/>
        </w:rPr>
        <w:t>基层</w:t>
      </w:r>
      <w:r w:rsidRPr="00E24C1B">
        <w:rPr>
          <w:rFonts w:asciiTheme="minorEastAsia" w:eastAsiaTheme="minorEastAsia" w:hAnsiTheme="minorEastAsia"/>
          <w:sz w:val="24"/>
        </w:rPr>
        <w:t>村综合用水量指标：</w:t>
      </w:r>
      <w:r w:rsidRPr="00E24C1B">
        <w:rPr>
          <w:rFonts w:asciiTheme="minorEastAsia" w:eastAsiaTheme="minorEastAsia" w:hAnsiTheme="minorEastAsia"/>
          <w:spacing w:val="8"/>
          <w:sz w:val="24"/>
        </w:rPr>
        <w:t xml:space="preserve"> 20</w:t>
      </w:r>
      <w:r w:rsidRPr="00E24C1B">
        <w:rPr>
          <w:rFonts w:asciiTheme="minorEastAsia" w:eastAsiaTheme="minorEastAsia" w:hAnsiTheme="minorEastAsia" w:hint="eastAsia"/>
          <w:spacing w:val="8"/>
          <w:sz w:val="24"/>
        </w:rPr>
        <w:t>15</w:t>
      </w:r>
      <w:r w:rsidRPr="00E24C1B">
        <w:rPr>
          <w:rFonts w:asciiTheme="minorEastAsia" w:eastAsiaTheme="minorEastAsia" w:hAnsiTheme="minorEastAsia"/>
          <w:spacing w:val="8"/>
          <w:sz w:val="24"/>
        </w:rPr>
        <w:t>年</w:t>
      </w:r>
      <w:smartTag w:uri="urn:schemas-microsoft-com:office:smarttags" w:element="chmetcnv">
        <w:smartTagPr>
          <w:attr w:name="UnitName" w:val="升"/>
          <w:attr w:name="SourceValue" w:val="70"/>
          <w:attr w:name="HasSpace" w:val="False"/>
          <w:attr w:name="Negative" w:val="False"/>
          <w:attr w:name="NumberType" w:val="1"/>
          <w:attr w:name="TCSC" w:val="0"/>
        </w:smartTagPr>
        <w:r w:rsidRPr="00E24C1B">
          <w:rPr>
            <w:rFonts w:asciiTheme="minorEastAsia" w:eastAsiaTheme="minorEastAsia" w:hAnsiTheme="minorEastAsia" w:hint="eastAsia"/>
            <w:sz w:val="24"/>
          </w:rPr>
          <w:t>7</w:t>
        </w:r>
        <w:r w:rsidRPr="00E24C1B">
          <w:rPr>
            <w:rFonts w:asciiTheme="minorEastAsia" w:eastAsiaTheme="minorEastAsia" w:hAnsiTheme="minorEastAsia"/>
            <w:sz w:val="24"/>
          </w:rPr>
          <w:t>0</w:t>
        </w:r>
        <w:r w:rsidRPr="00E24C1B">
          <w:rPr>
            <w:rFonts w:asciiTheme="minorEastAsia" w:eastAsiaTheme="minorEastAsia" w:hAnsiTheme="minorEastAsia"/>
            <w:spacing w:val="8"/>
            <w:sz w:val="24"/>
          </w:rPr>
          <w:t>升</w:t>
        </w:r>
      </w:smartTag>
      <w:r w:rsidRPr="00E24C1B">
        <w:rPr>
          <w:rFonts w:asciiTheme="minorEastAsia" w:eastAsiaTheme="minorEastAsia" w:hAnsiTheme="minorEastAsia"/>
          <w:sz w:val="24"/>
        </w:rPr>
        <w:t>/</w:t>
      </w:r>
      <w:r w:rsidRPr="00E24C1B">
        <w:rPr>
          <w:rFonts w:asciiTheme="minorEastAsia" w:eastAsiaTheme="minorEastAsia" w:hAnsiTheme="minorEastAsia"/>
          <w:spacing w:val="8"/>
          <w:sz w:val="24"/>
        </w:rPr>
        <w:t>人·日，20</w:t>
      </w:r>
      <w:r w:rsidRPr="00E24C1B">
        <w:rPr>
          <w:rFonts w:asciiTheme="minorEastAsia" w:eastAsiaTheme="minorEastAsia" w:hAnsiTheme="minorEastAsia" w:hint="eastAsia"/>
          <w:spacing w:val="8"/>
          <w:sz w:val="24"/>
        </w:rPr>
        <w:t>20</w:t>
      </w:r>
      <w:r w:rsidRPr="00E24C1B">
        <w:rPr>
          <w:rFonts w:asciiTheme="minorEastAsia" w:eastAsiaTheme="minorEastAsia" w:hAnsiTheme="minorEastAsia"/>
          <w:spacing w:val="8"/>
          <w:sz w:val="24"/>
        </w:rPr>
        <w:t>年</w:t>
      </w:r>
      <w:smartTag w:uri="urn:schemas-microsoft-com:office:smarttags" w:element="chmetcnv">
        <w:smartTagPr>
          <w:attr w:name="UnitName" w:val="升"/>
          <w:attr w:name="SourceValue" w:val="90"/>
          <w:attr w:name="HasSpace" w:val="False"/>
          <w:attr w:name="Negative" w:val="False"/>
          <w:attr w:name="NumberType" w:val="1"/>
          <w:attr w:name="TCSC" w:val="0"/>
        </w:smartTagPr>
        <w:r w:rsidRPr="00E24C1B">
          <w:rPr>
            <w:rFonts w:asciiTheme="minorEastAsia" w:eastAsiaTheme="minorEastAsia" w:hAnsiTheme="minorEastAsia" w:hint="eastAsia"/>
            <w:sz w:val="24"/>
          </w:rPr>
          <w:t>9</w:t>
        </w:r>
        <w:r w:rsidRPr="00E24C1B">
          <w:rPr>
            <w:rFonts w:asciiTheme="minorEastAsia" w:eastAsiaTheme="minorEastAsia" w:hAnsiTheme="minorEastAsia"/>
            <w:sz w:val="24"/>
          </w:rPr>
          <w:t>0</w:t>
        </w:r>
        <w:r w:rsidRPr="00E24C1B">
          <w:rPr>
            <w:rFonts w:asciiTheme="minorEastAsia" w:eastAsiaTheme="minorEastAsia" w:hAnsiTheme="minorEastAsia"/>
            <w:spacing w:val="8"/>
            <w:sz w:val="24"/>
          </w:rPr>
          <w:t>升</w:t>
        </w:r>
      </w:smartTag>
      <w:r w:rsidRPr="00E24C1B">
        <w:rPr>
          <w:rFonts w:asciiTheme="minorEastAsia" w:eastAsiaTheme="minorEastAsia" w:hAnsiTheme="minorEastAsia"/>
          <w:sz w:val="24"/>
        </w:rPr>
        <w:t>/</w:t>
      </w:r>
      <w:r w:rsidRPr="00E24C1B">
        <w:rPr>
          <w:rFonts w:asciiTheme="minorEastAsia" w:eastAsiaTheme="minorEastAsia" w:hAnsiTheme="minorEastAsia"/>
          <w:spacing w:val="8"/>
          <w:sz w:val="24"/>
        </w:rPr>
        <w:t>人·日，20</w:t>
      </w:r>
      <w:r w:rsidRPr="00E24C1B">
        <w:rPr>
          <w:rFonts w:asciiTheme="minorEastAsia" w:eastAsiaTheme="minorEastAsia" w:hAnsiTheme="minorEastAsia" w:hint="eastAsia"/>
          <w:spacing w:val="8"/>
          <w:sz w:val="24"/>
        </w:rPr>
        <w:t>3</w:t>
      </w:r>
      <w:r w:rsidRPr="00E24C1B">
        <w:rPr>
          <w:rFonts w:asciiTheme="minorEastAsia" w:eastAsiaTheme="minorEastAsia" w:hAnsiTheme="minorEastAsia"/>
          <w:spacing w:val="8"/>
          <w:sz w:val="24"/>
        </w:rPr>
        <w:t>0年</w:t>
      </w:r>
      <w:smartTag w:uri="urn:schemas-microsoft-com:office:smarttags" w:element="chmetcnv">
        <w:smartTagPr>
          <w:attr w:name="UnitName" w:val="升"/>
          <w:attr w:name="SourceValue" w:val="110"/>
          <w:attr w:name="HasSpace" w:val="False"/>
          <w:attr w:name="Negative" w:val="False"/>
          <w:attr w:name="NumberType" w:val="1"/>
          <w:attr w:name="TCSC" w:val="0"/>
        </w:smartTagPr>
        <w:r w:rsidRPr="00E24C1B">
          <w:rPr>
            <w:rFonts w:asciiTheme="minorEastAsia" w:eastAsiaTheme="minorEastAsia" w:hAnsiTheme="minorEastAsia"/>
            <w:spacing w:val="8"/>
            <w:sz w:val="24"/>
          </w:rPr>
          <w:t>1</w:t>
        </w:r>
        <w:r w:rsidRPr="00E24C1B">
          <w:rPr>
            <w:rFonts w:asciiTheme="minorEastAsia" w:eastAsiaTheme="minorEastAsia" w:hAnsiTheme="minorEastAsia" w:hint="eastAsia"/>
            <w:spacing w:val="8"/>
            <w:sz w:val="24"/>
          </w:rPr>
          <w:t>1</w:t>
        </w:r>
        <w:r w:rsidRPr="00E24C1B">
          <w:rPr>
            <w:rFonts w:asciiTheme="minorEastAsia" w:eastAsiaTheme="minorEastAsia" w:hAnsiTheme="minorEastAsia"/>
            <w:spacing w:val="8"/>
            <w:sz w:val="24"/>
          </w:rPr>
          <w:t>0升</w:t>
        </w:r>
      </w:smartTag>
      <w:r w:rsidRPr="00E24C1B">
        <w:rPr>
          <w:rFonts w:asciiTheme="minorEastAsia" w:eastAsiaTheme="minorEastAsia" w:hAnsiTheme="minorEastAsia"/>
          <w:sz w:val="24"/>
        </w:rPr>
        <w:t>/</w:t>
      </w:r>
      <w:r w:rsidRPr="00E24C1B">
        <w:rPr>
          <w:rFonts w:asciiTheme="minorEastAsia" w:eastAsiaTheme="minorEastAsia" w:hAnsiTheme="minorEastAsia"/>
          <w:spacing w:val="8"/>
          <w:sz w:val="24"/>
        </w:rPr>
        <w:t>人·日。</w:t>
      </w:r>
    </w:p>
    <w:p w:rsidR="00502E9A" w:rsidRPr="00E24C1B" w:rsidRDefault="00502E9A" w:rsidP="005E126F">
      <w:pPr>
        <w:numPr>
          <w:ilvl w:val="0"/>
          <w:numId w:val="58"/>
        </w:numPr>
        <w:spacing w:line="360" w:lineRule="auto"/>
        <w:rPr>
          <w:rFonts w:asciiTheme="minorEastAsia" w:eastAsiaTheme="minorEastAsia" w:hAnsiTheme="minorEastAsia"/>
          <w:sz w:val="24"/>
        </w:rPr>
      </w:pPr>
      <w:r w:rsidRPr="00E24C1B">
        <w:rPr>
          <w:rFonts w:asciiTheme="minorEastAsia" w:eastAsiaTheme="minorEastAsia" w:hAnsiTheme="minorEastAsia" w:hint="eastAsia"/>
          <w:sz w:val="24"/>
        </w:rPr>
        <w:t>镇区供水</w:t>
      </w:r>
      <w:r w:rsidRPr="00E24C1B">
        <w:rPr>
          <w:rFonts w:asciiTheme="minorEastAsia" w:eastAsiaTheme="minorEastAsia" w:hAnsiTheme="minorEastAsia"/>
          <w:sz w:val="24"/>
        </w:rPr>
        <w:t>规划</w:t>
      </w:r>
    </w:p>
    <w:p w:rsidR="00502E9A" w:rsidRPr="00E24C1B" w:rsidRDefault="00502E9A" w:rsidP="00666E40">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规划至2015年，在镇区内建净水厂，给水水源为地下水源。</w:t>
      </w:r>
    </w:p>
    <w:p w:rsidR="00502E9A" w:rsidRPr="00E24C1B" w:rsidRDefault="00502E9A" w:rsidP="00666E40">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规划至2030年，在污水处理厂旁建一座再生水厂。</w:t>
      </w:r>
    </w:p>
    <w:p w:rsidR="00502E9A" w:rsidRPr="00E24C1B" w:rsidRDefault="00502E9A" w:rsidP="00666E40">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水厂厂区及再生水厂周围应设置宽度不小于</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E24C1B">
          <w:rPr>
            <w:rFonts w:asciiTheme="minorEastAsia" w:eastAsiaTheme="minorEastAsia" w:hAnsiTheme="minorEastAsia" w:hint="eastAsia"/>
            <w:sz w:val="24"/>
          </w:rPr>
          <w:t>10米</w:t>
        </w:r>
      </w:smartTag>
      <w:r w:rsidRPr="00E24C1B">
        <w:rPr>
          <w:rFonts w:asciiTheme="minorEastAsia" w:eastAsiaTheme="minorEastAsia" w:hAnsiTheme="minorEastAsia" w:hint="eastAsia"/>
          <w:sz w:val="24"/>
        </w:rPr>
        <w:t>的绿化地带。</w:t>
      </w:r>
    </w:p>
    <w:p w:rsidR="00502E9A" w:rsidRPr="00E24C1B" w:rsidRDefault="00502E9A" w:rsidP="00666E40">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生活饮用水水质应符合现行国家标准《生活饮用水卫生标准》GB5749-2006的规定。</w:t>
      </w:r>
    </w:p>
    <w:p w:rsidR="00502E9A" w:rsidRPr="00E24C1B" w:rsidRDefault="00502E9A" w:rsidP="00666E40">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再生水水质控制指标，应符合《污水再生利用工程设计规范》（GB50335</w:t>
      </w:r>
      <w:r w:rsidRPr="00E24C1B">
        <w:rPr>
          <w:rFonts w:asciiTheme="minorEastAsia" w:eastAsiaTheme="minorEastAsia" w:hAnsiTheme="minorEastAsia"/>
          <w:sz w:val="24"/>
        </w:rPr>
        <w:t>—</w:t>
      </w:r>
      <w:r w:rsidRPr="00E24C1B">
        <w:rPr>
          <w:rFonts w:asciiTheme="minorEastAsia" w:eastAsiaTheme="minorEastAsia" w:hAnsiTheme="minorEastAsia" w:hint="eastAsia"/>
          <w:sz w:val="24"/>
        </w:rPr>
        <w:t xml:space="preserve">2002），可用于镇区对水质要求不高的工业用水及非生活饮用水。 </w:t>
      </w:r>
    </w:p>
    <w:p w:rsidR="00502E9A" w:rsidRPr="00E24C1B" w:rsidRDefault="00502E9A" w:rsidP="005E126F">
      <w:pPr>
        <w:numPr>
          <w:ilvl w:val="0"/>
          <w:numId w:val="58"/>
        </w:numPr>
        <w:spacing w:line="360" w:lineRule="auto"/>
        <w:rPr>
          <w:rFonts w:asciiTheme="minorEastAsia" w:eastAsiaTheme="minorEastAsia" w:hAnsiTheme="minorEastAsia"/>
          <w:sz w:val="24"/>
        </w:rPr>
      </w:pPr>
      <w:r w:rsidRPr="00E24C1B">
        <w:rPr>
          <w:rFonts w:asciiTheme="minorEastAsia" w:eastAsiaTheme="minorEastAsia" w:hAnsiTheme="minorEastAsia" w:hint="eastAsia"/>
          <w:sz w:val="24"/>
        </w:rPr>
        <w:t>村庄供水</w:t>
      </w:r>
      <w:r w:rsidRPr="00E24C1B">
        <w:rPr>
          <w:rFonts w:asciiTheme="minorEastAsia" w:eastAsiaTheme="minorEastAsia" w:hAnsiTheme="minorEastAsia"/>
          <w:sz w:val="24"/>
        </w:rPr>
        <w:t>规划</w:t>
      </w:r>
    </w:p>
    <w:p w:rsidR="00502E9A" w:rsidRPr="00E24C1B" w:rsidRDefault="00502E9A" w:rsidP="00666E40">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规划至2015年，各中心村应建设给水工程，水源为地下水。</w:t>
      </w:r>
    </w:p>
    <w:p w:rsidR="00502E9A" w:rsidRPr="00E24C1B" w:rsidRDefault="00502E9A" w:rsidP="00666E40">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规划至2020年，各基层村应建设给水工程，联村、联片供水或单村供水；无条件建设集中式给水工程的村庄，可选择手动泵、引泉池等单户或联户分散式给水方式；水源为地下水。</w:t>
      </w:r>
    </w:p>
    <w:p w:rsidR="00502E9A" w:rsidRPr="00E24C1B" w:rsidRDefault="00502E9A" w:rsidP="00666E40">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规划至2030年，各基层村均应建设给水工程，水源为地下水。</w:t>
      </w:r>
    </w:p>
    <w:p w:rsidR="00502E9A" w:rsidRPr="00E24C1B" w:rsidRDefault="00502E9A" w:rsidP="00666E40">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净水厂</w:t>
      </w:r>
      <w:r w:rsidRPr="00E24C1B">
        <w:rPr>
          <w:rFonts w:asciiTheme="minorEastAsia" w:eastAsiaTheme="minorEastAsia" w:hAnsiTheme="minorEastAsia"/>
          <w:sz w:val="24"/>
        </w:rPr>
        <w:t>周围设</w:t>
      </w:r>
      <w:smartTag w:uri="urn:schemas-microsoft-com:office:smarttags" w:element="chmetcnv">
        <w:smartTagPr>
          <w:attr w:name="TCSC" w:val="0"/>
          <w:attr w:name="NumberType" w:val="1"/>
          <w:attr w:name="Negative" w:val="False"/>
          <w:attr w:name="HasSpace" w:val="False"/>
          <w:attr w:name="SourceValue" w:val="10"/>
          <w:attr w:name="UnitName" w:val="m"/>
        </w:smartTagPr>
        <w:r w:rsidRPr="00E24C1B">
          <w:rPr>
            <w:rFonts w:asciiTheme="minorEastAsia" w:eastAsiaTheme="minorEastAsia" w:hAnsiTheme="minorEastAsia" w:hint="eastAsia"/>
            <w:sz w:val="24"/>
          </w:rPr>
          <w:t>1</w:t>
        </w:r>
        <w:r w:rsidRPr="00E24C1B">
          <w:rPr>
            <w:rFonts w:asciiTheme="minorEastAsia" w:eastAsiaTheme="minorEastAsia" w:hAnsiTheme="minorEastAsia"/>
            <w:sz w:val="24"/>
          </w:rPr>
          <w:t>0m</w:t>
        </w:r>
      </w:smartTag>
      <w:r w:rsidRPr="00E24C1B">
        <w:rPr>
          <w:rFonts w:asciiTheme="minorEastAsia" w:eastAsiaTheme="minorEastAsia" w:hAnsiTheme="minorEastAsia"/>
          <w:sz w:val="24"/>
        </w:rPr>
        <w:t>宽绿化带。</w:t>
      </w:r>
    </w:p>
    <w:p w:rsidR="00502E9A" w:rsidRPr="00E24C1B" w:rsidRDefault="00502E9A" w:rsidP="00666E40">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水源为地下水时，水源水质应符合现行国家标准《地下水质量标准》GB/T14848的规定；</w:t>
      </w:r>
    </w:p>
    <w:p w:rsidR="00502E9A" w:rsidRPr="00E24C1B" w:rsidRDefault="00502E9A" w:rsidP="00666E40">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sz w:val="24"/>
        </w:rPr>
        <w:lastRenderedPageBreak/>
        <w:t>原水必须经净化处理达到国家规定的《生活饮用水卫生标准》</w:t>
      </w:r>
      <w:r w:rsidRPr="00E24C1B">
        <w:rPr>
          <w:rFonts w:asciiTheme="minorEastAsia" w:eastAsiaTheme="minorEastAsia" w:hAnsiTheme="minorEastAsia"/>
          <w:spacing w:val="8"/>
          <w:sz w:val="24"/>
        </w:rPr>
        <w:t>（GB5749-2006）</w:t>
      </w:r>
      <w:r w:rsidRPr="00E24C1B">
        <w:rPr>
          <w:rFonts w:asciiTheme="minorEastAsia" w:eastAsiaTheme="minorEastAsia" w:hAnsiTheme="minorEastAsia"/>
          <w:sz w:val="24"/>
        </w:rPr>
        <w:t>后方可作为饮用水。</w:t>
      </w:r>
    </w:p>
    <w:p w:rsidR="00502E9A" w:rsidRPr="00E24C1B" w:rsidRDefault="00502E9A" w:rsidP="00666E40">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4、</w:t>
      </w:r>
      <w:r w:rsidRPr="00E24C1B">
        <w:rPr>
          <w:rFonts w:asciiTheme="minorEastAsia" w:eastAsiaTheme="minorEastAsia" w:hAnsiTheme="minorEastAsia"/>
          <w:sz w:val="24"/>
        </w:rPr>
        <w:t>地下水源的卫生防护</w:t>
      </w:r>
    </w:p>
    <w:p w:rsidR="00502E9A" w:rsidRPr="00E24C1B" w:rsidRDefault="00502E9A" w:rsidP="00666E40">
      <w:pPr>
        <w:spacing w:line="360" w:lineRule="auto"/>
        <w:rPr>
          <w:rFonts w:asciiTheme="minorEastAsia" w:eastAsiaTheme="minorEastAsia" w:hAnsiTheme="minorEastAsia"/>
          <w:sz w:val="24"/>
        </w:rPr>
      </w:pPr>
      <w:r w:rsidRPr="00E24C1B">
        <w:rPr>
          <w:rFonts w:asciiTheme="minorEastAsia" w:eastAsiaTheme="minorEastAsia" w:hAnsiTheme="minorEastAsia"/>
          <w:sz w:val="24"/>
        </w:rPr>
        <w:t xml:space="preserve">    取水构筑物的防护范围，应根据水文地质条件、取水构筑物的形式和附近地区的卫生状况进行确定</w:t>
      </w:r>
      <w:r w:rsidRPr="00E24C1B">
        <w:rPr>
          <w:rFonts w:asciiTheme="minorEastAsia" w:eastAsiaTheme="minorEastAsia" w:hAnsiTheme="minorEastAsia" w:hint="eastAsia"/>
          <w:sz w:val="24"/>
        </w:rPr>
        <w:t>。</w:t>
      </w:r>
      <w:r w:rsidRPr="00E24C1B">
        <w:rPr>
          <w:rFonts w:asciiTheme="minorEastAsia" w:eastAsiaTheme="minorEastAsia" w:hAnsiTheme="minorEastAsia"/>
          <w:sz w:val="24"/>
        </w:rPr>
        <w:t xml:space="preserve"> </w:t>
      </w:r>
    </w:p>
    <w:p w:rsidR="00502E9A" w:rsidRPr="00E24C1B" w:rsidRDefault="00502E9A" w:rsidP="00666E40">
      <w:pPr>
        <w:spacing w:line="360" w:lineRule="auto"/>
        <w:ind w:firstLine="480"/>
        <w:rPr>
          <w:rFonts w:asciiTheme="minorEastAsia" w:eastAsiaTheme="minorEastAsia" w:hAnsiTheme="minorEastAsia"/>
          <w:sz w:val="24"/>
        </w:rPr>
      </w:pPr>
      <w:r w:rsidRPr="00E24C1B">
        <w:rPr>
          <w:rFonts w:asciiTheme="minorEastAsia" w:eastAsiaTheme="minorEastAsia" w:hAnsiTheme="minorEastAsia"/>
          <w:sz w:val="24"/>
        </w:rPr>
        <w:t xml:space="preserve">在水源地单井或井群影响半径范围内，不得使用工业废水或生活污水灌溉和施用持久性或剧毒农药，不得修建饲养场、渗水厕所、渗水坑，不得堆放垃圾、废渣、粪便，不得进行破坏深层土层的活动。 </w:t>
      </w:r>
    </w:p>
    <w:p w:rsidR="00502E9A" w:rsidRPr="00E24C1B" w:rsidRDefault="00502E9A" w:rsidP="005E126F">
      <w:pPr>
        <w:pStyle w:val="3"/>
        <w:numPr>
          <w:ilvl w:val="0"/>
          <w:numId w:val="59"/>
        </w:numPr>
        <w:spacing w:line="460" w:lineRule="exact"/>
        <w:ind w:firstLineChars="0"/>
        <w:rPr>
          <w:rFonts w:ascii="宋体" w:hAnsi="宋体"/>
          <w:sz w:val="24"/>
          <w:szCs w:val="24"/>
        </w:rPr>
      </w:pPr>
      <w:r w:rsidRPr="00E24C1B">
        <w:rPr>
          <w:rFonts w:ascii="宋体" w:hAnsi="宋体" w:hint="eastAsia"/>
          <w:sz w:val="24"/>
          <w:szCs w:val="24"/>
        </w:rPr>
        <w:t>镇域排水工程规划</w:t>
      </w:r>
    </w:p>
    <w:p w:rsidR="00502E9A" w:rsidRPr="00E24C1B" w:rsidRDefault="00502E9A" w:rsidP="005E126F">
      <w:pPr>
        <w:numPr>
          <w:ilvl w:val="0"/>
          <w:numId w:val="68"/>
        </w:numPr>
        <w:spacing w:line="360" w:lineRule="auto"/>
        <w:rPr>
          <w:rFonts w:asciiTheme="minorEastAsia" w:eastAsiaTheme="minorEastAsia" w:hAnsiTheme="minorEastAsia"/>
          <w:sz w:val="24"/>
        </w:rPr>
      </w:pPr>
      <w:bookmarkStart w:id="126" w:name="_Toc82232577"/>
      <w:bookmarkStart w:id="127" w:name="_Toc87167162"/>
      <w:bookmarkStart w:id="128" w:name="_Toc372234744"/>
      <w:bookmarkStart w:id="129" w:name="_Toc383680654"/>
      <w:r w:rsidRPr="00E24C1B">
        <w:rPr>
          <w:rFonts w:asciiTheme="minorEastAsia" w:eastAsiaTheme="minorEastAsia" w:hAnsiTheme="minorEastAsia"/>
          <w:sz w:val="24"/>
        </w:rPr>
        <w:t>排水体制选择</w:t>
      </w:r>
      <w:bookmarkEnd w:id="126"/>
      <w:bookmarkEnd w:id="127"/>
      <w:bookmarkEnd w:id="128"/>
      <w:bookmarkEnd w:id="129"/>
    </w:p>
    <w:p w:rsidR="00502E9A" w:rsidRPr="00E24C1B" w:rsidRDefault="00502E9A" w:rsidP="00E3221C">
      <w:pPr>
        <w:adjustRightInd w:val="0"/>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规划至2030年，</w:t>
      </w:r>
      <w:r w:rsidRPr="00E24C1B">
        <w:rPr>
          <w:rFonts w:asciiTheme="minorEastAsia" w:eastAsiaTheme="minorEastAsia" w:hAnsiTheme="minorEastAsia"/>
          <w:sz w:val="24"/>
        </w:rPr>
        <w:t>镇区</w:t>
      </w:r>
      <w:r w:rsidRPr="00E24C1B">
        <w:rPr>
          <w:rFonts w:asciiTheme="minorEastAsia" w:eastAsiaTheme="minorEastAsia" w:hAnsiTheme="minorEastAsia" w:hint="eastAsia"/>
          <w:sz w:val="24"/>
        </w:rPr>
        <w:t>采用分流制排水系统。</w:t>
      </w:r>
    </w:p>
    <w:p w:rsidR="00502E9A" w:rsidRPr="00E24C1B" w:rsidRDefault="00502E9A" w:rsidP="00E3221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规划</w:t>
      </w:r>
      <w:r w:rsidRPr="00E24C1B">
        <w:rPr>
          <w:rFonts w:asciiTheme="minorEastAsia" w:eastAsiaTheme="minorEastAsia" w:hAnsiTheme="minorEastAsia"/>
          <w:sz w:val="24"/>
        </w:rPr>
        <w:t>至2015年，各中心村排水体制应采用雨污分流制；雨水沟渠宜与路边沟结合。条件不具备时，可采用雨污合流，但应逐步实现分流。</w:t>
      </w:r>
    </w:p>
    <w:p w:rsidR="00502E9A" w:rsidRPr="00E24C1B" w:rsidRDefault="00502E9A" w:rsidP="00E3221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规划</w:t>
      </w:r>
      <w:r w:rsidRPr="00E24C1B">
        <w:rPr>
          <w:rFonts w:asciiTheme="minorEastAsia" w:eastAsiaTheme="minorEastAsia" w:hAnsiTheme="minorEastAsia"/>
          <w:sz w:val="24"/>
        </w:rPr>
        <w:t>至2020年，各基层村排水体制应采用雨污分流制；雨水沟渠宜与路边沟结合。条件不具备时，可采用雨污合流，但应逐步实现分流。</w:t>
      </w:r>
    </w:p>
    <w:p w:rsidR="00502E9A" w:rsidRPr="00E24C1B" w:rsidRDefault="00502E9A" w:rsidP="00E3221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规划</w:t>
      </w:r>
      <w:r w:rsidRPr="00E24C1B">
        <w:rPr>
          <w:rFonts w:asciiTheme="minorEastAsia" w:eastAsiaTheme="minorEastAsia" w:hAnsiTheme="minorEastAsia"/>
          <w:sz w:val="24"/>
        </w:rPr>
        <w:t>至2030年，所有村庄排水体制应采用雨污分流制；雨水沟渠宜与路边沟结合。</w:t>
      </w:r>
    </w:p>
    <w:p w:rsidR="00502E9A" w:rsidRPr="00E24C1B" w:rsidRDefault="00502E9A" w:rsidP="005E126F">
      <w:pPr>
        <w:numPr>
          <w:ilvl w:val="0"/>
          <w:numId w:val="68"/>
        </w:numPr>
        <w:spacing w:line="360" w:lineRule="auto"/>
        <w:rPr>
          <w:rFonts w:asciiTheme="minorEastAsia" w:eastAsiaTheme="minorEastAsia" w:hAnsiTheme="minorEastAsia"/>
          <w:sz w:val="24"/>
        </w:rPr>
      </w:pPr>
      <w:bookmarkStart w:id="130" w:name="_Toc372234745"/>
      <w:bookmarkStart w:id="131" w:name="_Toc383680655"/>
      <w:r w:rsidRPr="00E24C1B">
        <w:rPr>
          <w:rFonts w:asciiTheme="minorEastAsia" w:eastAsiaTheme="minorEastAsia" w:hAnsiTheme="minorEastAsia" w:hint="eastAsia"/>
          <w:sz w:val="24"/>
        </w:rPr>
        <w:t>镇区污水处理</w:t>
      </w:r>
      <w:bookmarkEnd w:id="130"/>
      <w:bookmarkEnd w:id="131"/>
    </w:p>
    <w:p w:rsidR="00502E9A" w:rsidRPr="00E24C1B" w:rsidRDefault="00502E9A" w:rsidP="00E3221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规划至2015年，在镇区东南处建一座污水处理厂，污水经过处理，</w:t>
      </w:r>
      <w:r w:rsidRPr="00E24C1B">
        <w:rPr>
          <w:rFonts w:asciiTheme="minorEastAsia" w:eastAsiaTheme="minorEastAsia" w:hAnsiTheme="minorEastAsia"/>
          <w:sz w:val="24"/>
        </w:rPr>
        <w:t>达到《城</w:t>
      </w:r>
      <w:r w:rsidRPr="00E24C1B">
        <w:rPr>
          <w:rFonts w:asciiTheme="minorEastAsia" w:eastAsiaTheme="minorEastAsia" w:hAnsiTheme="minorEastAsia" w:hint="eastAsia"/>
          <w:sz w:val="24"/>
        </w:rPr>
        <w:t>镇</w:t>
      </w:r>
      <w:r w:rsidRPr="00E24C1B">
        <w:rPr>
          <w:rFonts w:asciiTheme="minorEastAsia" w:eastAsiaTheme="minorEastAsia" w:hAnsiTheme="minorEastAsia"/>
          <w:sz w:val="24"/>
        </w:rPr>
        <w:t>污水处理厂</w:t>
      </w:r>
      <w:r w:rsidRPr="00E24C1B">
        <w:rPr>
          <w:rFonts w:asciiTheme="minorEastAsia" w:eastAsiaTheme="minorEastAsia" w:hAnsiTheme="minorEastAsia" w:hint="eastAsia"/>
          <w:sz w:val="24"/>
        </w:rPr>
        <w:t>污染物</w:t>
      </w:r>
      <w:r w:rsidRPr="00E24C1B">
        <w:rPr>
          <w:rFonts w:asciiTheme="minorEastAsia" w:eastAsiaTheme="minorEastAsia" w:hAnsiTheme="minorEastAsia"/>
          <w:sz w:val="24"/>
        </w:rPr>
        <w:t>排放标准》(C</w:t>
      </w:r>
      <w:r w:rsidRPr="00E24C1B">
        <w:rPr>
          <w:rFonts w:asciiTheme="minorEastAsia" w:eastAsiaTheme="minorEastAsia" w:hAnsiTheme="minorEastAsia" w:hint="eastAsia"/>
          <w:sz w:val="24"/>
        </w:rPr>
        <w:t>B18918--2002</w:t>
      </w:r>
      <w:r w:rsidRPr="00E24C1B">
        <w:rPr>
          <w:rFonts w:asciiTheme="minorEastAsia" w:eastAsiaTheme="minorEastAsia" w:hAnsiTheme="minorEastAsia"/>
          <w:sz w:val="24"/>
        </w:rPr>
        <w:t>)</w:t>
      </w:r>
      <w:r w:rsidRPr="00E24C1B">
        <w:rPr>
          <w:rFonts w:asciiTheme="minorEastAsia" w:eastAsiaTheme="minorEastAsia" w:hAnsiTheme="minorEastAsia" w:hint="eastAsia"/>
          <w:sz w:val="24"/>
        </w:rPr>
        <w:t>一级A级标准</w:t>
      </w:r>
      <w:r w:rsidRPr="00E24C1B">
        <w:rPr>
          <w:rFonts w:asciiTheme="minorEastAsia" w:eastAsiaTheme="minorEastAsia" w:hAnsiTheme="minorEastAsia"/>
          <w:sz w:val="24"/>
        </w:rPr>
        <w:t>后</w:t>
      </w:r>
      <w:r w:rsidRPr="00E24C1B">
        <w:rPr>
          <w:rFonts w:asciiTheme="minorEastAsia" w:eastAsiaTheme="minorEastAsia" w:hAnsiTheme="minorEastAsia" w:hint="eastAsia"/>
          <w:sz w:val="24"/>
        </w:rPr>
        <w:t>，将处理水</w:t>
      </w:r>
      <w:r w:rsidRPr="00E24C1B">
        <w:rPr>
          <w:rFonts w:asciiTheme="minorEastAsia" w:eastAsiaTheme="minorEastAsia" w:hAnsiTheme="minorEastAsia"/>
          <w:sz w:val="24"/>
        </w:rPr>
        <w:t>排入</w:t>
      </w:r>
      <w:r w:rsidRPr="00E24C1B">
        <w:rPr>
          <w:rFonts w:asciiTheme="minorEastAsia" w:eastAsiaTheme="minorEastAsia" w:hAnsiTheme="minorEastAsia" w:hint="eastAsia"/>
          <w:sz w:val="24"/>
        </w:rPr>
        <w:t>附近水体</w:t>
      </w:r>
      <w:r w:rsidRPr="00E24C1B">
        <w:rPr>
          <w:rFonts w:asciiTheme="minorEastAsia" w:eastAsiaTheme="minorEastAsia" w:hAnsiTheme="minorEastAsia"/>
          <w:sz w:val="24"/>
        </w:rPr>
        <w:t>。</w:t>
      </w:r>
    </w:p>
    <w:p w:rsidR="00502E9A" w:rsidRPr="00E24C1B" w:rsidRDefault="00502E9A" w:rsidP="00E3221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规划至2030年，扩大污水处理厂的处理规模，将部分处理水进行再生回用，剩余处理水</w:t>
      </w:r>
      <w:r w:rsidRPr="00E24C1B">
        <w:rPr>
          <w:rFonts w:asciiTheme="minorEastAsia" w:eastAsiaTheme="minorEastAsia" w:hAnsiTheme="minorEastAsia"/>
          <w:sz w:val="24"/>
        </w:rPr>
        <w:t>排入</w:t>
      </w:r>
      <w:r w:rsidRPr="00E24C1B">
        <w:rPr>
          <w:rFonts w:asciiTheme="minorEastAsia" w:eastAsiaTheme="minorEastAsia" w:hAnsiTheme="minorEastAsia" w:hint="eastAsia"/>
          <w:sz w:val="24"/>
        </w:rPr>
        <w:t>附近河流</w:t>
      </w:r>
      <w:r w:rsidRPr="00E24C1B">
        <w:rPr>
          <w:rFonts w:asciiTheme="minorEastAsia" w:eastAsiaTheme="minorEastAsia" w:hAnsiTheme="minorEastAsia"/>
          <w:sz w:val="24"/>
        </w:rPr>
        <w:t>。</w:t>
      </w:r>
    </w:p>
    <w:p w:rsidR="00502E9A" w:rsidRPr="00E24C1B" w:rsidRDefault="00502E9A" w:rsidP="00E3221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在污水处理厂周围设置</w:t>
      </w:r>
      <w:smartTag w:uri="urn:schemas-microsoft-com:office:smarttags" w:element="chmetcnv">
        <w:smartTagPr>
          <w:attr w:name="UnitName" w:val="米"/>
          <w:attr w:name="SourceValue" w:val="20"/>
          <w:attr w:name="HasSpace" w:val="False"/>
          <w:attr w:name="Negative" w:val="False"/>
          <w:attr w:name="NumberType" w:val="1"/>
          <w:attr w:name="TCSC" w:val="0"/>
        </w:smartTagPr>
        <w:r w:rsidRPr="00E24C1B">
          <w:rPr>
            <w:rFonts w:asciiTheme="minorEastAsia" w:eastAsiaTheme="minorEastAsia" w:hAnsiTheme="minorEastAsia" w:hint="eastAsia"/>
            <w:sz w:val="24"/>
          </w:rPr>
          <w:t>20米</w:t>
        </w:r>
      </w:smartTag>
      <w:r w:rsidRPr="00E24C1B">
        <w:rPr>
          <w:rFonts w:asciiTheme="minorEastAsia" w:eastAsiaTheme="minorEastAsia" w:hAnsiTheme="minorEastAsia" w:hint="eastAsia"/>
          <w:sz w:val="24"/>
        </w:rPr>
        <w:t>宽的防护绿带。</w:t>
      </w:r>
    </w:p>
    <w:p w:rsidR="00502E9A" w:rsidRPr="00E24C1B" w:rsidRDefault="00502E9A" w:rsidP="005E126F">
      <w:pPr>
        <w:numPr>
          <w:ilvl w:val="0"/>
          <w:numId w:val="68"/>
        </w:numPr>
        <w:spacing w:line="360" w:lineRule="auto"/>
        <w:rPr>
          <w:rFonts w:asciiTheme="minorEastAsia" w:eastAsiaTheme="minorEastAsia" w:hAnsiTheme="minorEastAsia"/>
          <w:sz w:val="24"/>
        </w:rPr>
      </w:pPr>
      <w:bookmarkStart w:id="132" w:name="_Toc372234746"/>
      <w:bookmarkStart w:id="133" w:name="_Toc383680656"/>
      <w:r w:rsidRPr="00E24C1B">
        <w:rPr>
          <w:rFonts w:asciiTheme="minorEastAsia" w:eastAsiaTheme="minorEastAsia" w:hAnsiTheme="minorEastAsia" w:hint="eastAsia"/>
          <w:sz w:val="24"/>
        </w:rPr>
        <w:t>村庄污水处理</w:t>
      </w:r>
      <w:bookmarkEnd w:id="132"/>
      <w:bookmarkEnd w:id="133"/>
    </w:p>
    <w:p w:rsidR="00502E9A" w:rsidRPr="00E24C1B" w:rsidRDefault="00502E9A" w:rsidP="00E3221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sz w:val="24"/>
        </w:rPr>
        <w:t>至2015年，村庄的粪便污水不得直排，排放前必须经沼气池或化粪池处理，并符合当地排放标准，处理后的熟污泥可用作农肥。</w:t>
      </w:r>
    </w:p>
    <w:p w:rsidR="00502E9A" w:rsidRPr="00E24C1B" w:rsidRDefault="00502E9A" w:rsidP="00E3221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sz w:val="24"/>
        </w:rPr>
        <w:t>至2020年，</w:t>
      </w:r>
      <w:r w:rsidRPr="00E24C1B">
        <w:rPr>
          <w:rFonts w:asciiTheme="minorEastAsia" w:eastAsiaTheme="minorEastAsia" w:hAnsiTheme="minorEastAsia" w:hint="eastAsia"/>
          <w:sz w:val="24"/>
        </w:rPr>
        <w:t>各村庄</w:t>
      </w:r>
      <w:r w:rsidRPr="00E24C1B">
        <w:rPr>
          <w:rFonts w:asciiTheme="minorEastAsia" w:eastAsiaTheme="minorEastAsia" w:hAnsiTheme="minorEastAsia"/>
          <w:sz w:val="24"/>
        </w:rPr>
        <w:t>有条件时应联村或单村建设污水处理站，污水处理站出水应符合现行国家标准《城镇污水处理厂污染物排放标准》（GB18918）的有关规定；污水处理站出水用于农田灌溉时，应符合现行国家标准《农田灌溉水质标准》（GB5084）的有关规定。</w:t>
      </w:r>
    </w:p>
    <w:p w:rsidR="00502E9A" w:rsidRPr="00E24C1B" w:rsidRDefault="00502E9A" w:rsidP="00E3221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sz w:val="24"/>
        </w:rPr>
        <w:lastRenderedPageBreak/>
        <w:t>至2030年，各村</w:t>
      </w:r>
      <w:r w:rsidRPr="00E24C1B">
        <w:rPr>
          <w:rFonts w:asciiTheme="minorEastAsia" w:eastAsiaTheme="minorEastAsia" w:hAnsiTheme="minorEastAsia" w:hint="eastAsia"/>
          <w:sz w:val="24"/>
        </w:rPr>
        <w:t>庄</w:t>
      </w:r>
      <w:r w:rsidRPr="00E24C1B">
        <w:rPr>
          <w:rFonts w:asciiTheme="minorEastAsia" w:eastAsiaTheme="minorEastAsia" w:hAnsiTheme="minorEastAsia"/>
          <w:sz w:val="24"/>
        </w:rPr>
        <w:t>污水都应经污水处理站处理</w:t>
      </w:r>
      <w:r w:rsidRPr="00E24C1B">
        <w:rPr>
          <w:rFonts w:asciiTheme="minorEastAsia" w:eastAsiaTheme="minorEastAsia" w:hAnsiTheme="minorEastAsia" w:hint="eastAsia"/>
          <w:sz w:val="24"/>
        </w:rPr>
        <w:t>。</w:t>
      </w:r>
    </w:p>
    <w:p w:rsidR="00502E9A" w:rsidRPr="00E24C1B" w:rsidRDefault="00502E9A" w:rsidP="005E126F">
      <w:pPr>
        <w:numPr>
          <w:ilvl w:val="0"/>
          <w:numId w:val="68"/>
        </w:numPr>
        <w:spacing w:line="360" w:lineRule="auto"/>
        <w:rPr>
          <w:rFonts w:asciiTheme="minorEastAsia" w:eastAsiaTheme="minorEastAsia" w:hAnsiTheme="minorEastAsia"/>
          <w:sz w:val="24"/>
        </w:rPr>
      </w:pPr>
      <w:bookmarkStart w:id="134" w:name="_Toc82232582"/>
      <w:bookmarkStart w:id="135" w:name="_Toc87167167"/>
      <w:r w:rsidRPr="00E24C1B">
        <w:rPr>
          <w:rFonts w:asciiTheme="minorEastAsia" w:eastAsiaTheme="minorEastAsia" w:hAnsiTheme="minorEastAsia"/>
          <w:sz w:val="24"/>
        </w:rPr>
        <w:t>雨水</w:t>
      </w:r>
      <w:bookmarkEnd w:id="134"/>
      <w:bookmarkEnd w:id="135"/>
      <w:r w:rsidRPr="00E24C1B">
        <w:rPr>
          <w:rFonts w:asciiTheme="minorEastAsia" w:eastAsiaTheme="minorEastAsia" w:hAnsiTheme="minorEastAsia" w:hint="eastAsia"/>
          <w:sz w:val="24"/>
        </w:rPr>
        <w:t>规划</w:t>
      </w:r>
    </w:p>
    <w:p w:rsidR="00502E9A" w:rsidRPr="00E24C1B" w:rsidRDefault="00502E9A" w:rsidP="00E3221C">
      <w:pPr>
        <w:spacing w:line="360" w:lineRule="auto"/>
        <w:rPr>
          <w:rFonts w:asciiTheme="minorEastAsia" w:eastAsiaTheme="minorEastAsia" w:hAnsiTheme="minorEastAsia"/>
          <w:sz w:val="24"/>
        </w:rPr>
      </w:pPr>
      <w:r w:rsidRPr="00E24C1B">
        <w:rPr>
          <w:rFonts w:asciiTheme="minorEastAsia" w:eastAsiaTheme="minorEastAsia" w:hAnsiTheme="minorEastAsia"/>
          <w:sz w:val="24"/>
        </w:rPr>
        <w:t xml:space="preserve">    雨水管线采用暗管、暗渠和明沟相结合的方式。雨水管本着利用地形坡度就近排入水体的原则，逐步完善雨水工程系统。</w:t>
      </w:r>
    </w:p>
    <w:p w:rsidR="00873A69" w:rsidRPr="00E24C1B" w:rsidRDefault="00873A69" w:rsidP="005E126F">
      <w:pPr>
        <w:pStyle w:val="3"/>
        <w:numPr>
          <w:ilvl w:val="0"/>
          <w:numId w:val="59"/>
        </w:numPr>
        <w:spacing w:line="460" w:lineRule="exact"/>
        <w:ind w:firstLineChars="0"/>
        <w:rPr>
          <w:rFonts w:ascii="宋体" w:hAnsi="宋体"/>
          <w:sz w:val="24"/>
          <w:szCs w:val="24"/>
        </w:rPr>
      </w:pPr>
      <w:r w:rsidRPr="00E24C1B">
        <w:rPr>
          <w:rFonts w:ascii="宋体" w:hAnsi="宋体" w:hint="eastAsia"/>
          <w:sz w:val="24"/>
          <w:szCs w:val="24"/>
        </w:rPr>
        <w:t>供热规划</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1、供热现状</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镇域范围内各村没有集中的供热设施，农村居民住宅主要以火炕采暖形式为主。</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2</w:t>
      </w:r>
      <w:r w:rsidR="004A5470" w:rsidRPr="00E24C1B">
        <w:rPr>
          <w:rFonts w:ascii="宋体" w:hAnsi="宋体" w:hint="eastAsia"/>
          <w:color w:val="000000"/>
          <w:sz w:val="24"/>
        </w:rPr>
        <w:t>、指导思想</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贯彻实施发展节能经济，建设资源节约型、环境友好型社会的战略方针。坚持以人为本，全面规划，分期实施的指导思想。</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3、供热规划原则</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（1）坚持远期与近期结合，新建与改造结合的原则。</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（2）根据规划期末热负荷的需求，贯彻以大代小的原则。以提高供热保障能力和热化率。</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（3）根据地区能源结构，规划热源主要以煤为主。可再生能源为补充的原则。</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4、供热规划</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按照节能、环保的建设理念，结合房屋改造，提高墙体的保温性能同时，因地制宜，要始终贯彻近期与远期相结合，合理布局，分期实施的原则，家用采暖燃料采用生物质燃料。应大力推广使用清洁的二次能源。</w:t>
      </w:r>
    </w:p>
    <w:p w:rsidR="00323E4E" w:rsidRPr="00E24C1B" w:rsidRDefault="00323E4E" w:rsidP="00323E4E">
      <w:pPr>
        <w:spacing w:line="360" w:lineRule="auto"/>
        <w:ind w:firstLineChars="200" w:firstLine="443"/>
        <w:rPr>
          <w:rFonts w:ascii="宋体" w:hAnsi="宋体"/>
          <w:sz w:val="24"/>
        </w:rPr>
      </w:pPr>
      <w:r w:rsidRPr="00E24C1B">
        <w:rPr>
          <w:rFonts w:ascii="宋体" w:hAnsi="宋体" w:hint="eastAsia"/>
          <w:sz w:val="24"/>
        </w:rPr>
        <w:t>镇区热化率：到2015年热化率为78%，到2020年热化率为85%，到2030年热化率为90%，</w:t>
      </w:r>
    </w:p>
    <w:p w:rsidR="00323E4E" w:rsidRPr="00E24C1B" w:rsidRDefault="00323E4E" w:rsidP="00323E4E">
      <w:pPr>
        <w:spacing w:line="360" w:lineRule="auto"/>
        <w:ind w:firstLineChars="200" w:firstLine="443"/>
        <w:rPr>
          <w:rFonts w:ascii="宋体" w:hAnsi="宋体"/>
          <w:sz w:val="24"/>
        </w:rPr>
      </w:pPr>
      <w:r w:rsidRPr="00E24C1B">
        <w:rPr>
          <w:rFonts w:asciiTheme="minorEastAsia" w:eastAsiaTheme="minorEastAsia" w:hAnsiTheme="minorEastAsia" w:hint="eastAsia"/>
          <w:sz w:val="24"/>
        </w:rPr>
        <w:t>至</w:t>
      </w:r>
      <w:r w:rsidRPr="00E24C1B">
        <w:rPr>
          <w:rFonts w:ascii="宋体" w:hAnsi="宋体" w:hint="eastAsia"/>
          <w:sz w:val="24"/>
        </w:rPr>
        <w:t>2015规划集中</w:t>
      </w:r>
      <w:r w:rsidRPr="00E24C1B">
        <w:rPr>
          <w:rFonts w:ascii="宋体" w:hAnsi="宋体"/>
          <w:sz w:val="24"/>
        </w:rPr>
        <w:t>供热面积达到</w:t>
      </w:r>
      <w:r w:rsidRPr="00E24C1B">
        <w:rPr>
          <w:rFonts w:ascii="宋体" w:hAnsi="宋体" w:hint="eastAsia"/>
          <w:sz w:val="24"/>
        </w:rPr>
        <w:t>56</w:t>
      </w:r>
      <w:r w:rsidRPr="00E24C1B">
        <w:rPr>
          <w:rFonts w:ascii="宋体" w:hAnsi="宋体"/>
          <w:sz w:val="24"/>
        </w:rPr>
        <w:t>万</w:t>
      </w:r>
      <w:r w:rsidRPr="00E24C1B">
        <w:rPr>
          <w:rFonts w:ascii="宋体" w:hAnsi="宋体" w:hint="eastAsia"/>
          <w:sz w:val="24"/>
        </w:rPr>
        <w:t>m</w:t>
      </w:r>
      <w:r w:rsidRPr="00E24C1B">
        <w:rPr>
          <w:rFonts w:ascii="宋体" w:hAnsi="宋体"/>
          <w:sz w:val="24"/>
        </w:rPr>
        <w:t>²，总热负荷达到</w:t>
      </w:r>
      <w:r w:rsidRPr="00E24C1B">
        <w:rPr>
          <w:rFonts w:ascii="宋体" w:hAnsi="宋体" w:hint="eastAsia"/>
          <w:sz w:val="24"/>
        </w:rPr>
        <w:t>16.6</w:t>
      </w:r>
      <w:r w:rsidRPr="00E24C1B">
        <w:rPr>
          <w:rFonts w:ascii="宋体" w:hAnsi="宋体"/>
          <w:sz w:val="24"/>
        </w:rPr>
        <w:t>MW。</w:t>
      </w:r>
    </w:p>
    <w:p w:rsidR="00323E4E" w:rsidRPr="00E24C1B" w:rsidRDefault="00323E4E" w:rsidP="00323E4E">
      <w:pPr>
        <w:spacing w:line="360" w:lineRule="auto"/>
        <w:ind w:firstLineChars="200" w:firstLine="443"/>
        <w:rPr>
          <w:rFonts w:ascii="宋体" w:hAnsi="宋体"/>
          <w:sz w:val="24"/>
        </w:rPr>
      </w:pPr>
      <w:r w:rsidRPr="00E24C1B">
        <w:rPr>
          <w:rFonts w:asciiTheme="minorEastAsia" w:eastAsiaTheme="minorEastAsia" w:hAnsiTheme="minorEastAsia" w:hint="eastAsia"/>
          <w:sz w:val="24"/>
        </w:rPr>
        <w:t>至</w:t>
      </w:r>
      <w:r w:rsidRPr="00E24C1B">
        <w:rPr>
          <w:rFonts w:ascii="宋体" w:hAnsi="宋体" w:hint="eastAsia"/>
          <w:sz w:val="24"/>
        </w:rPr>
        <w:t>2020年规划集中</w:t>
      </w:r>
      <w:r w:rsidRPr="00E24C1B">
        <w:rPr>
          <w:rFonts w:ascii="宋体" w:hAnsi="宋体"/>
          <w:sz w:val="24"/>
        </w:rPr>
        <w:t>供热面积达到</w:t>
      </w:r>
      <w:r w:rsidRPr="00E24C1B">
        <w:rPr>
          <w:rFonts w:ascii="宋体" w:hAnsi="宋体" w:hint="eastAsia"/>
          <w:sz w:val="24"/>
        </w:rPr>
        <w:t>91</w:t>
      </w:r>
      <w:r w:rsidRPr="00E24C1B">
        <w:rPr>
          <w:rFonts w:ascii="宋体" w:hAnsi="宋体"/>
          <w:sz w:val="24"/>
        </w:rPr>
        <w:t>万</w:t>
      </w:r>
      <w:r w:rsidRPr="00E24C1B">
        <w:rPr>
          <w:rFonts w:ascii="宋体" w:hAnsi="宋体" w:hint="eastAsia"/>
          <w:sz w:val="24"/>
        </w:rPr>
        <w:t>m</w:t>
      </w:r>
      <w:r w:rsidRPr="00E24C1B">
        <w:rPr>
          <w:rFonts w:ascii="宋体" w:hAnsi="宋体"/>
          <w:sz w:val="24"/>
        </w:rPr>
        <w:t>²，总热负荷达到</w:t>
      </w:r>
      <w:r w:rsidRPr="00E24C1B">
        <w:rPr>
          <w:rFonts w:ascii="宋体" w:hAnsi="宋体" w:hint="eastAsia"/>
          <w:sz w:val="24"/>
        </w:rPr>
        <w:t>25.4</w:t>
      </w:r>
      <w:r w:rsidRPr="00E24C1B">
        <w:rPr>
          <w:rFonts w:ascii="宋体" w:hAnsi="宋体"/>
          <w:sz w:val="24"/>
        </w:rPr>
        <w:t>MW。</w:t>
      </w:r>
    </w:p>
    <w:p w:rsidR="00323E4E" w:rsidRPr="00E24C1B" w:rsidRDefault="00323E4E" w:rsidP="00323E4E">
      <w:pPr>
        <w:spacing w:line="360" w:lineRule="auto"/>
        <w:ind w:firstLineChars="200" w:firstLine="443"/>
        <w:rPr>
          <w:rFonts w:ascii="宋体" w:hAnsi="宋体"/>
          <w:sz w:val="24"/>
        </w:rPr>
      </w:pPr>
      <w:r w:rsidRPr="00E24C1B">
        <w:rPr>
          <w:rFonts w:asciiTheme="minorEastAsia" w:eastAsiaTheme="minorEastAsia" w:hAnsiTheme="minorEastAsia" w:hint="eastAsia"/>
          <w:sz w:val="24"/>
        </w:rPr>
        <w:t>至</w:t>
      </w:r>
      <w:r w:rsidRPr="00E24C1B">
        <w:rPr>
          <w:rFonts w:ascii="宋体" w:hAnsi="宋体" w:hint="eastAsia"/>
          <w:sz w:val="24"/>
        </w:rPr>
        <w:t>2030年规划集中</w:t>
      </w:r>
      <w:r w:rsidRPr="00E24C1B">
        <w:rPr>
          <w:rFonts w:ascii="宋体" w:hAnsi="宋体"/>
          <w:sz w:val="24"/>
        </w:rPr>
        <w:t>供热面积达到</w:t>
      </w:r>
      <w:r w:rsidRPr="00E24C1B">
        <w:rPr>
          <w:rFonts w:ascii="宋体" w:hAnsi="宋体" w:hint="eastAsia"/>
          <w:sz w:val="24"/>
        </w:rPr>
        <w:t>188</w:t>
      </w:r>
      <w:r w:rsidRPr="00E24C1B">
        <w:rPr>
          <w:rFonts w:ascii="宋体" w:hAnsi="宋体"/>
          <w:sz w:val="24"/>
        </w:rPr>
        <w:t>万</w:t>
      </w:r>
      <w:r w:rsidRPr="00E24C1B">
        <w:rPr>
          <w:rFonts w:ascii="宋体" w:hAnsi="宋体" w:hint="eastAsia"/>
          <w:sz w:val="24"/>
        </w:rPr>
        <w:t>m</w:t>
      </w:r>
      <w:r w:rsidRPr="00E24C1B">
        <w:rPr>
          <w:rFonts w:ascii="宋体" w:hAnsi="宋体"/>
          <w:sz w:val="24"/>
        </w:rPr>
        <w:t>²，总热负荷达到</w:t>
      </w:r>
      <w:r w:rsidRPr="00E24C1B">
        <w:rPr>
          <w:rFonts w:ascii="宋体" w:hAnsi="宋体" w:hint="eastAsia"/>
          <w:sz w:val="24"/>
        </w:rPr>
        <w:t>39.8</w:t>
      </w:r>
      <w:r w:rsidRPr="00E24C1B">
        <w:rPr>
          <w:rFonts w:ascii="宋体" w:hAnsi="宋体"/>
          <w:sz w:val="24"/>
        </w:rPr>
        <w:t>MW。</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镇域内高产村、宏伟村、仕家村到2020年集中供热。</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高产村集中供热面积达到5万m²，热化率70%，总热负荷达到3MW。</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宏伟村集中供热面积达到8万m²，热化率70%，总热负荷达到4.5MW。</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仕家村集中供热面积达到4万m²，热化率70%，总热负荷达到2.2MW。</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5、供热热源</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镇区供热热源采用区域集中供热锅炉房，在镇区设置一处集中供热锅炉房。各中心村供热热</w:t>
      </w:r>
      <w:r w:rsidRPr="00E24C1B">
        <w:rPr>
          <w:rFonts w:ascii="宋体" w:hAnsi="宋体" w:hint="eastAsia"/>
          <w:color w:val="000000"/>
          <w:sz w:val="24"/>
        </w:rPr>
        <w:lastRenderedPageBreak/>
        <w:t>源采用集中供热锅炉房。</w:t>
      </w:r>
    </w:p>
    <w:p w:rsidR="00323E4E" w:rsidRPr="00E24C1B" w:rsidRDefault="00323E4E" w:rsidP="00323E4E">
      <w:pPr>
        <w:spacing w:line="420" w:lineRule="exact"/>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1147"/>
        <w:gridCol w:w="1260"/>
        <w:gridCol w:w="1620"/>
      </w:tblGrid>
      <w:tr w:rsidR="00352931" w:rsidRPr="00E24C1B" w:rsidTr="00C94D0E">
        <w:trPr>
          <w:jc w:val="center"/>
        </w:trPr>
        <w:tc>
          <w:tcPr>
            <w:tcW w:w="2021" w:type="dxa"/>
          </w:tcPr>
          <w:p w:rsidR="00352931" w:rsidRPr="00E24C1B" w:rsidRDefault="00352931" w:rsidP="00323E4E">
            <w:pPr>
              <w:rPr>
                <w:sz w:val="24"/>
              </w:rPr>
            </w:pPr>
            <w:r w:rsidRPr="00E24C1B">
              <w:rPr>
                <w:rFonts w:hint="eastAsia"/>
                <w:sz w:val="24"/>
              </w:rPr>
              <w:t>名称</w:t>
            </w:r>
          </w:p>
        </w:tc>
        <w:tc>
          <w:tcPr>
            <w:tcW w:w="1147" w:type="dxa"/>
          </w:tcPr>
          <w:p w:rsidR="00352931" w:rsidRPr="00E24C1B" w:rsidRDefault="00352931" w:rsidP="00323E4E">
            <w:pPr>
              <w:ind w:left="222"/>
              <w:rPr>
                <w:sz w:val="24"/>
              </w:rPr>
            </w:pPr>
            <w:r w:rsidRPr="00E24C1B">
              <w:rPr>
                <w:rFonts w:hint="eastAsia"/>
                <w:sz w:val="24"/>
              </w:rPr>
              <w:t>容量</w:t>
            </w:r>
          </w:p>
          <w:p w:rsidR="00352931" w:rsidRPr="00E24C1B" w:rsidRDefault="00352931" w:rsidP="00323E4E">
            <w:pPr>
              <w:rPr>
                <w:sz w:val="24"/>
              </w:rPr>
            </w:pPr>
            <w:r w:rsidRPr="00E24C1B">
              <w:rPr>
                <w:rFonts w:hint="eastAsia"/>
                <w:sz w:val="24"/>
              </w:rPr>
              <w:t>（</w:t>
            </w:r>
            <w:r w:rsidRPr="00E24C1B">
              <w:rPr>
                <w:rFonts w:hint="eastAsia"/>
                <w:sz w:val="24"/>
              </w:rPr>
              <w:t>MW</w:t>
            </w:r>
            <w:r w:rsidRPr="00E24C1B">
              <w:rPr>
                <w:rFonts w:hint="eastAsia"/>
                <w:sz w:val="24"/>
              </w:rPr>
              <w:t>）</w:t>
            </w:r>
          </w:p>
        </w:tc>
        <w:tc>
          <w:tcPr>
            <w:tcW w:w="1260" w:type="dxa"/>
          </w:tcPr>
          <w:p w:rsidR="00352931" w:rsidRPr="00E24C1B" w:rsidRDefault="00352931" w:rsidP="00323E4E">
            <w:pPr>
              <w:rPr>
                <w:sz w:val="24"/>
              </w:rPr>
            </w:pPr>
            <w:r w:rsidRPr="00E24C1B">
              <w:rPr>
                <w:rFonts w:hint="eastAsia"/>
                <w:sz w:val="24"/>
              </w:rPr>
              <w:t>供热面积</w:t>
            </w:r>
          </w:p>
          <w:p w:rsidR="00352931" w:rsidRPr="00E24C1B" w:rsidRDefault="00352931" w:rsidP="00323E4E">
            <w:pPr>
              <w:rPr>
                <w:sz w:val="24"/>
              </w:rPr>
            </w:pPr>
            <w:r w:rsidRPr="00E24C1B">
              <w:rPr>
                <w:rFonts w:hint="eastAsia"/>
                <w:sz w:val="24"/>
              </w:rPr>
              <w:t>（万</w:t>
            </w:r>
            <w:r w:rsidRPr="00E24C1B">
              <w:rPr>
                <w:rFonts w:hint="eastAsia"/>
                <w:sz w:val="24"/>
              </w:rPr>
              <w:t>m</w:t>
            </w:r>
            <w:r w:rsidRPr="00E24C1B">
              <w:rPr>
                <w:rFonts w:hint="eastAsia"/>
                <w:sz w:val="24"/>
                <w:vertAlign w:val="superscript"/>
              </w:rPr>
              <w:t>2</w:t>
            </w:r>
            <w:r w:rsidRPr="00E24C1B">
              <w:rPr>
                <w:rFonts w:hint="eastAsia"/>
                <w:sz w:val="24"/>
              </w:rPr>
              <w:t>）</w:t>
            </w:r>
          </w:p>
        </w:tc>
        <w:tc>
          <w:tcPr>
            <w:tcW w:w="1620" w:type="dxa"/>
          </w:tcPr>
          <w:p w:rsidR="00352931" w:rsidRPr="00E24C1B" w:rsidRDefault="00352931" w:rsidP="00323E4E">
            <w:pPr>
              <w:rPr>
                <w:sz w:val="24"/>
              </w:rPr>
            </w:pPr>
            <w:r w:rsidRPr="00E24C1B">
              <w:rPr>
                <w:rFonts w:hint="eastAsia"/>
                <w:sz w:val="24"/>
              </w:rPr>
              <w:t>占地面积</w:t>
            </w:r>
          </w:p>
          <w:p w:rsidR="00352931" w:rsidRPr="00E24C1B" w:rsidRDefault="00352931" w:rsidP="00323E4E">
            <w:pPr>
              <w:rPr>
                <w:sz w:val="24"/>
              </w:rPr>
            </w:pPr>
            <w:r w:rsidRPr="00E24C1B">
              <w:rPr>
                <w:rFonts w:hint="eastAsia"/>
                <w:sz w:val="24"/>
              </w:rPr>
              <w:t xml:space="preserve">  </w:t>
            </w:r>
            <w:r w:rsidRPr="00E24C1B">
              <w:rPr>
                <w:rFonts w:hint="eastAsia"/>
                <w:sz w:val="24"/>
              </w:rPr>
              <w:t>（万</w:t>
            </w:r>
            <w:r w:rsidRPr="00E24C1B">
              <w:rPr>
                <w:rFonts w:hint="eastAsia"/>
                <w:sz w:val="24"/>
              </w:rPr>
              <w:t>m</w:t>
            </w:r>
            <w:r w:rsidRPr="00E24C1B">
              <w:rPr>
                <w:rFonts w:hint="eastAsia"/>
                <w:sz w:val="24"/>
                <w:vertAlign w:val="superscript"/>
              </w:rPr>
              <w:t>2</w:t>
            </w:r>
            <w:r w:rsidRPr="00E24C1B">
              <w:rPr>
                <w:rFonts w:hint="eastAsia"/>
                <w:sz w:val="24"/>
              </w:rPr>
              <w:t>）</w:t>
            </w:r>
          </w:p>
        </w:tc>
      </w:tr>
      <w:tr w:rsidR="00352931" w:rsidRPr="00E24C1B" w:rsidTr="00C94D0E">
        <w:trPr>
          <w:trHeight w:val="345"/>
          <w:jc w:val="center"/>
        </w:trPr>
        <w:tc>
          <w:tcPr>
            <w:tcW w:w="2021" w:type="dxa"/>
          </w:tcPr>
          <w:p w:rsidR="00352931" w:rsidRPr="00E24C1B" w:rsidRDefault="00352931" w:rsidP="00323E4E">
            <w:pPr>
              <w:rPr>
                <w:sz w:val="24"/>
              </w:rPr>
            </w:pPr>
            <w:r w:rsidRPr="00E24C1B">
              <w:rPr>
                <w:rFonts w:hint="eastAsia"/>
                <w:sz w:val="24"/>
              </w:rPr>
              <w:t>高产村锅炉房</w:t>
            </w:r>
          </w:p>
        </w:tc>
        <w:tc>
          <w:tcPr>
            <w:tcW w:w="1147" w:type="dxa"/>
          </w:tcPr>
          <w:p w:rsidR="00352931" w:rsidRPr="00E24C1B" w:rsidRDefault="00352931" w:rsidP="00323E4E">
            <w:pPr>
              <w:ind w:left="443"/>
              <w:rPr>
                <w:sz w:val="24"/>
              </w:rPr>
            </w:pPr>
            <w:r w:rsidRPr="00E24C1B">
              <w:rPr>
                <w:rFonts w:hint="eastAsia"/>
                <w:sz w:val="24"/>
              </w:rPr>
              <w:t>4.2</w:t>
            </w:r>
          </w:p>
        </w:tc>
        <w:tc>
          <w:tcPr>
            <w:tcW w:w="1260" w:type="dxa"/>
          </w:tcPr>
          <w:p w:rsidR="00352931" w:rsidRPr="00E24C1B" w:rsidRDefault="00352931" w:rsidP="00323E4E">
            <w:pPr>
              <w:rPr>
                <w:sz w:val="24"/>
              </w:rPr>
            </w:pPr>
            <w:r w:rsidRPr="00E24C1B">
              <w:rPr>
                <w:rFonts w:hint="eastAsia"/>
                <w:sz w:val="24"/>
              </w:rPr>
              <w:t xml:space="preserve">  5</w:t>
            </w:r>
          </w:p>
        </w:tc>
        <w:tc>
          <w:tcPr>
            <w:tcW w:w="1620" w:type="dxa"/>
          </w:tcPr>
          <w:p w:rsidR="00352931" w:rsidRPr="00E24C1B" w:rsidRDefault="00352931" w:rsidP="00323E4E">
            <w:pPr>
              <w:rPr>
                <w:sz w:val="24"/>
              </w:rPr>
            </w:pPr>
            <w:r w:rsidRPr="00E24C1B">
              <w:rPr>
                <w:rFonts w:hint="eastAsia"/>
                <w:sz w:val="24"/>
              </w:rPr>
              <w:t xml:space="preserve">   0.5</w:t>
            </w:r>
          </w:p>
        </w:tc>
      </w:tr>
      <w:tr w:rsidR="00352931" w:rsidRPr="00E24C1B" w:rsidTr="00C94D0E">
        <w:trPr>
          <w:trHeight w:val="270"/>
          <w:jc w:val="center"/>
        </w:trPr>
        <w:tc>
          <w:tcPr>
            <w:tcW w:w="2021" w:type="dxa"/>
          </w:tcPr>
          <w:p w:rsidR="00352931" w:rsidRPr="00E24C1B" w:rsidRDefault="00352931" w:rsidP="00323E4E">
            <w:pPr>
              <w:rPr>
                <w:sz w:val="24"/>
              </w:rPr>
            </w:pPr>
            <w:r w:rsidRPr="00E24C1B">
              <w:rPr>
                <w:rFonts w:hint="eastAsia"/>
                <w:sz w:val="24"/>
              </w:rPr>
              <w:t>宏伟村锅炉房</w:t>
            </w:r>
          </w:p>
        </w:tc>
        <w:tc>
          <w:tcPr>
            <w:tcW w:w="1147" w:type="dxa"/>
          </w:tcPr>
          <w:p w:rsidR="00352931" w:rsidRPr="00E24C1B" w:rsidRDefault="00352931" w:rsidP="00323E4E">
            <w:pPr>
              <w:ind w:left="443"/>
              <w:rPr>
                <w:sz w:val="24"/>
              </w:rPr>
            </w:pPr>
            <w:r w:rsidRPr="00E24C1B">
              <w:rPr>
                <w:rFonts w:hint="eastAsia"/>
                <w:sz w:val="24"/>
              </w:rPr>
              <w:t>7</w:t>
            </w:r>
          </w:p>
        </w:tc>
        <w:tc>
          <w:tcPr>
            <w:tcW w:w="1260" w:type="dxa"/>
          </w:tcPr>
          <w:p w:rsidR="00352931" w:rsidRPr="00E24C1B" w:rsidRDefault="00352931" w:rsidP="00323E4E">
            <w:pPr>
              <w:rPr>
                <w:sz w:val="24"/>
              </w:rPr>
            </w:pPr>
            <w:r w:rsidRPr="00E24C1B">
              <w:rPr>
                <w:rFonts w:hint="eastAsia"/>
                <w:sz w:val="24"/>
              </w:rPr>
              <w:t xml:space="preserve">  8</w:t>
            </w:r>
          </w:p>
        </w:tc>
        <w:tc>
          <w:tcPr>
            <w:tcW w:w="1620" w:type="dxa"/>
          </w:tcPr>
          <w:p w:rsidR="00352931" w:rsidRPr="00E24C1B" w:rsidRDefault="00352931" w:rsidP="00323E4E">
            <w:pPr>
              <w:rPr>
                <w:sz w:val="24"/>
              </w:rPr>
            </w:pPr>
            <w:r w:rsidRPr="00E24C1B">
              <w:rPr>
                <w:rFonts w:hint="eastAsia"/>
                <w:sz w:val="24"/>
              </w:rPr>
              <w:t xml:space="preserve">   0.5</w:t>
            </w:r>
          </w:p>
        </w:tc>
      </w:tr>
      <w:tr w:rsidR="00352931" w:rsidRPr="00E24C1B" w:rsidTr="00C94D0E">
        <w:trPr>
          <w:trHeight w:val="285"/>
          <w:jc w:val="center"/>
        </w:trPr>
        <w:tc>
          <w:tcPr>
            <w:tcW w:w="2021" w:type="dxa"/>
          </w:tcPr>
          <w:p w:rsidR="00352931" w:rsidRPr="00E24C1B" w:rsidRDefault="00352931" w:rsidP="00323E4E">
            <w:pPr>
              <w:rPr>
                <w:sz w:val="24"/>
              </w:rPr>
            </w:pPr>
            <w:r w:rsidRPr="00E24C1B">
              <w:rPr>
                <w:rFonts w:hint="eastAsia"/>
                <w:sz w:val="24"/>
              </w:rPr>
              <w:t>仕家村锅炉房</w:t>
            </w:r>
          </w:p>
        </w:tc>
        <w:tc>
          <w:tcPr>
            <w:tcW w:w="1147" w:type="dxa"/>
          </w:tcPr>
          <w:p w:rsidR="00352931" w:rsidRPr="00E24C1B" w:rsidRDefault="00352931" w:rsidP="00323E4E">
            <w:pPr>
              <w:ind w:left="443"/>
              <w:rPr>
                <w:sz w:val="24"/>
              </w:rPr>
            </w:pPr>
            <w:r w:rsidRPr="00E24C1B">
              <w:rPr>
                <w:rFonts w:hint="eastAsia"/>
                <w:sz w:val="24"/>
              </w:rPr>
              <w:t>4.2</w:t>
            </w:r>
          </w:p>
        </w:tc>
        <w:tc>
          <w:tcPr>
            <w:tcW w:w="1260" w:type="dxa"/>
          </w:tcPr>
          <w:p w:rsidR="00352931" w:rsidRPr="00E24C1B" w:rsidRDefault="00352931" w:rsidP="00323E4E">
            <w:pPr>
              <w:rPr>
                <w:sz w:val="24"/>
              </w:rPr>
            </w:pPr>
            <w:r w:rsidRPr="00E24C1B">
              <w:rPr>
                <w:rFonts w:hint="eastAsia"/>
                <w:sz w:val="24"/>
              </w:rPr>
              <w:t xml:space="preserve">  4</w:t>
            </w:r>
          </w:p>
        </w:tc>
        <w:tc>
          <w:tcPr>
            <w:tcW w:w="1620" w:type="dxa"/>
          </w:tcPr>
          <w:p w:rsidR="00352931" w:rsidRPr="00E24C1B" w:rsidRDefault="00352931" w:rsidP="00323E4E">
            <w:pPr>
              <w:rPr>
                <w:sz w:val="24"/>
              </w:rPr>
            </w:pPr>
            <w:r w:rsidRPr="00E24C1B">
              <w:rPr>
                <w:rFonts w:hint="eastAsia"/>
                <w:sz w:val="24"/>
              </w:rPr>
              <w:t xml:space="preserve">   0.5</w:t>
            </w:r>
          </w:p>
        </w:tc>
      </w:tr>
    </w:tbl>
    <w:p w:rsidR="00873A69" w:rsidRPr="00E24C1B" w:rsidRDefault="00873A69" w:rsidP="00323E4E">
      <w:pPr>
        <w:spacing w:line="420" w:lineRule="exact"/>
        <w:rPr>
          <w:rFonts w:ascii="宋体" w:hAnsi="宋体"/>
          <w:b/>
          <w:bCs/>
          <w:color w:val="000000"/>
          <w:sz w:val="24"/>
        </w:rPr>
      </w:pPr>
    </w:p>
    <w:p w:rsidR="00873A69" w:rsidRPr="00E24C1B" w:rsidRDefault="00873A69" w:rsidP="005E126F">
      <w:pPr>
        <w:pStyle w:val="3"/>
        <w:numPr>
          <w:ilvl w:val="0"/>
          <w:numId w:val="59"/>
        </w:numPr>
        <w:spacing w:line="460" w:lineRule="exact"/>
        <w:ind w:firstLineChars="0"/>
        <w:rPr>
          <w:rFonts w:ascii="宋体" w:hAnsi="宋体"/>
          <w:sz w:val="24"/>
          <w:szCs w:val="24"/>
        </w:rPr>
      </w:pPr>
      <w:r w:rsidRPr="00E24C1B">
        <w:rPr>
          <w:rFonts w:ascii="宋体" w:hAnsi="宋体" w:hint="eastAsia"/>
          <w:sz w:val="24"/>
          <w:szCs w:val="24"/>
        </w:rPr>
        <w:t>燃气工程规划</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1、现状概况</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 xml:space="preserve"> 镇域内居民主要以液化石油气罐的形式供应居民用气。各村庄居民炊事用气普遍采用煤炭和秸秆作为燃料。</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2、规划原则</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（1）坚持统一规划、统一管理、合理布局、多种气源、多种途径的原则。</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（2）坚持先以民用供气和公共建筑供气优先的原则。</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3、燃气工程规划</w:t>
      </w:r>
    </w:p>
    <w:p w:rsidR="00323E4E" w:rsidRPr="00E24C1B" w:rsidRDefault="000D3972" w:rsidP="00323E4E">
      <w:pPr>
        <w:spacing w:line="360" w:lineRule="auto"/>
        <w:ind w:firstLineChars="200" w:firstLine="443"/>
        <w:rPr>
          <w:rFonts w:ascii="宋体" w:hAnsi="宋体"/>
          <w:color w:val="000000"/>
          <w:sz w:val="24"/>
        </w:rPr>
      </w:pPr>
      <w:r w:rsidRPr="00E24C1B">
        <w:rPr>
          <w:rFonts w:ascii="宋体" w:hAnsi="宋体" w:hint="eastAsia"/>
          <w:color w:val="000000"/>
          <w:sz w:val="24"/>
        </w:rPr>
        <w:t>镇区规划近期以液化石油气罐为主，</w:t>
      </w:r>
      <w:r w:rsidR="00323E4E" w:rsidRPr="00E24C1B">
        <w:rPr>
          <w:rFonts w:ascii="宋体" w:hAnsi="宋体" w:hint="eastAsia"/>
          <w:color w:val="000000"/>
          <w:sz w:val="24"/>
        </w:rPr>
        <w:t>远期以管道天然气为主。</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区域内各村按照节能、环保的建设理念，在各村可发展沼气池生产沼气，沼气作燃料，沼渣、沼液可用作肥料，沼液还可用于浸种，提高作物品质和产量，具有产气积肥同步，能源物流良性循环功能，是增加农民收入，提高农民生活质量，改善农民生产生活环境的一项技术措施。</w:t>
      </w:r>
    </w:p>
    <w:p w:rsidR="00323E4E" w:rsidRPr="00E24C1B" w:rsidRDefault="00323E4E" w:rsidP="00323E4E">
      <w:pPr>
        <w:spacing w:line="360" w:lineRule="auto"/>
        <w:ind w:firstLineChars="200" w:firstLine="443"/>
        <w:rPr>
          <w:rFonts w:ascii="宋体" w:hAnsi="宋体"/>
          <w:color w:val="000000"/>
          <w:sz w:val="24"/>
        </w:rPr>
      </w:pPr>
      <w:r w:rsidRPr="00E24C1B">
        <w:rPr>
          <w:rFonts w:asciiTheme="minorEastAsia" w:eastAsiaTheme="minorEastAsia" w:hAnsiTheme="minorEastAsia" w:hint="eastAsia"/>
          <w:color w:val="000000"/>
          <w:sz w:val="24"/>
        </w:rPr>
        <w:t>至</w:t>
      </w:r>
      <w:r w:rsidRPr="00E24C1B">
        <w:rPr>
          <w:rFonts w:ascii="宋体" w:hAnsi="宋体" w:hint="eastAsia"/>
          <w:color w:val="000000"/>
          <w:sz w:val="24"/>
        </w:rPr>
        <w:t>2020年规划人数1.2万人，天然气气化率为80%。2020年总耗气量为106.4万m</w:t>
      </w:r>
      <w:r w:rsidRPr="00E24C1B">
        <w:rPr>
          <w:rFonts w:ascii="宋体" w:hAnsi="宋体" w:hint="eastAsia"/>
          <w:color w:val="000000"/>
          <w:sz w:val="24"/>
          <w:vertAlign w:val="superscript"/>
        </w:rPr>
        <w:t>3</w:t>
      </w:r>
      <w:r w:rsidRPr="00E24C1B">
        <w:rPr>
          <w:rFonts w:ascii="宋体" w:hAnsi="宋体" w:hint="eastAsia"/>
          <w:color w:val="000000"/>
          <w:sz w:val="24"/>
        </w:rPr>
        <w:t>/年。</w:t>
      </w:r>
    </w:p>
    <w:p w:rsidR="00323E4E" w:rsidRPr="00E24C1B" w:rsidRDefault="00323E4E" w:rsidP="00323E4E">
      <w:pPr>
        <w:spacing w:line="360" w:lineRule="auto"/>
        <w:ind w:firstLineChars="200" w:firstLine="443"/>
        <w:rPr>
          <w:rFonts w:ascii="宋体" w:hAnsi="宋体"/>
          <w:color w:val="000000"/>
          <w:sz w:val="24"/>
        </w:rPr>
      </w:pPr>
      <w:r w:rsidRPr="00E24C1B">
        <w:rPr>
          <w:rFonts w:asciiTheme="minorEastAsia" w:eastAsiaTheme="minorEastAsia" w:hAnsiTheme="minorEastAsia" w:hint="eastAsia"/>
          <w:color w:val="000000"/>
          <w:sz w:val="24"/>
        </w:rPr>
        <w:t>至</w:t>
      </w:r>
      <w:r w:rsidRPr="00E24C1B">
        <w:rPr>
          <w:rFonts w:ascii="宋体" w:hAnsi="宋体" w:hint="eastAsia"/>
          <w:color w:val="000000"/>
          <w:sz w:val="24"/>
        </w:rPr>
        <w:t>2030年规划人数1.8万人，天然气气化率为90%。2030年总耗气量为220.1万m</w:t>
      </w:r>
      <w:r w:rsidRPr="00E24C1B">
        <w:rPr>
          <w:rFonts w:ascii="宋体" w:hAnsi="宋体" w:hint="eastAsia"/>
          <w:color w:val="000000"/>
          <w:sz w:val="24"/>
          <w:vertAlign w:val="superscript"/>
        </w:rPr>
        <w:t>3</w:t>
      </w:r>
      <w:r w:rsidRPr="00E24C1B">
        <w:rPr>
          <w:rFonts w:ascii="宋体" w:hAnsi="宋体" w:hint="eastAsia"/>
          <w:color w:val="000000"/>
          <w:sz w:val="24"/>
        </w:rPr>
        <w:t>/年。</w:t>
      </w:r>
    </w:p>
    <w:p w:rsidR="00323E4E" w:rsidRPr="00E24C1B" w:rsidRDefault="00323E4E" w:rsidP="00323E4E">
      <w:pPr>
        <w:spacing w:line="360" w:lineRule="auto"/>
        <w:ind w:firstLineChars="200" w:firstLine="443"/>
        <w:rPr>
          <w:rFonts w:ascii="宋体" w:hAnsi="宋体"/>
          <w:sz w:val="24"/>
        </w:rPr>
      </w:pPr>
      <w:r w:rsidRPr="00E24C1B">
        <w:rPr>
          <w:rFonts w:ascii="宋体" w:hAnsi="宋体" w:hint="eastAsia"/>
          <w:color w:val="000000"/>
          <w:sz w:val="24"/>
        </w:rPr>
        <w:t>规划到2030</w:t>
      </w:r>
      <w:r w:rsidR="00447D00" w:rsidRPr="00E24C1B">
        <w:rPr>
          <w:rFonts w:ascii="宋体" w:hAnsi="宋体" w:hint="eastAsia"/>
          <w:color w:val="000000"/>
          <w:sz w:val="24"/>
        </w:rPr>
        <w:t>年</w:t>
      </w:r>
      <w:r w:rsidRPr="00E24C1B">
        <w:rPr>
          <w:rFonts w:ascii="宋体" w:hAnsi="宋体" w:hint="eastAsia"/>
          <w:color w:val="000000"/>
          <w:sz w:val="24"/>
        </w:rPr>
        <w:t>各村以发展沼气和秸秆燃气为主，在发展清洁能源同时</w:t>
      </w:r>
      <w:r w:rsidR="00C939A3" w:rsidRPr="00E24C1B">
        <w:rPr>
          <w:rFonts w:ascii="宋体" w:hAnsi="宋体" w:hint="eastAsia"/>
          <w:color w:val="000000"/>
          <w:sz w:val="24"/>
        </w:rPr>
        <w:t>再</w:t>
      </w:r>
      <w:r w:rsidRPr="00E24C1B">
        <w:rPr>
          <w:rFonts w:ascii="宋体" w:hAnsi="宋体" w:hint="eastAsia"/>
          <w:color w:val="000000"/>
          <w:sz w:val="24"/>
        </w:rPr>
        <w:t>辅助部分液化石油气罐作为农村燃气供应方式。</w:t>
      </w:r>
      <w:r w:rsidRPr="00E24C1B">
        <w:rPr>
          <w:rFonts w:ascii="宋体" w:hAnsi="宋体" w:hint="eastAsia"/>
          <w:sz w:val="24"/>
        </w:rPr>
        <w:t>规划居民用气指标为</w:t>
      </w:r>
      <w:r w:rsidRPr="00E24C1B">
        <w:rPr>
          <w:rFonts w:ascii="宋体" w:hAnsi="宋体"/>
          <w:sz w:val="24"/>
        </w:rPr>
        <w:t>1.0Nm</w:t>
      </w:r>
      <w:r w:rsidRPr="00E24C1B">
        <w:rPr>
          <w:rFonts w:ascii="宋体" w:hAnsi="宋体"/>
          <w:sz w:val="24"/>
          <w:vertAlign w:val="superscript"/>
        </w:rPr>
        <w:t>3</w:t>
      </w:r>
      <w:r w:rsidRPr="00E24C1B">
        <w:rPr>
          <w:rFonts w:ascii="宋体" w:hAnsi="宋体"/>
          <w:sz w:val="24"/>
        </w:rPr>
        <w:t>/日·户。</w:t>
      </w:r>
      <w:r w:rsidRPr="00E24C1B">
        <w:rPr>
          <w:rFonts w:ascii="宋体" w:hAnsi="宋体" w:hint="eastAsia"/>
          <w:sz w:val="24"/>
        </w:rPr>
        <w:t>规划</w:t>
      </w:r>
      <w:r w:rsidRPr="00E24C1B">
        <w:rPr>
          <w:rFonts w:ascii="宋体" w:hAnsi="宋体"/>
          <w:sz w:val="24"/>
        </w:rPr>
        <w:t>各家各户在畜舍和厕所下建沼气池。</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4、规划实施的措施</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（1</w:t>
      </w:r>
      <w:r w:rsidR="004A5470" w:rsidRPr="00E24C1B">
        <w:rPr>
          <w:rFonts w:ascii="宋体" w:hAnsi="宋体" w:hint="eastAsia"/>
          <w:color w:val="000000"/>
          <w:sz w:val="24"/>
        </w:rPr>
        <w:t>）</w:t>
      </w:r>
      <w:r w:rsidRPr="00E24C1B">
        <w:rPr>
          <w:rFonts w:ascii="宋体" w:hAnsi="宋体" w:hint="eastAsia"/>
          <w:color w:val="000000"/>
          <w:sz w:val="24"/>
        </w:rPr>
        <w:t>认真贯彻执行城镇燃气管理法规，按照总体规划的要求，有计划、分步骤实施。</w:t>
      </w:r>
    </w:p>
    <w:p w:rsidR="00323E4E" w:rsidRPr="00E24C1B" w:rsidRDefault="00323E4E" w:rsidP="00323E4E">
      <w:pPr>
        <w:spacing w:line="360" w:lineRule="auto"/>
        <w:ind w:firstLineChars="200" w:firstLine="443"/>
        <w:rPr>
          <w:rFonts w:ascii="宋体" w:hAnsi="宋体"/>
          <w:color w:val="000000"/>
          <w:sz w:val="24"/>
        </w:rPr>
      </w:pPr>
      <w:r w:rsidRPr="00E24C1B">
        <w:rPr>
          <w:rFonts w:ascii="宋体" w:hAnsi="宋体" w:hint="eastAsia"/>
          <w:color w:val="000000"/>
          <w:sz w:val="24"/>
        </w:rPr>
        <w:t>（2</w:t>
      </w:r>
      <w:r w:rsidR="004A5470" w:rsidRPr="00E24C1B">
        <w:rPr>
          <w:rFonts w:ascii="宋体" w:hAnsi="宋体" w:hint="eastAsia"/>
          <w:color w:val="000000"/>
          <w:sz w:val="24"/>
        </w:rPr>
        <w:t>）</w:t>
      </w:r>
      <w:r w:rsidRPr="00E24C1B">
        <w:rPr>
          <w:rFonts w:ascii="宋体" w:hAnsi="宋体" w:hint="eastAsia"/>
          <w:color w:val="000000"/>
          <w:sz w:val="24"/>
        </w:rPr>
        <w:t>加强行业管理，避免重复建设。</w:t>
      </w:r>
    </w:p>
    <w:p w:rsidR="00502E9A" w:rsidRPr="00E24C1B" w:rsidRDefault="00502E9A" w:rsidP="00502E9A">
      <w:pPr>
        <w:spacing w:line="440" w:lineRule="exact"/>
        <w:ind w:firstLineChars="200" w:firstLine="443"/>
        <w:rPr>
          <w:rFonts w:ascii="宋体" w:hAnsi="宋体"/>
          <w:sz w:val="24"/>
        </w:rPr>
      </w:pPr>
    </w:p>
    <w:p w:rsidR="003A13DC" w:rsidRPr="00E24C1B" w:rsidRDefault="00FA0C9C" w:rsidP="005E126F">
      <w:pPr>
        <w:pStyle w:val="3"/>
        <w:numPr>
          <w:ilvl w:val="0"/>
          <w:numId w:val="59"/>
        </w:numPr>
        <w:spacing w:line="460" w:lineRule="exact"/>
        <w:ind w:firstLineChars="0"/>
        <w:rPr>
          <w:rFonts w:ascii="宋体" w:hAnsi="宋体"/>
          <w:sz w:val="24"/>
          <w:szCs w:val="24"/>
        </w:rPr>
      </w:pPr>
      <w:bookmarkStart w:id="136" w:name="_Toc268606879"/>
      <w:bookmarkStart w:id="137" w:name="_Toc270140258"/>
      <w:r w:rsidRPr="00E24C1B">
        <w:rPr>
          <w:rFonts w:ascii="宋体" w:hAnsi="宋体" w:hint="eastAsia"/>
          <w:sz w:val="24"/>
          <w:szCs w:val="24"/>
        </w:rPr>
        <w:lastRenderedPageBreak/>
        <w:t>电力工程规划</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1、现状概况</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（1）66KV变电所：</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镇区有一座66KV变电所。</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（2）66KV线路：</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镇区有由南向北66KV架空电力线路一条。</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（3）10KV变电所：</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镇区10KV变电所除了自用变电所外大部分为杆（台）上变压器。</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（4）10KV线路：</w:t>
      </w:r>
    </w:p>
    <w:p w:rsidR="000A5CDC" w:rsidRPr="00E24C1B" w:rsidRDefault="000A5CDC" w:rsidP="000A5CDC">
      <w:pPr>
        <w:kinsoku w:val="0"/>
        <w:overflowPunct w:val="0"/>
        <w:autoSpaceDE w:val="0"/>
        <w:autoSpaceDN w:val="0"/>
        <w:adjustRightInd w:val="0"/>
        <w:snapToGrid w:val="0"/>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szCs w:val="32"/>
        </w:rPr>
        <w:t>10千伏电力线路128公里，有152台变压器，容量达890KVA。</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（5）电压等级：</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全镇电网电压为66KV、10KV、0.4KV/0.22KV三个等级。</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（6）年用电量：</w:t>
      </w:r>
    </w:p>
    <w:p w:rsidR="000A5CDC" w:rsidRPr="00E24C1B" w:rsidRDefault="000A5CDC" w:rsidP="000A5CDC">
      <w:pPr>
        <w:kinsoku w:val="0"/>
        <w:overflowPunct w:val="0"/>
        <w:autoSpaceDE w:val="0"/>
        <w:autoSpaceDN w:val="0"/>
        <w:adjustRightInd w:val="0"/>
        <w:snapToGrid w:val="0"/>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sz w:val="24"/>
        </w:rPr>
        <w:t>王奔镇年用电量为</w:t>
      </w:r>
      <w:r w:rsidRPr="00E24C1B">
        <w:rPr>
          <w:rFonts w:asciiTheme="minorEastAsia" w:eastAsiaTheme="minorEastAsia" w:hAnsiTheme="minorEastAsia" w:hint="eastAsia"/>
          <w:sz w:val="24"/>
        </w:rPr>
        <w:t>17千</w:t>
      </w:r>
      <w:r w:rsidRPr="00E24C1B">
        <w:rPr>
          <w:rFonts w:asciiTheme="minorEastAsia" w:eastAsiaTheme="minorEastAsia" w:hAnsiTheme="minorEastAsia"/>
          <w:sz w:val="24"/>
        </w:rPr>
        <w:t>万KWH。其中，工业用电量</w:t>
      </w:r>
      <w:r w:rsidRPr="00E24C1B">
        <w:rPr>
          <w:rFonts w:asciiTheme="minorEastAsia" w:eastAsiaTheme="minorEastAsia" w:hAnsiTheme="minorEastAsia" w:hint="eastAsia"/>
          <w:sz w:val="24"/>
        </w:rPr>
        <w:t>4千万</w:t>
      </w:r>
      <w:r w:rsidRPr="00E24C1B">
        <w:rPr>
          <w:rFonts w:asciiTheme="minorEastAsia" w:eastAsiaTheme="minorEastAsia" w:hAnsiTheme="minorEastAsia"/>
          <w:sz w:val="24"/>
        </w:rPr>
        <w:t>KWH</w:t>
      </w:r>
      <w:r w:rsidRPr="00E24C1B">
        <w:rPr>
          <w:rFonts w:asciiTheme="minorEastAsia" w:eastAsiaTheme="minorEastAsia" w:hAnsiTheme="minorEastAsia" w:hint="eastAsia"/>
          <w:sz w:val="24"/>
        </w:rPr>
        <w:t>，</w:t>
      </w:r>
      <w:r w:rsidRPr="00E24C1B">
        <w:rPr>
          <w:rFonts w:asciiTheme="minorEastAsia" w:eastAsiaTheme="minorEastAsia" w:hAnsiTheme="minorEastAsia"/>
          <w:sz w:val="24"/>
        </w:rPr>
        <w:t>农业用电量</w:t>
      </w:r>
      <w:r w:rsidRPr="00E24C1B">
        <w:rPr>
          <w:rFonts w:asciiTheme="minorEastAsia" w:eastAsiaTheme="minorEastAsia" w:hAnsiTheme="minorEastAsia" w:hint="eastAsia"/>
          <w:sz w:val="24"/>
        </w:rPr>
        <w:t>6千</w:t>
      </w:r>
      <w:r w:rsidRPr="00E24C1B">
        <w:rPr>
          <w:rFonts w:asciiTheme="minorEastAsia" w:eastAsiaTheme="minorEastAsia" w:hAnsiTheme="minorEastAsia"/>
          <w:sz w:val="24"/>
        </w:rPr>
        <w:t>万KWH，生活用电量</w:t>
      </w:r>
      <w:r w:rsidRPr="00E24C1B">
        <w:rPr>
          <w:rFonts w:asciiTheme="minorEastAsia" w:eastAsiaTheme="minorEastAsia" w:hAnsiTheme="minorEastAsia" w:hint="eastAsia"/>
          <w:sz w:val="24"/>
        </w:rPr>
        <w:t>7千</w:t>
      </w:r>
      <w:r w:rsidRPr="00E24C1B">
        <w:rPr>
          <w:rFonts w:asciiTheme="minorEastAsia" w:eastAsiaTheme="minorEastAsia" w:hAnsiTheme="minorEastAsia"/>
          <w:sz w:val="24"/>
        </w:rPr>
        <w:t>万KWH。</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2、电力工程规划：</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（1）用电负荷的预测</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王奔镇镇区2015年用电负荷为0.35万KW，2020年用电负荷为0.36万KW，2030年用电负荷为1.47万KW。</w:t>
      </w:r>
    </w:p>
    <w:p w:rsidR="000A5CDC" w:rsidRPr="00E24C1B" w:rsidRDefault="000A5CDC" w:rsidP="000A5CDC">
      <w:pPr>
        <w:kinsoku w:val="0"/>
        <w:overflowPunct w:val="0"/>
        <w:autoSpaceDE w:val="0"/>
        <w:autoSpaceDN w:val="0"/>
        <w:adjustRightInd w:val="0"/>
        <w:snapToGrid w:val="0"/>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镇区外现状年用电量为650万KWH。按年用电量递增率5%计算时，其2015年用电负荷为0.33万KW，2020年用电负荷为0.34万KW，2030年用电负荷为0.35万KW。</w:t>
      </w:r>
    </w:p>
    <w:p w:rsidR="000A5CDC" w:rsidRPr="00E24C1B" w:rsidRDefault="000A5CDC" w:rsidP="000A5CDC">
      <w:pPr>
        <w:kinsoku w:val="0"/>
        <w:overflowPunct w:val="0"/>
        <w:autoSpaceDE w:val="0"/>
        <w:autoSpaceDN w:val="0"/>
        <w:adjustRightInd w:val="0"/>
        <w:snapToGrid w:val="0"/>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根据以上预测，王奔镇2015年用电负荷为0.68万KW　，2020年用电负荷为0.70万KW，</w:t>
      </w:r>
      <w:r w:rsidRPr="00E24C1B">
        <w:rPr>
          <w:rFonts w:asciiTheme="minorEastAsia" w:eastAsiaTheme="minorEastAsia" w:hAnsiTheme="minorEastAsia"/>
          <w:sz w:val="24"/>
        </w:rPr>
        <w:t xml:space="preserve"> </w:t>
      </w:r>
      <w:r w:rsidRPr="00E24C1B">
        <w:rPr>
          <w:rFonts w:asciiTheme="minorEastAsia" w:eastAsiaTheme="minorEastAsia" w:hAnsiTheme="minorEastAsia" w:hint="eastAsia"/>
          <w:sz w:val="24"/>
        </w:rPr>
        <w:t>2030年用电负荷为1.82万KW。</w:t>
      </w:r>
    </w:p>
    <w:p w:rsidR="000A5CDC" w:rsidRPr="00E24C1B" w:rsidRDefault="000A5CDC" w:rsidP="000A5CDC">
      <w:pPr>
        <w:kinsoku w:val="0"/>
        <w:overflowPunct w:val="0"/>
        <w:autoSpaceDE w:val="0"/>
        <w:autoSpaceDN w:val="0"/>
        <w:adjustRightInd w:val="0"/>
        <w:snapToGrid w:val="0"/>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当功率因数为0.9时，2015年视在负荷为0.76万KVA，2020年视在负荷为0.78万KVA，2030年视在负荷为2.02万KVA。</w:t>
      </w:r>
    </w:p>
    <w:p w:rsidR="000A5CDC" w:rsidRPr="00E24C1B" w:rsidRDefault="000A5CDC" w:rsidP="000A5CDC">
      <w:pPr>
        <w:kinsoku w:val="0"/>
        <w:overflowPunct w:val="0"/>
        <w:autoSpaceDE w:val="0"/>
        <w:autoSpaceDN w:val="0"/>
        <w:adjustRightInd w:val="0"/>
        <w:snapToGrid w:val="0"/>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当容载比为2.0时，2030年66KV变电容量为4.04万KVA。</w:t>
      </w:r>
    </w:p>
    <w:p w:rsidR="000A5CDC" w:rsidRPr="00E24C1B" w:rsidRDefault="000A5CDC" w:rsidP="000A5CDC">
      <w:pPr>
        <w:kinsoku w:val="0"/>
        <w:overflowPunct w:val="0"/>
        <w:autoSpaceDE w:val="0"/>
        <w:autoSpaceDN w:val="0"/>
        <w:adjustRightInd w:val="0"/>
        <w:snapToGrid w:val="0"/>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（2）66KV</w:t>
      </w:r>
      <w:r w:rsidR="00FD5AA3" w:rsidRPr="00E24C1B">
        <w:rPr>
          <w:rFonts w:asciiTheme="minorEastAsia" w:eastAsiaTheme="minorEastAsia" w:hAnsiTheme="minorEastAsia" w:hint="eastAsia"/>
          <w:sz w:val="24"/>
        </w:rPr>
        <w:t>变电所规划</w:t>
      </w:r>
    </w:p>
    <w:p w:rsidR="000A5CDC" w:rsidRPr="00E24C1B" w:rsidRDefault="000A5CDC" w:rsidP="000A5CDC">
      <w:pPr>
        <w:spacing w:line="360" w:lineRule="auto"/>
        <w:ind w:firstLineChars="200" w:firstLine="443"/>
        <w:rPr>
          <w:rFonts w:asciiTheme="minorEastAsia" w:eastAsiaTheme="minorEastAsia" w:hAnsiTheme="minorEastAsia"/>
          <w:sz w:val="24"/>
          <w:szCs w:val="32"/>
        </w:rPr>
      </w:pPr>
      <w:r w:rsidRPr="00E24C1B">
        <w:rPr>
          <w:rFonts w:asciiTheme="minorEastAsia" w:eastAsiaTheme="minorEastAsia" w:hAnsiTheme="minorEastAsia" w:hint="eastAsia"/>
          <w:sz w:val="24"/>
        </w:rPr>
        <w:t>根据负荷预测，将王奔变电所扩容成（2X2）万KVA的66KV变电所</w:t>
      </w:r>
      <w:r w:rsidRPr="00E24C1B">
        <w:rPr>
          <w:rFonts w:asciiTheme="minorEastAsia" w:eastAsiaTheme="minorEastAsia" w:hAnsiTheme="minorEastAsia" w:hint="eastAsia"/>
          <w:sz w:val="24"/>
          <w:szCs w:val="32"/>
        </w:rPr>
        <w:t>。</w:t>
      </w:r>
    </w:p>
    <w:p w:rsidR="000A5CDC" w:rsidRPr="00E24C1B" w:rsidRDefault="000A5CDC" w:rsidP="000A5CDC">
      <w:pPr>
        <w:kinsoku w:val="0"/>
        <w:overflowPunct w:val="0"/>
        <w:autoSpaceDE w:val="0"/>
        <w:autoSpaceDN w:val="0"/>
        <w:adjustRightInd w:val="0"/>
        <w:snapToGrid w:val="0"/>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（3）10KV</w:t>
      </w:r>
      <w:r w:rsidR="00FD5AA3" w:rsidRPr="00E24C1B">
        <w:rPr>
          <w:rFonts w:asciiTheme="minorEastAsia" w:eastAsiaTheme="minorEastAsia" w:hAnsiTheme="minorEastAsia" w:hint="eastAsia"/>
          <w:sz w:val="24"/>
        </w:rPr>
        <w:t>变电所规划</w:t>
      </w:r>
    </w:p>
    <w:p w:rsidR="000A5CDC" w:rsidRPr="00E24C1B" w:rsidRDefault="00DD6F76" w:rsidP="000A5CDC">
      <w:pPr>
        <w:kinsoku w:val="0"/>
        <w:overflowPunct w:val="0"/>
        <w:autoSpaceDE w:val="0"/>
        <w:autoSpaceDN w:val="0"/>
        <w:adjustRightInd w:val="0"/>
        <w:snapToGrid w:val="0"/>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lastRenderedPageBreak/>
        <w:t>除</w:t>
      </w:r>
      <w:r w:rsidR="000A5CDC" w:rsidRPr="00E24C1B">
        <w:rPr>
          <w:rFonts w:asciiTheme="minorEastAsia" w:eastAsiaTheme="minorEastAsia" w:hAnsiTheme="minorEastAsia" w:hint="eastAsia"/>
          <w:sz w:val="24"/>
        </w:rPr>
        <w:t>镇区外采用杆（台）上变压器。</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（4）10KV</w:t>
      </w:r>
      <w:r w:rsidR="00FD5AA3" w:rsidRPr="00E24C1B">
        <w:rPr>
          <w:rFonts w:asciiTheme="minorEastAsia" w:eastAsiaTheme="minorEastAsia" w:hAnsiTheme="minorEastAsia" w:hint="eastAsia"/>
          <w:sz w:val="24"/>
        </w:rPr>
        <w:t>线路规划</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镇区10KV线路采用地埋电缆环网式，其余为架空线路。</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（5）</w:t>
      </w:r>
      <w:r w:rsidR="00FD5AA3" w:rsidRPr="00E24C1B">
        <w:rPr>
          <w:rFonts w:asciiTheme="minorEastAsia" w:eastAsiaTheme="minorEastAsia" w:hAnsiTheme="minorEastAsia" w:hint="eastAsia"/>
          <w:sz w:val="24"/>
        </w:rPr>
        <w:t>路灯规划</w:t>
      </w:r>
    </w:p>
    <w:p w:rsidR="000A5CDC" w:rsidRPr="00E24C1B" w:rsidRDefault="000A5CDC" w:rsidP="000A5CDC">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在镇区路灯采用杆柱式。路灯和广告宣传用灯的设置由当地路灯专业部门和镇、镇主管部门确定。其道路照明平均照度应符合《城镇道路照明设计标准》(CJJ45-2006)。其平均照度主干路为15lx；次干路为8 lx。</w:t>
      </w:r>
    </w:p>
    <w:p w:rsidR="003A13DC" w:rsidRPr="00E24C1B" w:rsidRDefault="000A5CDC" w:rsidP="00066ED3">
      <w:pPr>
        <w:spacing w:line="360" w:lineRule="auto"/>
        <w:ind w:firstLineChars="200" w:firstLine="443"/>
        <w:rPr>
          <w:rFonts w:asciiTheme="minorEastAsia" w:eastAsiaTheme="minorEastAsia" w:hAnsiTheme="minorEastAsia" w:cs="宋体-方正超大字符集"/>
          <w:sz w:val="24"/>
        </w:rPr>
      </w:pPr>
      <w:r w:rsidRPr="00E24C1B">
        <w:rPr>
          <w:rFonts w:asciiTheme="minorEastAsia" w:eastAsiaTheme="minorEastAsia" w:hAnsiTheme="minorEastAsia" w:hint="eastAsia"/>
          <w:sz w:val="24"/>
        </w:rPr>
        <w:t>村屯根据需要</w:t>
      </w:r>
      <w:r w:rsidRPr="00E24C1B">
        <w:rPr>
          <w:rFonts w:asciiTheme="minorEastAsia" w:eastAsiaTheme="minorEastAsia" w:hAnsiTheme="minorEastAsia" w:cs="宋体-方正超大字符集" w:hint="eastAsia"/>
          <w:sz w:val="24"/>
        </w:rPr>
        <w:t>设路灯。</w:t>
      </w:r>
    </w:p>
    <w:p w:rsidR="003A13DC" w:rsidRPr="00E24C1B" w:rsidRDefault="00FA0C9C" w:rsidP="005E126F">
      <w:pPr>
        <w:pStyle w:val="3"/>
        <w:numPr>
          <w:ilvl w:val="0"/>
          <w:numId w:val="59"/>
        </w:numPr>
        <w:spacing w:line="460" w:lineRule="exact"/>
        <w:ind w:firstLineChars="0"/>
        <w:rPr>
          <w:rFonts w:ascii="宋体" w:hAnsi="宋体"/>
          <w:sz w:val="24"/>
          <w:szCs w:val="24"/>
        </w:rPr>
      </w:pPr>
      <w:r w:rsidRPr="00E24C1B">
        <w:rPr>
          <w:rFonts w:ascii="宋体" w:hAnsi="宋体" w:hint="eastAsia"/>
          <w:sz w:val="24"/>
          <w:szCs w:val="24"/>
        </w:rPr>
        <w:t>通信工程</w:t>
      </w:r>
      <w:r w:rsidR="009B7B05" w:rsidRPr="00E24C1B">
        <w:rPr>
          <w:rFonts w:ascii="宋体" w:hAnsi="宋体" w:hint="eastAsia"/>
          <w:sz w:val="24"/>
          <w:szCs w:val="24"/>
        </w:rPr>
        <w:t>规划</w:t>
      </w:r>
    </w:p>
    <w:p w:rsidR="003A13DC" w:rsidRPr="00E24C1B" w:rsidRDefault="00D26B9E" w:rsidP="008212A4">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1、现状概况</w:t>
      </w:r>
    </w:p>
    <w:p w:rsidR="003A13DC" w:rsidRPr="00E24C1B" w:rsidRDefault="003A13DC" w:rsidP="008212A4">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镇区有中国联通王奔分公司。其占地面积1000平方米，建筑面积260平方米，职工人数3人。</w:t>
      </w:r>
    </w:p>
    <w:p w:rsidR="003A13DC" w:rsidRPr="00E24C1B" w:rsidRDefault="003A13DC" w:rsidP="008212A4">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目前镇区网通分公司镇区电话装机总容量800门，实装电话数450门。</w:t>
      </w:r>
    </w:p>
    <w:p w:rsidR="003A13DC" w:rsidRPr="00E24C1B" w:rsidRDefault="003A13DC" w:rsidP="008212A4">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镇区电信线路为地埋和架空的光缆线路。</w:t>
      </w:r>
    </w:p>
    <w:p w:rsidR="003A13DC" w:rsidRPr="00E24C1B" w:rsidRDefault="00D26B9E" w:rsidP="008212A4">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2、</w:t>
      </w:r>
      <w:r w:rsidR="008212A4" w:rsidRPr="00E24C1B">
        <w:rPr>
          <w:rFonts w:asciiTheme="minorEastAsia" w:eastAsiaTheme="minorEastAsia" w:hAnsiTheme="minorEastAsia" w:hint="eastAsia"/>
          <w:sz w:val="24"/>
        </w:rPr>
        <w:t>固定电话规划</w:t>
      </w:r>
    </w:p>
    <w:p w:rsidR="00612507" w:rsidRPr="00E24C1B" w:rsidRDefault="00612507" w:rsidP="00433F17">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2015年电话普及率为30门/100人， 2020年和2030年电话普及率为50</w:t>
      </w:r>
      <w:r w:rsidRPr="00E24C1B">
        <w:rPr>
          <w:rFonts w:asciiTheme="minorEastAsia" w:eastAsiaTheme="minorEastAsia" w:hAnsiTheme="minorEastAsia"/>
          <w:sz w:val="24"/>
        </w:rPr>
        <w:t>门/100人</w:t>
      </w:r>
      <w:r w:rsidRPr="00E24C1B">
        <w:rPr>
          <w:rFonts w:asciiTheme="minorEastAsia" w:eastAsiaTheme="minorEastAsia" w:hAnsiTheme="minorEastAsia" w:hint="eastAsia"/>
          <w:sz w:val="24"/>
        </w:rPr>
        <w:t>。</w:t>
      </w:r>
    </w:p>
    <w:p w:rsidR="003A13DC" w:rsidRPr="00E24C1B" w:rsidRDefault="00D26B9E" w:rsidP="008212A4">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3、</w:t>
      </w:r>
      <w:r w:rsidR="008212A4" w:rsidRPr="00E24C1B">
        <w:rPr>
          <w:rFonts w:asciiTheme="minorEastAsia" w:eastAsiaTheme="minorEastAsia" w:hAnsiTheme="minorEastAsia" w:hint="eastAsia"/>
          <w:sz w:val="24"/>
        </w:rPr>
        <w:t>移动通信工程规划</w:t>
      </w:r>
    </w:p>
    <w:p w:rsidR="00612507" w:rsidRPr="00E24C1B" w:rsidRDefault="00612507" w:rsidP="00433F17">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2015年移动电话普及率为40部/100人，2020年为70部/100人，到2030年移动电话普及率为100部/100人。</w:t>
      </w:r>
    </w:p>
    <w:p w:rsidR="00612507" w:rsidRPr="00E24C1B" w:rsidRDefault="00612507" w:rsidP="00433F17">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主移动基站的建设以无盲区为原则。</w:t>
      </w:r>
    </w:p>
    <w:p w:rsidR="003A13DC" w:rsidRPr="00E24C1B" w:rsidRDefault="00D26B9E" w:rsidP="008212A4">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4、</w:t>
      </w:r>
      <w:r w:rsidR="008212A4" w:rsidRPr="00E24C1B">
        <w:rPr>
          <w:rFonts w:asciiTheme="minorEastAsia" w:eastAsiaTheme="minorEastAsia" w:hAnsiTheme="minorEastAsia" w:hint="eastAsia"/>
          <w:sz w:val="24"/>
        </w:rPr>
        <w:t>宽带数据网络规划</w:t>
      </w:r>
    </w:p>
    <w:p w:rsidR="00612507" w:rsidRPr="00E24C1B" w:rsidRDefault="00612507" w:rsidP="00433F17">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2015年宽带普及率为20%，2020年宽带普及率为50%，到2030年宽带普及率为100%。</w:t>
      </w:r>
    </w:p>
    <w:p w:rsidR="00612507" w:rsidRPr="00E24C1B" w:rsidRDefault="00612507" w:rsidP="00433F17">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在规划期间逐步普及广大农村的宽带普及率，</w:t>
      </w:r>
      <w:r w:rsidRPr="00E24C1B">
        <w:rPr>
          <w:rFonts w:asciiTheme="minorEastAsia" w:eastAsiaTheme="minorEastAsia" w:hAnsiTheme="minorEastAsia" w:hint="eastAsia"/>
          <w:sz w:val="24"/>
        </w:rPr>
        <w:tab/>
        <w:t>使广大农村同城镇一样通过宽带与外界双向交流。</w:t>
      </w:r>
    </w:p>
    <w:p w:rsidR="003A13DC" w:rsidRPr="00E24C1B" w:rsidRDefault="003A13DC" w:rsidP="005E126F">
      <w:pPr>
        <w:pStyle w:val="3"/>
        <w:numPr>
          <w:ilvl w:val="0"/>
          <w:numId w:val="59"/>
        </w:numPr>
        <w:spacing w:line="460" w:lineRule="exact"/>
        <w:ind w:firstLineChars="0"/>
        <w:rPr>
          <w:rFonts w:ascii="宋体" w:hAnsi="宋体"/>
          <w:sz w:val="24"/>
          <w:szCs w:val="24"/>
        </w:rPr>
      </w:pPr>
      <w:r w:rsidRPr="00E24C1B">
        <w:rPr>
          <w:rFonts w:ascii="宋体" w:hAnsi="宋体" w:hint="eastAsia"/>
          <w:sz w:val="24"/>
          <w:szCs w:val="24"/>
        </w:rPr>
        <w:t>广播电视工程规划</w:t>
      </w:r>
    </w:p>
    <w:p w:rsidR="00612507" w:rsidRPr="00E24C1B" w:rsidRDefault="00612507" w:rsidP="00433F17">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1、现状概况</w:t>
      </w:r>
    </w:p>
    <w:p w:rsidR="00612507" w:rsidRPr="00E24C1B" w:rsidRDefault="00612507" w:rsidP="00433F17">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王奔镇有线电视可以收看中央、省和地方及其它省市电视台节目。</w:t>
      </w:r>
    </w:p>
    <w:p w:rsidR="00612507" w:rsidRPr="00E24C1B" w:rsidRDefault="00612507" w:rsidP="00433F17">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目前，王奔镇镇区有线电视主网为地埋和架空的光缆和电缆混合线路。</w:t>
      </w:r>
    </w:p>
    <w:p w:rsidR="00612507" w:rsidRPr="00E24C1B" w:rsidRDefault="00612507" w:rsidP="00433F17">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lastRenderedPageBreak/>
        <w:t>有线电视入户率50%。</w:t>
      </w:r>
    </w:p>
    <w:p w:rsidR="00612507" w:rsidRPr="00E24C1B" w:rsidRDefault="00612507" w:rsidP="00433F17">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2、广播电视工程规划</w:t>
      </w:r>
    </w:p>
    <w:p w:rsidR="00612507" w:rsidRPr="00E24C1B" w:rsidRDefault="00612507" w:rsidP="00433F17">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在本次规划期间，使无线电视节目在镇的覆盖率达到100%，有线电视入户率达到100%。</w:t>
      </w:r>
    </w:p>
    <w:p w:rsidR="00612507" w:rsidRPr="00E24C1B" w:rsidRDefault="00612507" w:rsidP="00433F17">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在镇区，逐步改造有线电视主干线为地埋的同时，凡新建有线电视主干线均地埋。</w:t>
      </w:r>
    </w:p>
    <w:p w:rsidR="003A13DC" w:rsidRPr="00E24C1B" w:rsidRDefault="003A13DC" w:rsidP="005E126F">
      <w:pPr>
        <w:pStyle w:val="3"/>
        <w:numPr>
          <w:ilvl w:val="0"/>
          <w:numId w:val="59"/>
        </w:numPr>
        <w:spacing w:line="460" w:lineRule="exact"/>
        <w:ind w:firstLineChars="0"/>
        <w:rPr>
          <w:rFonts w:ascii="宋体" w:hAnsi="宋体"/>
          <w:sz w:val="24"/>
          <w:szCs w:val="24"/>
        </w:rPr>
      </w:pPr>
      <w:r w:rsidRPr="00E24C1B">
        <w:rPr>
          <w:rFonts w:ascii="宋体" w:hAnsi="宋体"/>
          <w:sz w:val="24"/>
          <w:szCs w:val="24"/>
        </w:rPr>
        <w:t>邮政工程规划</w:t>
      </w:r>
    </w:p>
    <w:p w:rsidR="003A13DC" w:rsidRPr="003C417D" w:rsidRDefault="0065511E" w:rsidP="003C417D">
      <w:pPr>
        <w:autoSpaceDE w:val="0"/>
        <w:autoSpaceDN w:val="0"/>
        <w:adjustRightInd w:val="0"/>
        <w:spacing w:line="360" w:lineRule="auto"/>
        <w:ind w:firstLineChars="199" w:firstLine="441"/>
        <w:rPr>
          <w:rFonts w:ascii="宋体" w:hAnsi="宋体" w:cs="宋体"/>
          <w:sz w:val="24"/>
        </w:rPr>
      </w:pPr>
      <w:bookmarkStart w:id="138" w:name="_Toc372234758"/>
      <w:bookmarkStart w:id="139" w:name="_Toc383680657"/>
      <w:r w:rsidRPr="003C417D">
        <w:rPr>
          <w:rFonts w:ascii="宋体" w:hAnsi="宋体" w:cs="宋体" w:hint="eastAsia"/>
          <w:sz w:val="24"/>
        </w:rPr>
        <w:t>1、</w:t>
      </w:r>
      <w:r w:rsidR="003A13DC" w:rsidRPr="003C417D">
        <w:rPr>
          <w:rFonts w:ascii="宋体" w:hAnsi="宋体" w:cs="宋体"/>
          <w:sz w:val="24"/>
        </w:rPr>
        <w:t>现状概况</w:t>
      </w:r>
      <w:bookmarkEnd w:id="138"/>
      <w:bookmarkEnd w:id="139"/>
    </w:p>
    <w:p w:rsidR="00612507" w:rsidRPr="00E24C1B" w:rsidRDefault="00612507" w:rsidP="00A834C1">
      <w:pPr>
        <w:spacing w:line="360" w:lineRule="auto"/>
        <w:ind w:firstLineChars="199" w:firstLine="441"/>
        <w:rPr>
          <w:rFonts w:asciiTheme="minorEastAsia" w:eastAsiaTheme="minorEastAsia" w:hAnsiTheme="minorEastAsia"/>
          <w:sz w:val="24"/>
        </w:rPr>
      </w:pPr>
      <w:r w:rsidRPr="00E24C1B">
        <w:rPr>
          <w:rFonts w:asciiTheme="minorEastAsia" w:eastAsiaTheme="minorEastAsia" w:hAnsiTheme="minorEastAsia" w:hint="eastAsia"/>
          <w:sz w:val="24"/>
        </w:rPr>
        <w:t>镇区有王奔邮政局。</w:t>
      </w:r>
    </w:p>
    <w:p w:rsidR="00612507" w:rsidRPr="00E24C1B" w:rsidRDefault="00612507" w:rsidP="00A834C1">
      <w:pPr>
        <w:spacing w:line="360" w:lineRule="auto"/>
        <w:ind w:firstLineChars="199" w:firstLine="441"/>
        <w:rPr>
          <w:rFonts w:asciiTheme="minorEastAsia" w:eastAsiaTheme="minorEastAsia" w:hAnsiTheme="minorEastAsia"/>
          <w:color w:val="99CC00"/>
          <w:sz w:val="24"/>
        </w:rPr>
      </w:pPr>
      <w:r w:rsidRPr="00E24C1B">
        <w:rPr>
          <w:rFonts w:asciiTheme="minorEastAsia" w:eastAsiaTheme="minorEastAsia" w:hAnsiTheme="minorEastAsia" w:hint="eastAsia"/>
          <w:sz w:val="24"/>
        </w:rPr>
        <w:t>镇区邮政局业务处理微机化。</w:t>
      </w:r>
    </w:p>
    <w:p w:rsidR="00612507" w:rsidRPr="00E24C1B" w:rsidRDefault="00612507" w:rsidP="00A834C1">
      <w:pPr>
        <w:spacing w:line="360" w:lineRule="auto"/>
        <w:ind w:firstLineChars="189" w:firstLine="419"/>
        <w:rPr>
          <w:rFonts w:asciiTheme="minorEastAsia" w:eastAsiaTheme="minorEastAsia" w:hAnsiTheme="minorEastAsia"/>
          <w:sz w:val="24"/>
        </w:rPr>
      </w:pPr>
      <w:r w:rsidRPr="00E24C1B">
        <w:rPr>
          <w:rFonts w:asciiTheme="minorEastAsia" w:eastAsiaTheme="minorEastAsia" w:hAnsiTheme="minorEastAsia" w:hint="eastAsia"/>
          <w:sz w:val="24"/>
        </w:rPr>
        <w:t>2、邮政工程规划</w:t>
      </w:r>
    </w:p>
    <w:p w:rsidR="00612507" w:rsidRPr="00E24C1B" w:rsidRDefault="00612507" w:rsidP="00A834C1">
      <w:pPr>
        <w:spacing w:line="360" w:lineRule="auto"/>
        <w:ind w:firstLineChars="187" w:firstLine="414"/>
        <w:rPr>
          <w:rFonts w:asciiTheme="minorEastAsia" w:eastAsiaTheme="minorEastAsia" w:hAnsiTheme="minorEastAsia"/>
          <w:sz w:val="24"/>
        </w:rPr>
      </w:pPr>
      <w:r w:rsidRPr="00E24C1B">
        <w:rPr>
          <w:rFonts w:asciiTheme="minorEastAsia" w:eastAsiaTheme="minorEastAsia" w:hAnsiTheme="minorEastAsia" w:hint="eastAsia"/>
          <w:sz w:val="24"/>
        </w:rPr>
        <w:t>在本次规划期间继续扩展邮政业务范围，提高邮政业务处理机械化、智能化水平，扩大机械化邮路数。</w:t>
      </w:r>
    </w:p>
    <w:p w:rsidR="003A13DC" w:rsidRPr="00E24C1B" w:rsidRDefault="003A13DC" w:rsidP="0065511E">
      <w:pPr>
        <w:pStyle w:val="a5"/>
        <w:spacing w:line="460" w:lineRule="exact"/>
        <w:ind w:left="720" w:firstLineChars="0" w:firstLine="0"/>
        <w:rPr>
          <w:rFonts w:ascii="宋体" w:hAnsi="宋体"/>
          <w:sz w:val="24"/>
        </w:rPr>
      </w:pPr>
    </w:p>
    <w:p w:rsidR="00FD5AA3" w:rsidRPr="00E24C1B" w:rsidRDefault="00FD5AA3" w:rsidP="0065511E">
      <w:pPr>
        <w:pStyle w:val="a5"/>
        <w:spacing w:line="460" w:lineRule="exact"/>
        <w:ind w:left="720" w:firstLineChars="0" w:firstLine="0"/>
        <w:rPr>
          <w:rFonts w:ascii="宋体" w:hAnsi="宋体"/>
          <w:sz w:val="24"/>
        </w:rPr>
      </w:pPr>
    </w:p>
    <w:p w:rsidR="00FD5AA3" w:rsidRPr="00E24C1B" w:rsidRDefault="00FD5AA3" w:rsidP="0065511E">
      <w:pPr>
        <w:pStyle w:val="a5"/>
        <w:spacing w:line="460" w:lineRule="exact"/>
        <w:ind w:left="720" w:firstLineChars="0" w:firstLine="0"/>
        <w:rPr>
          <w:rFonts w:ascii="宋体" w:hAnsi="宋体"/>
          <w:sz w:val="24"/>
        </w:rPr>
      </w:pPr>
    </w:p>
    <w:p w:rsidR="00FD5AA3" w:rsidRPr="00E24C1B" w:rsidRDefault="00FD5AA3" w:rsidP="0065511E">
      <w:pPr>
        <w:pStyle w:val="a5"/>
        <w:spacing w:line="460" w:lineRule="exact"/>
        <w:ind w:left="720" w:firstLineChars="0" w:firstLine="0"/>
        <w:rPr>
          <w:rFonts w:ascii="宋体" w:hAnsi="宋体"/>
          <w:sz w:val="24"/>
        </w:rPr>
      </w:pPr>
    </w:p>
    <w:p w:rsidR="00FD5AA3" w:rsidRPr="00E24C1B" w:rsidRDefault="00FD5AA3" w:rsidP="0065511E">
      <w:pPr>
        <w:pStyle w:val="a5"/>
        <w:spacing w:line="460" w:lineRule="exact"/>
        <w:ind w:left="720" w:firstLineChars="0" w:firstLine="0"/>
        <w:rPr>
          <w:rFonts w:ascii="宋体" w:hAnsi="宋体"/>
          <w:sz w:val="24"/>
        </w:rPr>
      </w:pPr>
    </w:p>
    <w:p w:rsidR="00FD5AA3" w:rsidRPr="00E24C1B" w:rsidRDefault="00FD5AA3" w:rsidP="0065511E">
      <w:pPr>
        <w:pStyle w:val="a5"/>
        <w:spacing w:line="460" w:lineRule="exact"/>
        <w:ind w:left="720" w:firstLineChars="0" w:firstLine="0"/>
        <w:rPr>
          <w:rFonts w:ascii="宋体" w:hAnsi="宋体"/>
          <w:sz w:val="24"/>
        </w:rPr>
      </w:pPr>
    </w:p>
    <w:p w:rsidR="00FD5AA3" w:rsidRPr="00E24C1B" w:rsidRDefault="00FD5AA3" w:rsidP="0065511E">
      <w:pPr>
        <w:pStyle w:val="a5"/>
        <w:spacing w:line="460" w:lineRule="exact"/>
        <w:ind w:left="720" w:firstLineChars="0" w:firstLine="0"/>
        <w:rPr>
          <w:rFonts w:ascii="宋体" w:hAnsi="宋体"/>
          <w:sz w:val="24"/>
        </w:rPr>
      </w:pPr>
    </w:p>
    <w:p w:rsidR="00FD5AA3" w:rsidRPr="00E24C1B" w:rsidRDefault="00FD5AA3" w:rsidP="0065511E">
      <w:pPr>
        <w:pStyle w:val="a5"/>
        <w:spacing w:line="460" w:lineRule="exact"/>
        <w:ind w:left="720" w:firstLineChars="0" w:firstLine="0"/>
        <w:rPr>
          <w:rFonts w:ascii="宋体" w:hAnsi="宋体"/>
          <w:sz w:val="24"/>
        </w:rPr>
      </w:pPr>
    </w:p>
    <w:p w:rsidR="00FD5AA3" w:rsidRPr="00E24C1B" w:rsidRDefault="00FD5AA3" w:rsidP="0065511E">
      <w:pPr>
        <w:pStyle w:val="a5"/>
        <w:spacing w:line="460" w:lineRule="exact"/>
        <w:ind w:left="720" w:firstLineChars="0" w:firstLine="0"/>
        <w:rPr>
          <w:rFonts w:ascii="宋体" w:hAnsi="宋体"/>
          <w:sz w:val="24"/>
        </w:rPr>
      </w:pPr>
    </w:p>
    <w:p w:rsidR="00FD5AA3" w:rsidRPr="00E24C1B" w:rsidRDefault="00FD5AA3" w:rsidP="0065511E">
      <w:pPr>
        <w:pStyle w:val="a5"/>
        <w:spacing w:line="460" w:lineRule="exact"/>
        <w:ind w:left="720" w:firstLineChars="0" w:firstLine="0"/>
        <w:rPr>
          <w:rFonts w:ascii="宋体" w:hAnsi="宋体"/>
          <w:sz w:val="24"/>
        </w:rPr>
      </w:pPr>
    </w:p>
    <w:p w:rsidR="00FD5AA3" w:rsidRPr="00E24C1B" w:rsidRDefault="00FD5AA3" w:rsidP="0065511E">
      <w:pPr>
        <w:pStyle w:val="a5"/>
        <w:spacing w:line="460" w:lineRule="exact"/>
        <w:ind w:left="720" w:firstLineChars="0" w:firstLine="0"/>
        <w:rPr>
          <w:rFonts w:ascii="宋体" w:hAnsi="宋体"/>
          <w:sz w:val="24"/>
        </w:rPr>
      </w:pPr>
    </w:p>
    <w:p w:rsidR="00FD5AA3" w:rsidRPr="00E24C1B" w:rsidRDefault="00FD5AA3" w:rsidP="0065511E">
      <w:pPr>
        <w:pStyle w:val="a5"/>
        <w:spacing w:line="460" w:lineRule="exact"/>
        <w:ind w:left="720" w:firstLineChars="0" w:firstLine="0"/>
        <w:rPr>
          <w:rFonts w:ascii="宋体" w:hAnsi="宋体"/>
          <w:sz w:val="24"/>
        </w:rPr>
      </w:pPr>
    </w:p>
    <w:p w:rsidR="00FD5AA3" w:rsidRPr="00E24C1B" w:rsidRDefault="00FD5AA3" w:rsidP="0065511E">
      <w:pPr>
        <w:pStyle w:val="a5"/>
        <w:spacing w:line="460" w:lineRule="exact"/>
        <w:ind w:left="720" w:firstLineChars="0" w:firstLine="0"/>
        <w:rPr>
          <w:rFonts w:ascii="宋体" w:hAnsi="宋体"/>
          <w:sz w:val="24"/>
        </w:rPr>
      </w:pPr>
    </w:p>
    <w:p w:rsidR="00FD5AA3" w:rsidRPr="00E24C1B" w:rsidRDefault="00FD5AA3" w:rsidP="0065511E">
      <w:pPr>
        <w:pStyle w:val="a5"/>
        <w:spacing w:line="460" w:lineRule="exact"/>
        <w:ind w:left="720" w:firstLineChars="0" w:firstLine="0"/>
        <w:rPr>
          <w:rFonts w:ascii="宋体" w:hAnsi="宋体"/>
          <w:sz w:val="24"/>
        </w:rPr>
      </w:pPr>
    </w:p>
    <w:p w:rsidR="00FD5AA3" w:rsidRPr="00E24C1B" w:rsidRDefault="00FD5AA3" w:rsidP="0065511E">
      <w:pPr>
        <w:pStyle w:val="a5"/>
        <w:spacing w:line="460" w:lineRule="exact"/>
        <w:ind w:left="720" w:firstLineChars="0" w:firstLine="0"/>
        <w:rPr>
          <w:rFonts w:ascii="宋体" w:hAnsi="宋体"/>
          <w:sz w:val="24"/>
        </w:rPr>
      </w:pPr>
    </w:p>
    <w:p w:rsidR="00FD5AA3" w:rsidRPr="00E24C1B" w:rsidRDefault="00FD5AA3" w:rsidP="0065511E">
      <w:pPr>
        <w:pStyle w:val="a5"/>
        <w:spacing w:line="460" w:lineRule="exact"/>
        <w:ind w:left="720" w:firstLineChars="0" w:firstLine="0"/>
        <w:rPr>
          <w:rFonts w:ascii="宋体" w:hAnsi="宋体"/>
          <w:sz w:val="24"/>
        </w:rPr>
      </w:pPr>
    </w:p>
    <w:p w:rsidR="00DD6F76" w:rsidRPr="00E24C1B" w:rsidRDefault="00DD6F76" w:rsidP="0065511E">
      <w:pPr>
        <w:pStyle w:val="a5"/>
        <w:spacing w:line="460" w:lineRule="exact"/>
        <w:ind w:left="720" w:firstLineChars="0" w:firstLine="0"/>
        <w:rPr>
          <w:rFonts w:ascii="宋体" w:hAnsi="宋体"/>
          <w:sz w:val="24"/>
        </w:rPr>
      </w:pPr>
    </w:p>
    <w:p w:rsidR="00BB642D" w:rsidRPr="00E24C1B" w:rsidRDefault="00BB642D" w:rsidP="005E126F">
      <w:pPr>
        <w:pStyle w:val="2"/>
        <w:numPr>
          <w:ilvl w:val="0"/>
          <w:numId w:val="12"/>
        </w:numPr>
        <w:rPr>
          <w:rFonts w:ascii="宋体" w:hAnsi="宋体"/>
          <w:szCs w:val="24"/>
        </w:rPr>
      </w:pPr>
      <w:bookmarkStart w:id="140" w:name="_Toc429293548"/>
      <w:r w:rsidRPr="00E24C1B">
        <w:rPr>
          <w:rFonts w:ascii="宋体" w:hAnsi="宋体" w:hint="eastAsia"/>
          <w:szCs w:val="24"/>
        </w:rPr>
        <w:lastRenderedPageBreak/>
        <w:t>镇域社会服务设施规划</w:t>
      </w:r>
      <w:bookmarkEnd w:id="136"/>
      <w:bookmarkEnd w:id="137"/>
      <w:bookmarkEnd w:id="140"/>
    </w:p>
    <w:tbl>
      <w:tblPr>
        <w:tblpPr w:leftFromText="180" w:rightFromText="180" w:vertAnchor="text" w:horzAnchor="margin" w:tblpXSpec="right" w:tblpY="2978"/>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325"/>
        <w:gridCol w:w="1062"/>
        <w:gridCol w:w="903"/>
        <w:gridCol w:w="1162"/>
        <w:gridCol w:w="1162"/>
        <w:gridCol w:w="1917"/>
      </w:tblGrid>
      <w:tr w:rsidR="00781703" w:rsidRPr="00E24C1B" w:rsidTr="00781703">
        <w:tc>
          <w:tcPr>
            <w:tcW w:w="2235" w:type="dxa"/>
            <w:vAlign w:val="center"/>
          </w:tcPr>
          <w:p w:rsidR="00781703" w:rsidRPr="00E24C1B" w:rsidRDefault="00781703" w:rsidP="00781703">
            <w:pPr>
              <w:tabs>
                <w:tab w:val="left" w:pos="7020"/>
              </w:tabs>
              <w:jc w:val="center"/>
              <w:rPr>
                <w:sz w:val="24"/>
              </w:rPr>
            </w:pPr>
            <w:r w:rsidRPr="00E24C1B">
              <w:rPr>
                <w:rFonts w:hint="eastAsia"/>
                <w:sz w:val="24"/>
              </w:rPr>
              <w:t>名</w:t>
            </w:r>
            <w:r w:rsidRPr="00E24C1B">
              <w:rPr>
                <w:rFonts w:hint="eastAsia"/>
                <w:sz w:val="24"/>
              </w:rPr>
              <w:t xml:space="preserve"> </w:t>
            </w:r>
            <w:r w:rsidRPr="00E24C1B">
              <w:rPr>
                <w:rFonts w:hint="eastAsia"/>
                <w:sz w:val="24"/>
              </w:rPr>
              <w:t>称</w:t>
            </w:r>
          </w:p>
        </w:tc>
        <w:tc>
          <w:tcPr>
            <w:tcW w:w="1325" w:type="dxa"/>
            <w:vAlign w:val="center"/>
          </w:tcPr>
          <w:p w:rsidR="00781703" w:rsidRPr="00E24C1B" w:rsidRDefault="00781703" w:rsidP="00781703">
            <w:pPr>
              <w:tabs>
                <w:tab w:val="left" w:pos="7020"/>
              </w:tabs>
              <w:jc w:val="center"/>
              <w:rPr>
                <w:sz w:val="24"/>
              </w:rPr>
            </w:pPr>
            <w:r w:rsidRPr="00E24C1B">
              <w:rPr>
                <w:rFonts w:hint="eastAsia"/>
                <w:sz w:val="24"/>
              </w:rPr>
              <w:t>教师数（人）</w:t>
            </w:r>
          </w:p>
        </w:tc>
        <w:tc>
          <w:tcPr>
            <w:tcW w:w="1062" w:type="dxa"/>
            <w:vAlign w:val="center"/>
          </w:tcPr>
          <w:p w:rsidR="00781703" w:rsidRPr="00E24C1B" w:rsidRDefault="00781703" w:rsidP="00781703">
            <w:pPr>
              <w:tabs>
                <w:tab w:val="left" w:pos="7020"/>
              </w:tabs>
              <w:jc w:val="center"/>
              <w:rPr>
                <w:sz w:val="24"/>
              </w:rPr>
            </w:pPr>
            <w:r w:rsidRPr="00E24C1B">
              <w:rPr>
                <w:rFonts w:hint="eastAsia"/>
                <w:sz w:val="24"/>
              </w:rPr>
              <w:t>学生数（人）</w:t>
            </w:r>
          </w:p>
        </w:tc>
        <w:tc>
          <w:tcPr>
            <w:tcW w:w="903" w:type="dxa"/>
            <w:vAlign w:val="center"/>
          </w:tcPr>
          <w:p w:rsidR="00781703" w:rsidRPr="00E24C1B" w:rsidRDefault="00781703" w:rsidP="00781703">
            <w:pPr>
              <w:tabs>
                <w:tab w:val="left" w:pos="7020"/>
              </w:tabs>
              <w:jc w:val="center"/>
              <w:rPr>
                <w:sz w:val="24"/>
              </w:rPr>
            </w:pPr>
            <w:r w:rsidRPr="00E24C1B">
              <w:rPr>
                <w:rFonts w:hint="eastAsia"/>
                <w:sz w:val="24"/>
              </w:rPr>
              <w:t>班级数</w:t>
            </w:r>
          </w:p>
        </w:tc>
        <w:tc>
          <w:tcPr>
            <w:tcW w:w="1162" w:type="dxa"/>
            <w:vAlign w:val="center"/>
          </w:tcPr>
          <w:p w:rsidR="00781703" w:rsidRPr="00E24C1B" w:rsidRDefault="00781703" w:rsidP="00781703">
            <w:pPr>
              <w:tabs>
                <w:tab w:val="left" w:pos="7020"/>
              </w:tabs>
              <w:jc w:val="center"/>
              <w:rPr>
                <w:sz w:val="24"/>
              </w:rPr>
            </w:pPr>
            <w:r w:rsidRPr="00E24C1B">
              <w:rPr>
                <w:rFonts w:hint="eastAsia"/>
                <w:sz w:val="24"/>
              </w:rPr>
              <w:t>占地面积</w:t>
            </w:r>
          </w:p>
          <w:p w:rsidR="00781703" w:rsidRPr="00E24C1B" w:rsidRDefault="00781703" w:rsidP="00781703">
            <w:pPr>
              <w:tabs>
                <w:tab w:val="left" w:pos="7020"/>
              </w:tabs>
              <w:jc w:val="center"/>
              <w:rPr>
                <w:sz w:val="24"/>
              </w:rPr>
            </w:pPr>
            <w:r w:rsidRPr="00E24C1B">
              <w:rPr>
                <w:rFonts w:hint="eastAsia"/>
                <w:sz w:val="24"/>
              </w:rPr>
              <w:t>（</w:t>
            </w:r>
            <w:r w:rsidRPr="00E24C1B">
              <w:rPr>
                <w:sz w:val="24"/>
              </w:rPr>
              <w:t>m</w:t>
            </w:r>
            <w:r w:rsidRPr="00E24C1B">
              <w:rPr>
                <w:rFonts w:hint="eastAsia"/>
                <w:sz w:val="24"/>
              </w:rPr>
              <w:t>2</w:t>
            </w:r>
            <w:r w:rsidRPr="00E24C1B">
              <w:rPr>
                <w:rFonts w:hint="eastAsia"/>
                <w:sz w:val="24"/>
              </w:rPr>
              <w:t>）</w:t>
            </w:r>
          </w:p>
        </w:tc>
        <w:tc>
          <w:tcPr>
            <w:tcW w:w="1162" w:type="dxa"/>
            <w:vAlign w:val="center"/>
          </w:tcPr>
          <w:p w:rsidR="00781703" w:rsidRPr="00E24C1B" w:rsidRDefault="00781703" w:rsidP="00781703">
            <w:pPr>
              <w:tabs>
                <w:tab w:val="left" w:pos="7020"/>
              </w:tabs>
              <w:jc w:val="center"/>
              <w:rPr>
                <w:sz w:val="24"/>
              </w:rPr>
            </w:pPr>
            <w:r w:rsidRPr="00E24C1B">
              <w:rPr>
                <w:rFonts w:hint="eastAsia"/>
                <w:sz w:val="24"/>
              </w:rPr>
              <w:t>建筑面积</w:t>
            </w:r>
          </w:p>
          <w:p w:rsidR="00781703" w:rsidRPr="00E24C1B" w:rsidRDefault="00781703" w:rsidP="00781703">
            <w:pPr>
              <w:tabs>
                <w:tab w:val="left" w:pos="7020"/>
              </w:tabs>
              <w:jc w:val="center"/>
              <w:rPr>
                <w:sz w:val="24"/>
              </w:rPr>
            </w:pPr>
            <w:r w:rsidRPr="00E24C1B">
              <w:rPr>
                <w:rFonts w:hint="eastAsia"/>
                <w:sz w:val="24"/>
              </w:rPr>
              <w:t>（</w:t>
            </w:r>
            <w:r w:rsidRPr="00E24C1B">
              <w:rPr>
                <w:sz w:val="24"/>
              </w:rPr>
              <w:t>m</w:t>
            </w:r>
            <w:r w:rsidRPr="00E24C1B">
              <w:rPr>
                <w:rFonts w:hint="eastAsia"/>
                <w:sz w:val="24"/>
              </w:rPr>
              <w:t>2</w:t>
            </w:r>
            <w:r w:rsidRPr="00E24C1B">
              <w:rPr>
                <w:rFonts w:hint="eastAsia"/>
                <w:sz w:val="24"/>
              </w:rPr>
              <w:t>）</w:t>
            </w:r>
          </w:p>
        </w:tc>
        <w:tc>
          <w:tcPr>
            <w:tcW w:w="1917" w:type="dxa"/>
            <w:vAlign w:val="center"/>
          </w:tcPr>
          <w:p w:rsidR="00781703" w:rsidRPr="00E24C1B" w:rsidRDefault="00781703" w:rsidP="00781703">
            <w:pPr>
              <w:tabs>
                <w:tab w:val="left" w:pos="7020"/>
              </w:tabs>
              <w:jc w:val="center"/>
              <w:rPr>
                <w:sz w:val="24"/>
              </w:rPr>
            </w:pPr>
            <w:r w:rsidRPr="00E24C1B">
              <w:rPr>
                <w:rFonts w:hint="eastAsia"/>
                <w:sz w:val="24"/>
              </w:rPr>
              <w:t>所在村屯</w:t>
            </w:r>
          </w:p>
        </w:tc>
      </w:tr>
      <w:tr w:rsidR="00781703" w:rsidRPr="00E24C1B" w:rsidTr="00781703">
        <w:tc>
          <w:tcPr>
            <w:tcW w:w="2235" w:type="dxa"/>
            <w:vAlign w:val="center"/>
          </w:tcPr>
          <w:p w:rsidR="00781703" w:rsidRPr="00E24C1B" w:rsidRDefault="00781703" w:rsidP="00781703">
            <w:pPr>
              <w:tabs>
                <w:tab w:val="left" w:pos="7020"/>
              </w:tabs>
              <w:jc w:val="center"/>
              <w:rPr>
                <w:sz w:val="24"/>
              </w:rPr>
            </w:pPr>
            <w:r w:rsidRPr="00E24C1B">
              <w:rPr>
                <w:rFonts w:hint="eastAsia"/>
                <w:sz w:val="24"/>
              </w:rPr>
              <w:t>王奔中学</w:t>
            </w:r>
          </w:p>
        </w:tc>
        <w:tc>
          <w:tcPr>
            <w:tcW w:w="1325" w:type="dxa"/>
            <w:vAlign w:val="center"/>
          </w:tcPr>
          <w:p w:rsidR="00781703" w:rsidRPr="00E24C1B" w:rsidRDefault="00781703" w:rsidP="00781703">
            <w:pPr>
              <w:tabs>
                <w:tab w:val="left" w:pos="7020"/>
              </w:tabs>
              <w:jc w:val="center"/>
              <w:rPr>
                <w:sz w:val="24"/>
              </w:rPr>
            </w:pPr>
            <w:r w:rsidRPr="00E24C1B">
              <w:rPr>
                <w:rFonts w:hint="eastAsia"/>
                <w:sz w:val="24"/>
              </w:rPr>
              <w:t>51</w:t>
            </w:r>
          </w:p>
        </w:tc>
        <w:tc>
          <w:tcPr>
            <w:tcW w:w="1062" w:type="dxa"/>
            <w:vAlign w:val="center"/>
          </w:tcPr>
          <w:p w:rsidR="00781703" w:rsidRPr="00E24C1B" w:rsidRDefault="00781703" w:rsidP="00781703">
            <w:pPr>
              <w:tabs>
                <w:tab w:val="left" w:pos="7020"/>
              </w:tabs>
              <w:jc w:val="center"/>
              <w:rPr>
                <w:sz w:val="24"/>
              </w:rPr>
            </w:pPr>
            <w:r w:rsidRPr="00E24C1B">
              <w:rPr>
                <w:rFonts w:hint="eastAsia"/>
                <w:sz w:val="24"/>
              </w:rPr>
              <w:t>470</w:t>
            </w:r>
          </w:p>
        </w:tc>
        <w:tc>
          <w:tcPr>
            <w:tcW w:w="903" w:type="dxa"/>
            <w:vAlign w:val="center"/>
          </w:tcPr>
          <w:p w:rsidR="00781703" w:rsidRPr="00E24C1B" w:rsidRDefault="00781703" w:rsidP="004A5470">
            <w:pPr>
              <w:tabs>
                <w:tab w:val="left" w:pos="7020"/>
              </w:tabs>
              <w:ind w:leftChars="-51" w:left="-98" w:firstLineChars="38" w:firstLine="84"/>
              <w:jc w:val="center"/>
              <w:rPr>
                <w:sz w:val="24"/>
              </w:rPr>
            </w:pPr>
            <w:r w:rsidRPr="00E24C1B">
              <w:rPr>
                <w:rFonts w:hint="eastAsia"/>
                <w:sz w:val="24"/>
              </w:rPr>
              <w:t>12</w:t>
            </w:r>
          </w:p>
        </w:tc>
        <w:tc>
          <w:tcPr>
            <w:tcW w:w="1162" w:type="dxa"/>
            <w:vAlign w:val="center"/>
          </w:tcPr>
          <w:p w:rsidR="00781703" w:rsidRPr="00E24C1B" w:rsidRDefault="00781703" w:rsidP="00781703">
            <w:pPr>
              <w:tabs>
                <w:tab w:val="left" w:pos="7020"/>
              </w:tabs>
              <w:jc w:val="center"/>
              <w:rPr>
                <w:sz w:val="24"/>
              </w:rPr>
            </w:pPr>
            <w:r w:rsidRPr="00E24C1B">
              <w:rPr>
                <w:rFonts w:hint="eastAsia"/>
                <w:sz w:val="24"/>
              </w:rPr>
              <w:t>40000</w:t>
            </w:r>
          </w:p>
        </w:tc>
        <w:tc>
          <w:tcPr>
            <w:tcW w:w="1162" w:type="dxa"/>
            <w:vAlign w:val="center"/>
          </w:tcPr>
          <w:p w:rsidR="00781703" w:rsidRPr="00E24C1B" w:rsidRDefault="00781703" w:rsidP="00781703">
            <w:pPr>
              <w:tabs>
                <w:tab w:val="left" w:pos="7020"/>
              </w:tabs>
              <w:jc w:val="center"/>
              <w:rPr>
                <w:sz w:val="24"/>
              </w:rPr>
            </w:pPr>
            <w:r w:rsidRPr="00E24C1B">
              <w:rPr>
                <w:rFonts w:hint="eastAsia"/>
                <w:sz w:val="24"/>
              </w:rPr>
              <w:t>8500</w:t>
            </w:r>
          </w:p>
        </w:tc>
        <w:tc>
          <w:tcPr>
            <w:tcW w:w="1917" w:type="dxa"/>
            <w:vAlign w:val="center"/>
          </w:tcPr>
          <w:p w:rsidR="00781703" w:rsidRPr="00E24C1B" w:rsidRDefault="00781703" w:rsidP="00781703">
            <w:pPr>
              <w:tabs>
                <w:tab w:val="left" w:pos="7020"/>
              </w:tabs>
              <w:jc w:val="center"/>
              <w:rPr>
                <w:sz w:val="24"/>
              </w:rPr>
            </w:pPr>
            <w:r w:rsidRPr="00E24C1B">
              <w:rPr>
                <w:rFonts w:hint="eastAsia"/>
                <w:sz w:val="24"/>
              </w:rPr>
              <w:t>王奔镇内</w:t>
            </w:r>
          </w:p>
        </w:tc>
      </w:tr>
      <w:tr w:rsidR="00781703" w:rsidRPr="00E24C1B" w:rsidTr="00781703">
        <w:tc>
          <w:tcPr>
            <w:tcW w:w="2235" w:type="dxa"/>
          </w:tcPr>
          <w:p w:rsidR="00781703" w:rsidRPr="00E24C1B" w:rsidRDefault="00781703" w:rsidP="00781703">
            <w:pPr>
              <w:tabs>
                <w:tab w:val="left" w:pos="7020"/>
              </w:tabs>
              <w:jc w:val="center"/>
              <w:rPr>
                <w:sz w:val="24"/>
              </w:rPr>
            </w:pPr>
            <w:r w:rsidRPr="00E24C1B">
              <w:rPr>
                <w:rFonts w:hint="eastAsia"/>
                <w:sz w:val="24"/>
              </w:rPr>
              <w:t>王奔中心校</w:t>
            </w:r>
          </w:p>
        </w:tc>
        <w:tc>
          <w:tcPr>
            <w:tcW w:w="1325" w:type="dxa"/>
          </w:tcPr>
          <w:p w:rsidR="00781703" w:rsidRPr="00E24C1B" w:rsidRDefault="00781703" w:rsidP="00781703">
            <w:pPr>
              <w:tabs>
                <w:tab w:val="left" w:pos="7020"/>
              </w:tabs>
              <w:jc w:val="center"/>
              <w:rPr>
                <w:sz w:val="24"/>
              </w:rPr>
            </w:pPr>
            <w:r w:rsidRPr="00E24C1B">
              <w:rPr>
                <w:rFonts w:hint="eastAsia"/>
                <w:sz w:val="24"/>
              </w:rPr>
              <w:t>27</w:t>
            </w:r>
          </w:p>
        </w:tc>
        <w:tc>
          <w:tcPr>
            <w:tcW w:w="1062" w:type="dxa"/>
          </w:tcPr>
          <w:p w:rsidR="00781703" w:rsidRPr="00E24C1B" w:rsidRDefault="00781703" w:rsidP="00781703">
            <w:pPr>
              <w:tabs>
                <w:tab w:val="left" w:pos="7020"/>
              </w:tabs>
              <w:jc w:val="center"/>
              <w:rPr>
                <w:sz w:val="24"/>
              </w:rPr>
            </w:pPr>
            <w:r w:rsidRPr="00E24C1B">
              <w:rPr>
                <w:rFonts w:hint="eastAsia"/>
                <w:sz w:val="24"/>
              </w:rPr>
              <w:t>456</w:t>
            </w:r>
          </w:p>
        </w:tc>
        <w:tc>
          <w:tcPr>
            <w:tcW w:w="903" w:type="dxa"/>
          </w:tcPr>
          <w:p w:rsidR="00781703" w:rsidRPr="00E24C1B" w:rsidRDefault="00781703" w:rsidP="00781703">
            <w:pPr>
              <w:tabs>
                <w:tab w:val="left" w:pos="7020"/>
              </w:tabs>
              <w:ind w:leftChars="-51" w:left="-98" w:firstLineChars="38" w:firstLine="84"/>
              <w:jc w:val="center"/>
              <w:rPr>
                <w:sz w:val="24"/>
              </w:rPr>
            </w:pPr>
            <w:r w:rsidRPr="00E24C1B">
              <w:rPr>
                <w:rFonts w:hint="eastAsia"/>
                <w:sz w:val="24"/>
              </w:rPr>
              <w:t>12</w:t>
            </w:r>
          </w:p>
        </w:tc>
        <w:tc>
          <w:tcPr>
            <w:tcW w:w="1162" w:type="dxa"/>
          </w:tcPr>
          <w:p w:rsidR="00781703" w:rsidRPr="00E24C1B" w:rsidRDefault="00781703" w:rsidP="00781703">
            <w:pPr>
              <w:tabs>
                <w:tab w:val="left" w:pos="7020"/>
              </w:tabs>
              <w:jc w:val="center"/>
              <w:rPr>
                <w:sz w:val="24"/>
              </w:rPr>
            </w:pPr>
            <w:r w:rsidRPr="00E24C1B">
              <w:rPr>
                <w:rFonts w:hint="eastAsia"/>
                <w:sz w:val="24"/>
              </w:rPr>
              <w:t>24300</w:t>
            </w:r>
          </w:p>
        </w:tc>
        <w:tc>
          <w:tcPr>
            <w:tcW w:w="1162" w:type="dxa"/>
          </w:tcPr>
          <w:p w:rsidR="00781703" w:rsidRPr="00E24C1B" w:rsidRDefault="00781703" w:rsidP="00781703">
            <w:pPr>
              <w:tabs>
                <w:tab w:val="left" w:pos="7020"/>
              </w:tabs>
              <w:jc w:val="center"/>
              <w:rPr>
                <w:sz w:val="24"/>
              </w:rPr>
            </w:pPr>
            <w:r w:rsidRPr="00E24C1B">
              <w:rPr>
                <w:rFonts w:hint="eastAsia"/>
                <w:sz w:val="24"/>
              </w:rPr>
              <w:t>2025</w:t>
            </w:r>
          </w:p>
        </w:tc>
        <w:tc>
          <w:tcPr>
            <w:tcW w:w="1917" w:type="dxa"/>
          </w:tcPr>
          <w:p w:rsidR="00781703" w:rsidRPr="00E24C1B" w:rsidRDefault="00781703" w:rsidP="00781703">
            <w:pPr>
              <w:tabs>
                <w:tab w:val="left" w:pos="7020"/>
              </w:tabs>
              <w:jc w:val="center"/>
              <w:rPr>
                <w:sz w:val="24"/>
              </w:rPr>
            </w:pPr>
            <w:r w:rsidRPr="00E24C1B">
              <w:rPr>
                <w:rFonts w:hint="eastAsia"/>
                <w:sz w:val="24"/>
              </w:rPr>
              <w:t>王奔镇内</w:t>
            </w:r>
          </w:p>
        </w:tc>
      </w:tr>
      <w:tr w:rsidR="00781703" w:rsidRPr="00E24C1B" w:rsidTr="00781703">
        <w:tc>
          <w:tcPr>
            <w:tcW w:w="2235" w:type="dxa"/>
          </w:tcPr>
          <w:p w:rsidR="00781703" w:rsidRPr="00E24C1B" w:rsidRDefault="00781703" w:rsidP="00781703">
            <w:pPr>
              <w:tabs>
                <w:tab w:val="left" w:pos="7020"/>
              </w:tabs>
              <w:jc w:val="center"/>
              <w:rPr>
                <w:sz w:val="24"/>
              </w:rPr>
            </w:pPr>
            <w:r w:rsidRPr="00E24C1B">
              <w:rPr>
                <w:rFonts w:hint="eastAsia"/>
                <w:sz w:val="24"/>
              </w:rPr>
              <w:t>东岗小学</w:t>
            </w:r>
          </w:p>
        </w:tc>
        <w:tc>
          <w:tcPr>
            <w:tcW w:w="1325" w:type="dxa"/>
          </w:tcPr>
          <w:p w:rsidR="00781703" w:rsidRPr="00E24C1B" w:rsidRDefault="00781703" w:rsidP="00781703">
            <w:pPr>
              <w:tabs>
                <w:tab w:val="left" w:pos="7020"/>
              </w:tabs>
              <w:jc w:val="center"/>
              <w:rPr>
                <w:sz w:val="24"/>
                <w:szCs w:val="28"/>
              </w:rPr>
            </w:pPr>
            <w:r w:rsidRPr="00E24C1B">
              <w:rPr>
                <w:rFonts w:hint="eastAsia"/>
                <w:sz w:val="24"/>
                <w:szCs w:val="28"/>
              </w:rPr>
              <w:t>2</w:t>
            </w:r>
          </w:p>
        </w:tc>
        <w:tc>
          <w:tcPr>
            <w:tcW w:w="1062" w:type="dxa"/>
          </w:tcPr>
          <w:p w:rsidR="00781703" w:rsidRPr="00E24C1B" w:rsidRDefault="00781703" w:rsidP="00781703">
            <w:pPr>
              <w:tabs>
                <w:tab w:val="left" w:pos="7020"/>
              </w:tabs>
              <w:jc w:val="center"/>
              <w:rPr>
                <w:sz w:val="24"/>
                <w:szCs w:val="28"/>
              </w:rPr>
            </w:pPr>
            <w:r w:rsidRPr="00E24C1B">
              <w:rPr>
                <w:rFonts w:hint="eastAsia"/>
                <w:sz w:val="24"/>
                <w:szCs w:val="28"/>
              </w:rPr>
              <w:t>10</w:t>
            </w:r>
          </w:p>
        </w:tc>
        <w:tc>
          <w:tcPr>
            <w:tcW w:w="903" w:type="dxa"/>
          </w:tcPr>
          <w:p w:rsidR="00781703" w:rsidRPr="00E24C1B" w:rsidRDefault="00781703" w:rsidP="00781703">
            <w:pPr>
              <w:tabs>
                <w:tab w:val="left" w:pos="7020"/>
              </w:tabs>
              <w:jc w:val="center"/>
              <w:rPr>
                <w:sz w:val="24"/>
                <w:szCs w:val="28"/>
              </w:rPr>
            </w:pPr>
            <w:r w:rsidRPr="00E24C1B">
              <w:rPr>
                <w:rFonts w:hint="eastAsia"/>
                <w:sz w:val="24"/>
                <w:szCs w:val="28"/>
              </w:rPr>
              <w:t>1</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10000</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684</w:t>
            </w:r>
          </w:p>
        </w:tc>
        <w:tc>
          <w:tcPr>
            <w:tcW w:w="1917" w:type="dxa"/>
          </w:tcPr>
          <w:p w:rsidR="00781703" w:rsidRPr="00E24C1B" w:rsidRDefault="00781703" w:rsidP="00781703">
            <w:pPr>
              <w:tabs>
                <w:tab w:val="left" w:pos="7020"/>
              </w:tabs>
              <w:jc w:val="center"/>
              <w:rPr>
                <w:sz w:val="24"/>
                <w:szCs w:val="28"/>
              </w:rPr>
            </w:pPr>
            <w:r w:rsidRPr="00E24C1B">
              <w:rPr>
                <w:rFonts w:hint="eastAsia"/>
                <w:sz w:val="24"/>
                <w:szCs w:val="28"/>
              </w:rPr>
              <w:t>东岗村三屯</w:t>
            </w:r>
          </w:p>
        </w:tc>
      </w:tr>
      <w:tr w:rsidR="00781703" w:rsidRPr="00E24C1B" w:rsidTr="00781703">
        <w:tc>
          <w:tcPr>
            <w:tcW w:w="2235" w:type="dxa"/>
          </w:tcPr>
          <w:p w:rsidR="00781703" w:rsidRPr="00E24C1B" w:rsidRDefault="00781703" w:rsidP="00781703">
            <w:pPr>
              <w:tabs>
                <w:tab w:val="left" w:pos="7020"/>
              </w:tabs>
              <w:jc w:val="center"/>
              <w:rPr>
                <w:sz w:val="24"/>
                <w:szCs w:val="28"/>
              </w:rPr>
            </w:pPr>
            <w:r w:rsidRPr="00E24C1B">
              <w:rPr>
                <w:rFonts w:hint="eastAsia"/>
                <w:sz w:val="24"/>
                <w:szCs w:val="28"/>
              </w:rPr>
              <w:t>高产小学</w:t>
            </w:r>
          </w:p>
        </w:tc>
        <w:tc>
          <w:tcPr>
            <w:tcW w:w="1325" w:type="dxa"/>
          </w:tcPr>
          <w:p w:rsidR="00781703" w:rsidRPr="00E24C1B" w:rsidRDefault="00781703" w:rsidP="00781703">
            <w:pPr>
              <w:tabs>
                <w:tab w:val="left" w:pos="7020"/>
              </w:tabs>
              <w:jc w:val="center"/>
              <w:rPr>
                <w:sz w:val="24"/>
                <w:szCs w:val="28"/>
              </w:rPr>
            </w:pPr>
            <w:r w:rsidRPr="00E24C1B">
              <w:rPr>
                <w:rFonts w:hint="eastAsia"/>
                <w:sz w:val="24"/>
                <w:szCs w:val="28"/>
              </w:rPr>
              <w:t>12</w:t>
            </w:r>
          </w:p>
        </w:tc>
        <w:tc>
          <w:tcPr>
            <w:tcW w:w="1062" w:type="dxa"/>
          </w:tcPr>
          <w:p w:rsidR="00781703" w:rsidRPr="00E24C1B" w:rsidRDefault="00781703" w:rsidP="00781703">
            <w:pPr>
              <w:tabs>
                <w:tab w:val="left" w:pos="7020"/>
              </w:tabs>
              <w:jc w:val="center"/>
              <w:rPr>
                <w:sz w:val="24"/>
                <w:szCs w:val="28"/>
              </w:rPr>
            </w:pPr>
            <w:r w:rsidRPr="00E24C1B">
              <w:rPr>
                <w:rFonts w:hint="eastAsia"/>
                <w:sz w:val="24"/>
                <w:szCs w:val="28"/>
              </w:rPr>
              <w:t>103</w:t>
            </w:r>
          </w:p>
        </w:tc>
        <w:tc>
          <w:tcPr>
            <w:tcW w:w="903" w:type="dxa"/>
          </w:tcPr>
          <w:p w:rsidR="00781703" w:rsidRPr="00E24C1B" w:rsidRDefault="00781703" w:rsidP="00781703">
            <w:pPr>
              <w:tabs>
                <w:tab w:val="left" w:pos="7020"/>
              </w:tabs>
              <w:jc w:val="center"/>
              <w:rPr>
                <w:sz w:val="24"/>
                <w:szCs w:val="28"/>
              </w:rPr>
            </w:pPr>
            <w:r w:rsidRPr="00E24C1B">
              <w:rPr>
                <w:rFonts w:hint="eastAsia"/>
                <w:sz w:val="24"/>
                <w:szCs w:val="28"/>
              </w:rPr>
              <w:t>6</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10600</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753</w:t>
            </w:r>
          </w:p>
        </w:tc>
        <w:tc>
          <w:tcPr>
            <w:tcW w:w="1917" w:type="dxa"/>
          </w:tcPr>
          <w:p w:rsidR="00781703" w:rsidRPr="00E24C1B" w:rsidRDefault="00781703" w:rsidP="00781703">
            <w:pPr>
              <w:tabs>
                <w:tab w:val="left" w:pos="7020"/>
              </w:tabs>
              <w:jc w:val="center"/>
              <w:rPr>
                <w:sz w:val="24"/>
                <w:szCs w:val="28"/>
              </w:rPr>
            </w:pPr>
            <w:r w:rsidRPr="00E24C1B">
              <w:rPr>
                <w:rFonts w:hint="eastAsia"/>
                <w:sz w:val="24"/>
                <w:szCs w:val="28"/>
              </w:rPr>
              <w:t>高产村七屯</w:t>
            </w:r>
          </w:p>
        </w:tc>
      </w:tr>
      <w:tr w:rsidR="00781703" w:rsidRPr="00E24C1B" w:rsidTr="00781703">
        <w:tc>
          <w:tcPr>
            <w:tcW w:w="2235" w:type="dxa"/>
          </w:tcPr>
          <w:p w:rsidR="00781703" w:rsidRPr="00E24C1B" w:rsidRDefault="00781703" w:rsidP="00781703">
            <w:pPr>
              <w:tabs>
                <w:tab w:val="left" w:pos="7020"/>
              </w:tabs>
              <w:jc w:val="center"/>
              <w:rPr>
                <w:sz w:val="24"/>
                <w:szCs w:val="28"/>
              </w:rPr>
            </w:pPr>
            <w:r w:rsidRPr="00E24C1B">
              <w:rPr>
                <w:rFonts w:hint="eastAsia"/>
                <w:sz w:val="24"/>
                <w:szCs w:val="28"/>
              </w:rPr>
              <w:t>长江小学</w:t>
            </w:r>
          </w:p>
        </w:tc>
        <w:tc>
          <w:tcPr>
            <w:tcW w:w="1325" w:type="dxa"/>
          </w:tcPr>
          <w:p w:rsidR="00781703" w:rsidRPr="00E24C1B" w:rsidRDefault="00781703" w:rsidP="00781703">
            <w:pPr>
              <w:tabs>
                <w:tab w:val="left" w:pos="7020"/>
              </w:tabs>
              <w:jc w:val="center"/>
              <w:rPr>
                <w:sz w:val="24"/>
                <w:szCs w:val="28"/>
              </w:rPr>
            </w:pPr>
            <w:r w:rsidRPr="00E24C1B">
              <w:rPr>
                <w:rFonts w:hint="eastAsia"/>
                <w:sz w:val="24"/>
                <w:szCs w:val="28"/>
              </w:rPr>
              <w:t>10</w:t>
            </w:r>
          </w:p>
        </w:tc>
        <w:tc>
          <w:tcPr>
            <w:tcW w:w="1062" w:type="dxa"/>
          </w:tcPr>
          <w:p w:rsidR="00781703" w:rsidRPr="00E24C1B" w:rsidRDefault="00781703" w:rsidP="00781703">
            <w:pPr>
              <w:tabs>
                <w:tab w:val="left" w:pos="7020"/>
              </w:tabs>
              <w:jc w:val="center"/>
              <w:rPr>
                <w:sz w:val="24"/>
                <w:szCs w:val="28"/>
              </w:rPr>
            </w:pPr>
            <w:r w:rsidRPr="00E24C1B">
              <w:rPr>
                <w:rFonts w:hint="eastAsia"/>
                <w:sz w:val="24"/>
                <w:szCs w:val="28"/>
              </w:rPr>
              <w:t>51</w:t>
            </w:r>
          </w:p>
        </w:tc>
        <w:tc>
          <w:tcPr>
            <w:tcW w:w="903" w:type="dxa"/>
          </w:tcPr>
          <w:p w:rsidR="00781703" w:rsidRPr="00E24C1B" w:rsidRDefault="00781703" w:rsidP="00781703">
            <w:pPr>
              <w:tabs>
                <w:tab w:val="left" w:pos="7020"/>
              </w:tabs>
              <w:jc w:val="center"/>
              <w:rPr>
                <w:sz w:val="24"/>
                <w:szCs w:val="28"/>
              </w:rPr>
            </w:pPr>
            <w:r w:rsidRPr="00E24C1B">
              <w:rPr>
                <w:rFonts w:hint="eastAsia"/>
                <w:sz w:val="24"/>
                <w:szCs w:val="28"/>
              </w:rPr>
              <w:t>6</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3470</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461</w:t>
            </w:r>
          </w:p>
        </w:tc>
        <w:tc>
          <w:tcPr>
            <w:tcW w:w="1917" w:type="dxa"/>
          </w:tcPr>
          <w:p w:rsidR="00781703" w:rsidRPr="00E24C1B" w:rsidRDefault="00781703" w:rsidP="00781703">
            <w:pPr>
              <w:tabs>
                <w:tab w:val="left" w:pos="7020"/>
              </w:tabs>
              <w:jc w:val="center"/>
              <w:rPr>
                <w:sz w:val="24"/>
                <w:szCs w:val="28"/>
              </w:rPr>
            </w:pPr>
            <w:r w:rsidRPr="00E24C1B">
              <w:rPr>
                <w:rFonts w:hint="eastAsia"/>
                <w:sz w:val="24"/>
                <w:szCs w:val="28"/>
              </w:rPr>
              <w:t>长江村七屯</w:t>
            </w:r>
          </w:p>
        </w:tc>
      </w:tr>
      <w:tr w:rsidR="00781703" w:rsidRPr="00E24C1B" w:rsidTr="00781703">
        <w:tc>
          <w:tcPr>
            <w:tcW w:w="2235" w:type="dxa"/>
          </w:tcPr>
          <w:p w:rsidR="00781703" w:rsidRPr="00E24C1B" w:rsidRDefault="00781703" w:rsidP="00781703">
            <w:pPr>
              <w:tabs>
                <w:tab w:val="left" w:pos="7020"/>
              </w:tabs>
              <w:jc w:val="center"/>
              <w:rPr>
                <w:sz w:val="24"/>
                <w:szCs w:val="28"/>
              </w:rPr>
            </w:pPr>
            <w:r w:rsidRPr="00E24C1B">
              <w:rPr>
                <w:rFonts w:hint="eastAsia"/>
                <w:sz w:val="24"/>
                <w:szCs w:val="28"/>
              </w:rPr>
              <w:t>留久小学</w:t>
            </w:r>
          </w:p>
        </w:tc>
        <w:tc>
          <w:tcPr>
            <w:tcW w:w="1325" w:type="dxa"/>
          </w:tcPr>
          <w:p w:rsidR="00781703" w:rsidRPr="00E24C1B" w:rsidRDefault="00781703" w:rsidP="00781703">
            <w:pPr>
              <w:tabs>
                <w:tab w:val="left" w:pos="7020"/>
              </w:tabs>
              <w:jc w:val="center"/>
              <w:rPr>
                <w:sz w:val="24"/>
                <w:szCs w:val="28"/>
              </w:rPr>
            </w:pPr>
            <w:r w:rsidRPr="00E24C1B">
              <w:rPr>
                <w:rFonts w:hint="eastAsia"/>
                <w:sz w:val="24"/>
                <w:szCs w:val="28"/>
              </w:rPr>
              <w:t>10</w:t>
            </w:r>
          </w:p>
        </w:tc>
        <w:tc>
          <w:tcPr>
            <w:tcW w:w="1062" w:type="dxa"/>
          </w:tcPr>
          <w:p w:rsidR="00781703" w:rsidRPr="00E24C1B" w:rsidRDefault="00781703" w:rsidP="00781703">
            <w:pPr>
              <w:tabs>
                <w:tab w:val="left" w:pos="7020"/>
              </w:tabs>
              <w:jc w:val="center"/>
              <w:rPr>
                <w:sz w:val="24"/>
                <w:szCs w:val="28"/>
              </w:rPr>
            </w:pPr>
            <w:r w:rsidRPr="00E24C1B">
              <w:rPr>
                <w:rFonts w:hint="eastAsia"/>
                <w:sz w:val="24"/>
                <w:szCs w:val="28"/>
              </w:rPr>
              <w:t>65</w:t>
            </w:r>
          </w:p>
        </w:tc>
        <w:tc>
          <w:tcPr>
            <w:tcW w:w="903" w:type="dxa"/>
          </w:tcPr>
          <w:p w:rsidR="00781703" w:rsidRPr="00E24C1B" w:rsidRDefault="00781703" w:rsidP="00781703">
            <w:pPr>
              <w:tabs>
                <w:tab w:val="left" w:pos="7020"/>
              </w:tabs>
              <w:jc w:val="center"/>
              <w:rPr>
                <w:sz w:val="24"/>
                <w:szCs w:val="28"/>
              </w:rPr>
            </w:pPr>
            <w:r w:rsidRPr="00E24C1B">
              <w:rPr>
                <w:rFonts w:hint="eastAsia"/>
                <w:sz w:val="24"/>
                <w:szCs w:val="28"/>
              </w:rPr>
              <w:t>6</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7200</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614</w:t>
            </w:r>
          </w:p>
        </w:tc>
        <w:tc>
          <w:tcPr>
            <w:tcW w:w="1917" w:type="dxa"/>
          </w:tcPr>
          <w:p w:rsidR="00781703" w:rsidRPr="00E24C1B" w:rsidRDefault="00781703" w:rsidP="00781703">
            <w:pPr>
              <w:tabs>
                <w:tab w:val="left" w:pos="7020"/>
              </w:tabs>
              <w:jc w:val="center"/>
              <w:rPr>
                <w:sz w:val="24"/>
                <w:szCs w:val="28"/>
              </w:rPr>
            </w:pPr>
            <w:r w:rsidRPr="00E24C1B">
              <w:rPr>
                <w:rFonts w:hint="eastAsia"/>
                <w:sz w:val="24"/>
                <w:szCs w:val="28"/>
              </w:rPr>
              <w:t>留久村四屯</w:t>
            </w:r>
          </w:p>
        </w:tc>
      </w:tr>
      <w:tr w:rsidR="00781703" w:rsidRPr="00E24C1B" w:rsidTr="00781703">
        <w:tc>
          <w:tcPr>
            <w:tcW w:w="2235" w:type="dxa"/>
          </w:tcPr>
          <w:p w:rsidR="00781703" w:rsidRPr="00E24C1B" w:rsidRDefault="00781703" w:rsidP="00781703">
            <w:pPr>
              <w:tabs>
                <w:tab w:val="left" w:pos="7020"/>
              </w:tabs>
              <w:jc w:val="center"/>
              <w:rPr>
                <w:sz w:val="24"/>
                <w:szCs w:val="28"/>
              </w:rPr>
            </w:pPr>
            <w:r w:rsidRPr="00E24C1B">
              <w:rPr>
                <w:rFonts w:hint="eastAsia"/>
                <w:sz w:val="24"/>
                <w:szCs w:val="28"/>
              </w:rPr>
              <w:t>红星小学</w:t>
            </w:r>
          </w:p>
        </w:tc>
        <w:tc>
          <w:tcPr>
            <w:tcW w:w="1325" w:type="dxa"/>
          </w:tcPr>
          <w:p w:rsidR="00781703" w:rsidRPr="00E24C1B" w:rsidRDefault="00781703" w:rsidP="00781703">
            <w:pPr>
              <w:tabs>
                <w:tab w:val="left" w:pos="7020"/>
              </w:tabs>
              <w:jc w:val="center"/>
              <w:rPr>
                <w:sz w:val="24"/>
                <w:szCs w:val="28"/>
              </w:rPr>
            </w:pPr>
            <w:r w:rsidRPr="00E24C1B">
              <w:rPr>
                <w:rFonts w:hint="eastAsia"/>
                <w:sz w:val="24"/>
                <w:szCs w:val="28"/>
              </w:rPr>
              <w:t>10</w:t>
            </w:r>
          </w:p>
        </w:tc>
        <w:tc>
          <w:tcPr>
            <w:tcW w:w="1062" w:type="dxa"/>
          </w:tcPr>
          <w:p w:rsidR="00781703" w:rsidRPr="00E24C1B" w:rsidRDefault="00781703" w:rsidP="00781703">
            <w:pPr>
              <w:tabs>
                <w:tab w:val="left" w:pos="7020"/>
              </w:tabs>
              <w:jc w:val="center"/>
              <w:rPr>
                <w:sz w:val="24"/>
                <w:szCs w:val="28"/>
              </w:rPr>
            </w:pPr>
            <w:r w:rsidRPr="00E24C1B">
              <w:rPr>
                <w:rFonts w:hint="eastAsia"/>
                <w:sz w:val="24"/>
                <w:szCs w:val="28"/>
              </w:rPr>
              <w:t>118</w:t>
            </w:r>
          </w:p>
        </w:tc>
        <w:tc>
          <w:tcPr>
            <w:tcW w:w="903" w:type="dxa"/>
          </w:tcPr>
          <w:p w:rsidR="00781703" w:rsidRPr="00E24C1B" w:rsidRDefault="00781703" w:rsidP="00781703">
            <w:pPr>
              <w:tabs>
                <w:tab w:val="left" w:pos="7020"/>
              </w:tabs>
              <w:jc w:val="center"/>
              <w:rPr>
                <w:sz w:val="24"/>
                <w:szCs w:val="28"/>
              </w:rPr>
            </w:pPr>
            <w:r w:rsidRPr="00E24C1B">
              <w:rPr>
                <w:rFonts w:hint="eastAsia"/>
                <w:sz w:val="24"/>
                <w:szCs w:val="28"/>
              </w:rPr>
              <w:t>6</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19000</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820</w:t>
            </w:r>
          </w:p>
        </w:tc>
        <w:tc>
          <w:tcPr>
            <w:tcW w:w="1917" w:type="dxa"/>
          </w:tcPr>
          <w:p w:rsidR="00781703" w:rsidRPr="00E24C1B" w:rsidRDefault="00781703" w:rsidP="00781703">
            <w:pPr>
              <w:tabs>
                <w:tab w:val="left" w:pos="7020"/>
              </w:tabs>
              <w:jc w:val="center"/>
              <w:rPr>
                <w:sz w:val="24"/>
                <w:szCs w:val="28"/>
              </w:rPr>
            </w:pPr>
            <w:r w:rsidRPr="00E24C1B">
              <w:rPr>
                <w:rFonts w:hint="eastAsia"/>
                <w:sz w:val="24"/>
                <w:szCs w:val="28"/>
              </w:rPr>
              <w:t>巨兴村六屯</w:t>
            </w:r>
          </w:p>
        </w:tc>
      </w:tr>
      <w:tr w:rsidR="00781703" w:rsidRPr="00E24C1B" w:rsidTr="00781703">
        <w:tc>
          <w:tcPr>
            <w:tcW w:w="2235" w:type="dxa"/>
          </w:tcPr>
          <w:p w:rsidR="00781703" w:rsidRPr="00E24C1B" w:rsidRDefault="00781703" w:rsidP="00781703">
            <w:pPr>
              <w:tabs>
                <w:tab w:val="left" w:pos="7020"/>
              </w:tabs>
              <w:jc w:val="center"/>
              <w:rPr>
                <w:sz w:val="24"/>
                <w:szCs w:val="28"/>
              </w:rPr>
            </w:pPr>
            <w:r w:rsidRPr="00E24C1B">
              <w:rPr>
                <w:rFonts w:hint="eastAsia"/>
                <w:sz w:val="24"/>
                <w:szCs w:val="28"/>
              </w:rPr>
              <w:t>宏伟小学</w:t>
            </w:r>
          </w:p>
        </w:tc>
        <w:tc>
          <w:tcPr>
            <w:tcW w:w="1325" w:type="dxa"/>
          </w:tcPr>
          <w:p w:rsidR="00781703" w:rsidRPr="00E24C1B" w:rsidRDefault="00781703" w:rsidP="00781703">
            <w:pPr>
              <w:tabs>
                <w:tab w:val="left" w:pos="7020"/>
              </w:tabs>
              <w:jc w:val="center"/>
              <w:rPr>
                <w:sz w:val="24"/>
                <w:szCs w:val="28"/>
              </w:rPr>
            </w:pPr>
            <w:r w:rsidRPr="00E24C1B">
              <w:rPr>
                <w:rFonts w:hint="eastAsia"/>
                <w:sz w:val="24"/>
                <w:szCs w:val="28"/>
              </w:rPr>
              <w:t>12</w:t>
            </w:r>
          </w:p>
        </w:tc>
        <w:tc>
          <w:tcPr>
            <w:tcW w:w="1062" w:type="dxa"/>
          </w:tcPr>
          <w:p w:rsidR="00781703" w:rsidRPr="00E24C1B" w:rsidRDefault="00781703" w:rsidP="00781703">
            <w:pPr>
              <w:tabs>
                <w:tab w:val="left" w:pos="7020"/>
              </w:tabs>
              <w:jc w:val="center"/>
              <w:rPr>
                <w:sz w:val="24"/>
                <w:szCs w:val="28"/>
              </w:rPr>
            </w:pPr>
            <w:r w:rsidRPr="00E24C1B">
              <w:rPr>
                <w:rFonts w:hint="eastAsia"/>
                <w:sz w:val="24"/>
                <w:szCs w:val="28"/>
              </w:rPr>
              <w:t>152</w:t>
            </w:r>
          </w:p>
        </w:tc>
        <w:tc>
          <w:tcPr>
            <w:tcW w:w="903" w:type="dxa"/>
          </w:tcPr>
          <w:p w:rsidR="00781703" w:rsidRPr="00E24C1B" w:rsidRDefault="00781703" w:rsidP="00781703">
            <w:pPr>
              <w:tabs>
                <w:tab w:val="left" w:pos="7020"/>
              </w:tabs>
              <w:jc w:val="center"/>
              <w:rPr>
                <w:sz w:val="24"/>
                <w:szCs w:val="28"/>
              </w:rPr>
            </w:pPr>
            <w:r w:rsidRPr="00E24C1B">
              <w:rPr>
                <w:rFonts w:hint="eastAsia"/>
                <w:sz w:val="24"/>
                <w:szCs w:val="28"/>
              </w:rPr>
              <w:t>6</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16500</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1111</w:t>
            </w:r>
          </w:p>
        </w:tc>
        <w:tc>
          <w:tcPr>
            <w:tcW w:w="1917" w:type="dxa"/>
          </w:tcPr>
          <w:p w:rsidR="00781703" w:rsidRPr="00E24C1B" w:rsidRDefault="00781703" w:rsidP="00781703">
            <w:pPr>
              <w:tabs>
                <w:tab w:val="left" w:pos="7020"/>
              </w:tabs>
              <w:jc w:val="center"/>
              <w:rPr>
                <w:sz w:val="24"/>
                <w:szCs w:val="28"/>
              </w:rPr>
            </w:pPr>
            <w:r w:rsidRPr="00E24C1B">
              <w:rPr>
                <w:rFonts w:hint="eastAsia"/>
                <w:sz w:val="24"/>
                <w:szCs w:val="28"/>
              </w:rPr>
              <w:t>宏伟村一屯</w:t>
            </w:r>
          </w:p>
        </w:tc>
      </w:tr>
      <w:tr w:rsidR="00781703" w:rsidRPr="00E24C1B" w:rsidTr="00781703">
        <w:tc>
          <w:tcPr>
            <w:tcW w:w="2235" w:type="dxa"/>
          </w:tcPr>
          <w:p w:rsidR="00781703" w:rsidRPr="00E24C1B" w:rsidRDefault="00B14582" w:rsidP="00781703">
            <w:pPr>
              <w:tabs>
                <w:tab w:val="left" w:pos="7020"/>
              </w:tabs>
              <w:jc w:val="center"/>
              <w:rPr>
                <w:sz w:val="24"/>
                <w:szCs w:val="28"/>
              </w:rPr>
            </w:pPr>
            <w:r w:rsidRPr="00E24C1B">
              <w:rPr>
                <w:rFonts w:hint="eastAsia"/>
                <w:sz w:val="24"/>
                <w:szCs w:val="28"/>
              </w:rPr>
              <w:t>捌家子</w:t>
            </w:r>
            <w:r w:rsidR="00781703" w:rsidRPr="00E24C1B">
              <w:rPr>
                <w:rFonts w:hint="eastAsia"/>
                <w:sz w:val="24"/>
                <w:szCs w:val="28"/>
              </w:rPr>
              <w:t>小学</w:t>
            </w:r>
          </w:p>
        </w:tc>
        <w:tc>
          <w:tcPr>
            <w:tcW w:w="1325" w:type="dxa"/>
          </w:tcPr>
          <w:p w:rsidR="00781703" w:rsidRPr="00E24C1B" w:rsidRDefault="00781703" w:rsidP="00781703">
            <w:pPr>
              <w:tabs>
                <w:tab w:val="left" w:pos="7020"/>
              </w:tabs>
              <w:jc w:val="center"/>
              <w:rPr>
                <w:sz w:val="24"/>
                <w:szCs w:val="28"/>
              </w:rPr>
            </w:pPr>
            <w:r w:rsidRPr="00E24C1B">
              <w:rPr>
                <w:rFonts w:hint="eastAsia"/>
                <w:sz w:val="24"/>
                <w:szCs w:val="28"/>
              </w:rPr>
              <w:t>11</w:t>
            </w:r>
          </w:p>
        </w:tc>
        <w:tc>
          <w:tcPr>
            <w:tcW w:w="1062" w:type="dxa"/>
          </w:tcPr>
          <w:p w:rsidR="00781703" w:rsidRPr="00E24C1B" w:rsidRDefault="00781703" w:rsidP="00781703">
            <w:pPr>
              <w:tabs>
                <w:tab w:val="left" w:pos="7020"/>
              </w:tabs>
              <w:jc w:val="center"/>
              <w:rPr>
                <w:sz w:val="24"/>
                <w:szCs w:val="28"/>
              </w:rPr>
            </w:pPr>
            <w:r w:rsidRPr="00E24C1B">
              <w:rPr>
                <w:rFonts w:hint="eastAsia"/>
                <w:sz w:val="24"/>
                <w:szCs w:val="28"/>
              </w:rPr>
              <w:t>169</w:t>
            </w:r>
          </w:p>
        </w:tc>
        <w:tc>
          <w:tcPr>
            <w:tcW w:w="903" w:type="dxa"/>
          </w:tcPr>
          <w:p w:rsidR="00781703" w:rsidRPr="00E24C1B" w:rsidRDefault="00781703" w:rsidP="00781703">
            <w:pPr>
              <w:tabs>
                <w:tab w:val="left" w:pos="7020"/>
              </w:tabs>
              <w:jc w:val="center"/>
              <w:rPr>
                <w:sz w:val="24"/>
                <w:szCs w:val="28"/>
              </w:rPr>
            </w:pPr>
            <w:r w:rsidRPr="00E24C1B">
              <w:rPr>
                <w:rFonts w:hint="eastAsia"/>
                <w:sz w:val="24"/>
                <w:szCs w:val="28"/>
              </w:rPr>
              <w:t>6</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10800</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946</w:t>
            </w:r>
          </w:p>
        </w:tc>
        <w:tc>
          <w:tcPr>
            <w:tcW w:w="1917" w:type="dxa"/>
          </w:tcPr>
          <w:p w:rsidR="00781703" w:rsidRPr="00E24C1B" w:rsidRDefault="00B14582" w:rsidP="00781703">
            <w:pPr>
              <w:tabs>
                <w:tab w:val="left" w:pos="7020"/>
              </w:tabs>
              <w:jc w:val="center"/>
              <w:rPr>
                <w:sz w:val="24"/>
                <w:szCs w:val="28"/>
              </w:rPr>
            </w:pPr>
            <w:r w:rsidRPr="00E24C1B">
              <w:rPr>
                <w:rFonts w:hint="eastAsia"/>
                <w:sz w:val="24"/>
                <w:szCs w:val="28"/>
              </w:rPr>
              <w:t>捌家子</w:t>
            </w:r>
            <w:r w:rsidR="00781703" w:rsidRPr="00E24C1B">
              <w:rPr>
                <w:rFonts w:hint="eastAsia"/>
                <w:sz w:val="24"/>
                <w:szCs w:val="28"/>
              </w:rPr>
              <w:t>村一屯</w:t>
            </w:r>
          </w:p>
        </w:tc>
      </w:tr>
      <w:tr w:rsidR="00781703" w:rsidRPr="00E24C1B" w:rsidTr="00781703">
        <w:tc>
          <w:tcPr>
            <w:tcW w:w="2235" w:type="dxa"/>
          </w:tcPr>
          <w:p w:rsidR="00781703" w:rsidRPr="00E24C1B" w:rsidRDefault="00781703" w:rsidP="00781703">
            <w:pPr>
              <w:tabs>
                <w:tab w:val="left" w:pos="7020"/>
              </w:tabs>
              <w:jc w:val="center"/>
              <w:rPr>
                <w:sz w:val="24"/>
                <w:szCs w:val="28"/>
              </w:rPr>
            </w:pPr>
            <w:r w:rsidRPr="00E24C1B">
              <w:rPr>
                <w:rFonts w:hint="eastAsia"/>
                <w:sz w:val="24"/>
                <w:szCs w:val="28"/>
              </w:rPr>
              <w:t>呈祥小学</w:t>
            </w:r>
          </w:p>
        </w:tc>
        <w:tc>
          <w:tcPr>
            <w:tcW w:w="1325" w:type="dxa"/>
          </w:tcPr>
          <w:p w:rsidR="00781703" w:rsidRPr="00E24C1B" w:rsidRDefault="00781703" w:rsidP="00781703">
            <w:pPr>
              <w:tabs>
                <w:tab w:val="left" w:pos="7020"/>
              </w:tabs>
              <w:jc w:val="center"/>
              <w:rPr>
                <w:sz w:val="24"/>
                <w:szCs w:val="28"/>
              </w:rPr>
            </w:pPr>
            <w:r w:rsidRPr="00E24C1B">
              <w:rPr>
                <w:rFonts w:hint="eastAsia"/>
                <w:sz w:val="24"/>
                <w:szCs w:val="28"/>
              </w:rPr>
              <w:t>11</w:t>
            </w:r>
          </w:p>
        </w:tc>
        <w:tc>
          <w:tcPr>
            <w:tcW w:w="1062" w:type="dxa"/>
          </w:tcPr>
          <w:p w:rsidR="00781703" w:rsidRPr="00E24C1B" w:rsidRDefault="00781703" w:rsidP="00781703">
            <w:pPr>
              <w:tabs>
                <w:tab w:val="left" w:pos="7020"/>
              </w:tabs>
              <w:jc w:val="center"/>
              <w:rPr>
                <w:sz w:val="24"/>
                <w:szCs w:val="28"/>
              </w:rPr>
            </w:pPr>
            <w:r w:rsidRPr="00E24C1B">
              <w:rPr>
                <w:rFonts w:hint="eastAsia"/>
                <w:sz w:val="24"/>
                <w:szCs w:val="28"/>
              </w:rPr>
              <w:t>103</w:t>
            </w:r>
          </w:p>
        </w:tc>
        <w:tc>
          <w:tcPr>
            <w:tcW w:w="903" w:type="dxa"/>
          </w:tcPr>
          <w:p w:rsidR="00781703" w:rsidRPr="00E24C1B" w:rsidRDefault="00781703" w:rsidP="00781703">
            <w:pPr>
              <w:tabs>
                <w:tab w:val="left" w:pos="7020"/>
              </w:tabs>
              <w:jc w:val="center"/>
              <w:rPr>
                <w:sz w:val="24"/>
                <w:szCs w:val="28"/>
              </w:rPr>
            </w:pPr>
            <w:r w:rsidRPr="00E24C1B">
              <w:rPr>
                <w:rFonts w:hint="eastAsia"/>
                <w:sz w:val="24"/>
                <w:szCs w:val="28"/>
              </w:rPr>
              <w:t>6</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19000</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1072</w:t>
            </w:r>
          </w:p>
        </w:tc>
        <w:tc>
          <w:tcPr>
            <w:tcW w:w="1917" w:type="dxa"/>
          </w:tcPr>
          <w:p w:rsidR="00781703" w:rsidRPr="00E24C1B" w:rsidRDefault="00781703" w:rsidP="00781703">
            <w:pPr>
              <w:tabs>
                <w:tab w:val="left" w:pos="7020"/>
              </w:tabs>
              <w:jc w:val="center"/>
              <w:rPr>
                <w:sz w:val="24"/>
                <w:szCs w:val="28"/>
              </w:rPr>
            </w:pPr>
            <w:r w:rsidRPr="00E24C1B">
              <w:rPr>
                <w:rFonts w:hint="eastAsia"/>
                <w:sz w:val="24"/>
                <w:szCs w:val="28"/>
              </w:rPr>
              <w:t>呈祥村</w:t>
            </w:r>
          </w:p>
        </w:tc>
      </w:tr>
      <w:tr w:rsidR="00781703" w:rsidRPr="00E24C1B" w:rsidTr="00781703">
        <w:tc>
          <w:tcPr>
            <w:tcW w:w="2235" w:type="dxa"/>
          </w:tcPr>
          <w:p w:rsidR="00781703" w:rsidRPr="00E24C1B" w:rsidRDefault="00781703" w:rsidP="00781703">
            <w:pPr>
              <w:tabs>
                <w:tab w:val="left" w:pos="7020"/>
              </w:tabs>
              <w:jc w:val="center"/>
              <w:rPr>
                <w:sz w:val="24"/>
                <w:szCs w:val="28"/>
              </w:rPr>
            </w:pPr>
            <w:r w:rsidRPr="00E24C1B">
              <w:rPr>
                <w:rFonts w:hint="eastAsia"/>
                <w:sz w:val="24"/>
                <w:szCs w:val="28"/>
              </w:rPr>
              <w:t>仕家小学</w:t>
            </w:r>
          </w:p>
        </w:tc>
        <w:tc>
          <w:tcPr>
            <w:tcW w:w="1325" w:type="dxa"/>
          </w:tcPr>
          <w:p w:rsidR="00781703" w:rsidRPr="00E24C1B" w:rsidRDefault="00781703" w:rsidP="00781703">
            <w:pPr>
              <w:tabs>
                <w:tab w:val="left" w:pos="7020"/>
              </w:tabs>
              <w:jc w:val="center"/>
              <w:rPr>
                <w:sz w:val="24"/>
                <w:szCs w:val="28"/>
              </w:rPr>
            </w:pPr>
            <w:r w:rsidRPr="00E24C1B">
              <w:rPr>
                <w:rFonts w:hint="eastAsia"/>
                <w:sz w:val="24"/>
                <w:szCs w:val="28"/>
              </w:rPr>
              <w:t>12</w:t>
            </w:r>
          </w:p>
        </w:tc>
        <w:tc>
          <w:tcPr>
            <w:tcW w:w="1062" w:type="dxa"/>
          </w:tcPr>
          <w:p w:rsidR="00781703" w:rsidRPr="00E24C1B" w:rsidRDefault="00781703" w:rsidP="00781703">
            <w:pPr>
              <w:tabs>
                <w:tab w:val="left" w:pos="7020"/>
              </w:tabs>
              <w:jc w:val="center"/>
              <w:rPr>
                <w:sz w:val="24"/>
                <w:szCs w:val="28"/>
              </w:rPr>
            </w:pPr>
            <w:r w:rsidRPr="00E24C1B">
              <w:rPr>
                <w:rFonts w:hint="eastAsia"/>
                <w:sz w:val="24"/>
                <w:szCs w:val="28"/>
              </w:rPr>
              <w:t>105</w:t>
            </w:r>
          </w:p>
        </w:tc>
        <w:tc>
          <w:tcPr>
            <w:tcW w:w="903" w:type="dxa"/>
          </w:tcPr>
          <w:p w:rsidR="00781703" w:rsidRPr="00E24C1B" w:rsidRDefault="00781703" w:rsidP="00781703">
            <w:pPr>
              <w:tabs>
                <w:tab w:val="left" w:pos="7020"/>
              </w:tabs>
              <w:jc w:val="center"/>
              <w:rPr>
                <w:sz w:val="24"/>
                <w:szCs w:val="28"/>
              </w:rPr>
            </w:pPr>
            <w:r w:rsidRPr="00E24C1B">
              <w:rPr>
                <w:rFonts w:hint="eastAsia"/>
                <w:sz w:val="24"/>
                <w:szCs w:val="28"/>
              </w:rPr>
              <w:t>6</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8000</w:t>
            </w:r>
          </w:p>
        </w:tc>
        <w:tc>
          <w:tcPr>
            <w:tcW w:w="1162" w:type="dxa"/>
          </w:tcPr>
          <w:p w:rsidR="00781703" w:rsidRPr="00E24C1B" w:rsidRDefault="00781703" w:rsidP="00781703">
            <w:pPr>
              <w:tabs>
                <w:tab w:val="left" w:pos="7020"/>
              </w:tabs>
              <w:jc w:val="center"/>
              <w:rPr>
                <w:sz w:val="24"/>
                <w:szCs w:val="28"/>
              </w:rPr>
            </w:pPr>
            <w:r w:rsidRPr="00E24C1B">
              <w:rPr>
                <w:rFonts w:hint="eastAsia"/>
                <w:sz w:val="24"/>
                <w:szCs w:val="28"/>
              </w:rPr>
              <w:t>665</w:t>
            </w:r>
          </w:p>
        </w:tc>
        <w:tc>
          <w:tcPr>
            <w:tcW w:w="1917" w:type="dxa"/>
          </w:tcPr>
          <w:p w:rsidR="00781703" w:rsidRPr="00E24C1B" w:rsidRDefault="00781703" w:rsidP="00781703">
            <w:pPr>
              <w:tabs>
                <w:tab w:val="left" w:pos="7020"/>
              </w:tabs>
              <w:jc w:val="center"/>
              <w:rPr>
                <w:sz w:val="24"/>
                <w:szCs w:val="28"/>
              </w:rPr>
            </w:pPr>
            <w:r w:rsidRPr="00E24C1B">
              <w:rPr>
                <w:rFonts w:hint="eastAsia"/>
                <w:sz w:val="24"/>
                <w:szCs w:val="28"/>
              </w:rPr>
              <w:t>仕家村四屯</w:t>
            </w:r>
          </w:p>
        </w:tc>
      </w:tr>
    </w:tbl>
    <w:p w:rsidR="00630B81" w:rsidRPr="00E24C1B" w:rsidRDefault="00630B81" w:rsidP="005E126F">
      <w:pPr>
        <w:pStyle w:val="3"/>
        <w:numPr>
          <w:ilvl w:val="0"/>
          <w:numId w:val="16"/>
        </w:numPr>
        <w:spacing w:line="460" w:lineRule="exact"/>
        <w:ind w:left="0" w:firstLine="445"/>
        <w:rPr>
          <w:rFonts w:ascii="宋体" w:hAnsi="宋体"/>
          <w:sz w:val="24"/>
          <w:szCs w:val="24"/>
        </w:rPr>
      </w:pPr>
      <w:bookmarkStart w:id="141" w:name="_Toc268606880"/>
      <w:r w:rsidRPr="00E24C1B">
        <w:rPr>
          <w:rFonts w:ascii="宋体" w:hAnsi="宋体" w:hint="eastAsia"/>
          <w:sz w:val="24"/>
          <w:szCs w:val="24"/>
        </w:rPr>
        <w:t>教育设施规划</w:t>
      </w:r>
      <w:bookmarkEnd w:id="141"/>
    </w:p>
    <w:p w:rsidR="00FE1651" w:rsidRPr="00E24C1B" w:rsidRDefault="00FE1651" w:rsidP="00C66393">
      <w:pPr>
        <w:autoSpaceDE w:val="0"/>
        <w:autoSpaceDN w:val="0"/>
        <w:adjustRightInd w:val="0"/>
        <w:spacing w:line="360" w:lineRule="auto"/>
        <w:ind w:firstLineChars="199" w:firstLine="441"/>
        <w:rPr>
          <w:rFonts w:ascii="宋体" w:hAnsi="宋体" w:cs="宋体"/>
          <w:sz w:val="24"/>
        </w:rPr>
      </w:pPr>
      <w:bookmarkStart w:id="142" w:name="_Toc268606883"/>
      <w:bookmarkStart w:id="143" w:name="_Toc270140259"/>
      <w:r w:rsidRPr="00E24C1B">
        <w:rPr>
          <w:rFonts w:ascii="宋体" w:hAnsi="宋体" w:cs="宋体" w:hint="eastAsia"/>
          <w:sz w:val="24"/>
        </w:rPr>
        <w:t>1、现状</w:t>
      </w:r>
    </w:p>
    <w:p w:rsidR="00FE1651" w:rsidRPr="00E24C1B" w:rsidRDefault="0045701F" w:rsidP="00781703">
      <w:pPr>
        <w:autoSpaceDE w:val="0"/>
        <w:autoSpaceDN w:val="0"/>
        <w:adjustRightInd w:val="0"/>
        <w:spacing w:line="360" w:lineRule="auto"/>
        <w:ind w:firstLine="443"/>
        <w:rPr>
          <w:rFonts w:ascii="宋体" w:hAnsi="宋体" w:cs="宋体"/>
          <w:sz w:val="24"/>
        </w:rPr>
      </w:pPr>
      <w:r w:rsidRPr="00E24C1B">
        <w:rPr>
          <w:rFonts w:ascii="宋体" w:hAnsi="宋体" w:cs="宋体"/>
          <w:sz w:val="24"/>
        </w:rPr>
        <w:t>王奔</w:t>
      </w:r>
      <w:r w:rsidR="00FE1651" w:rsidRPr="00E24C1B">
        <w:rPr>
          <w:rFonts w:ascii="宋体" w:hAnsi="宋体" w:cs="宋体"/>
          <w:sz w:val="24"/>
        </w:rPr>
        <w:t>镇内有初中</w:t>
      </w:r>
      <w:r w:rsidR="004853BE" w:rsidRPr="00E24C1B">
        <w:rPr>
          <w:rFonts w:ascii="宋体" w:hAnsi="宋体" w:cs="宋体" w:hint="eastAsia"/>
          <w:sz w:val="24"/>
        </w:rPr>
        <w:t>1</w:t>
      </w:r>
      <w:r w:rsidR="00FE1651" w:rsidRPr="00E24C1B">
        <w:rPr>
          <w:rFonts w:ascii="宋体" w:hAnsi="宋体" w:cs="宋体"/>
          <w:sz w:val="24"/>
        </w:rPr>
        <w:t>所，小学</w:t>
      </w:r>
      <w:r w:rsidR="004853BE" w:rsidRPr="00E24C1B">
        <w:rPr>
          <w:rFonts w:ascii="宋体" w:hAnsi="宋体" w:cs="宋体" w:hint="eastAsia"/>
          <w:sz w:val="24"/>
        </w:rPr>
        <w:t>10</w:t>
      </w:r>
      <w:r w:rsidR="00FE1651" w:rsidRPr="00E24C1B">
        <w:rPr>
          <w:rFonts w:ascii="宋体" w:hAnsi="宋体" w:cs="宋体"/>
          <w:sz w:val="24"/>
        </w:rPr>
        <w:t>所</w:t>
      </w:r>
      <w:r w:rsidR="00D17151" w:rsidRPr="00E24C1B">
        <w:rPr>
          <w:rFonts w:ascii="宋体" w:hAnsi="宋体" w:cs="宋体" w:hint="eastAsia"/>
          <w:sz w:val="24"/>
        </w:rPr>
        <w:t>,幼儿园2所</w:t>
      </w:r>
      <w:r w:rsidR="00FE1651" w:rsidRPr="00E24C1B">
        <w:rPr>
          <w:rFonts w:ascii="宋体" w:hAnsi="宋体" w:cs="宋体" w:hint="eastAsia"/>
          <w:sz w:val="24"/>
        </w:rPr>
        <w:t>，适龄</w:t>
      </w:r>
      <w:r w:rsidR="00FE1651" w:rsidRPr="00E24C1B">
        <w:rPr>
          <w:rFonts w:ascii="宋体" w:hAnsi="宋体" w:cs="宋体"/>
          <w:sz w:val="24"/>
        </w:rPr>
        <w:t>入学率达到100%，巩固率100%</w:t>
      </w:r>
      <w:r w:rsidR="00FE1651" w:rsidRPr="00E24C1B">
        <w:rPr>
          <w:rFonts w:ascii="宋体" w:hAnsi="宋体" w:cs="宋体" w:hint="eastAsia"/>
          <w:sz w:val="24"/>
        </w:rPr>
        <w:t>；九年义务教育普及率达到99.5%。</w:t>
      </w:r>
    </w:p>
    <w:p w:rsidR="00FE1651" w:rsidRPr="00E24C1B" w:rsidRDefault="00FE1651" w:rsidP="00781703">
      <w:pPr>
        <w:autoSpaceDE w:val="0"/>
        <w:autoSpaceDN w:val="0"/>
        <w:adjustRightInd w:val="0"/>
        <w:spacing w:line="360" w:lineRule="auto"/>
        <w:ind w:firstLine="445"/>
        <w:jc w:val="center"/>
        <w:rPr>
          <w:rFonts w:asciiTheme="minorEastAsia" w:eastAsiaTheme="minorEastAsia" w:hAnsiTheme="minorEastAsia" w:cs="宋体"/>
          <w:sz w:val="24"/>
        </w:rPr>
      </w:pPr>
      <w:r w:rsidRPr="00E24C1B">
        <w:rPr>
          <w:rFonts w:asciiTheme="minorEastAsia" w:eastAsiaTheme="minorEastAsia" w:hAnsiTheme="minorEastAsia" w:cs="宋体" w:hint="eastAsia"/>
          <w:sz w:val="24"/>
        </w:rPr>
        <w:t xml:space="preserve">表  </w:t>
      </w:r>
      <w:r w:rsidR="0045701F" w:rsidRPr="00E24C1B">
        <w:rPr>
          <w:rFonts w:asciiTheme="minorEastAsia" w:eastAsiaTheme="minorEastAsia" w:hAnsiTheme="minorEastAsia" w:cs="宋体" w:hint="eastAsia"/>
          <w:sz w:val="24"/>
        </w:rPr>
        <w:t>王奔</w:t>
      </w:r>
      <w:r w:rsidRPr="00E24C1B">
        <w:rPr>
          <w:rFonts w:asciiTheme="minorEastAsia" w:eastAsiaTheme="minorEastAsia" w:hAnsiTheme="minorEastAsia" w:cs="宋体" w:hint="eastAsia"/>
          <w:sz w:val="24"/>
        </w:rPr>
        <w:t>镇中小学现状</w:t>
      </w:r>
      <w:r w:rsidR="00B720A3" w:rsidRPr="00E24C1B">
        <w:rPr>
          <w:rFonts w:ascii="宋体" w:hAnsi="宋体" w:cs="宋体" w:hint="eastAsia"/>
          <w:sz w:val="24"/>
          <w:szCs w:val="24"/>
        </w:rPr>
        <w:t>表</w:t>
      </w:r>
    </w:p>
    <w:p w:rsidR="004853BE" w:rsidRPr="00E24C1B" w:rsidRDefault="004853BE" w:rsidP="00F07391">
      <w:pPr>
        <w:autoSpaceDE w:val="0"/>
        <w:autoSpaceDN w:val="0"/>
        <w:adjustRightInd w:val="0"/>
        <w:spacing w:line="460" w:lineRule="atLeast"/>
        <w:ind w:firstLine="445"/>
        <w:jc w:val="center"/>
        <w:rPr>
          <w:rFonts w:asciiTheme="minorEastAsia" w:eastAsiaTheme="minorEastAsia" w:hAnsiTheme="minorEastAsia" w:cs="宋体"/>
          <w:b/>
          <w:sz w:val="24"/>
        </w:rPr>
      </w:pPr>
    </w:p>
    <w:p w:rsidR="00FE1651" w:rsidRPr="00E24C1B" w:rsidRDefault="00FE1651" w:rsidP="00F07391">
      <w:pPr>
        <w:autoSpaceDE w:val="0"/>
        <w:autoSpaceDN w:val="0"/>
        <w:adjustRightInd w:val="0"/>
        <w:spacing w:line="460" w:lineRule="atLeast"/>
        <w:ind w:firstLine="445"/>
        <w:jc w:val="center"/>
        <w:rPr>
          <w:rFonts w:asciiTheme="minorEastAsia" w:eastAsiaTheme="minorEastAsia" w:hAnsiTheme="minorEastAsia" w:cs="宋体"/>
          <w:sz w:val="24"/>
        </w:rPr>
      </w:pPr>
      <w:r w:rsidRPr="00E24C1B">
        <w:rPr>
          <w:rFonts w:asciiTheme="minorEastAsia" w:eastAsiaTheme="minorEastAsia" w:hAnsiTheme="minorEastAsia" w:cs="宋体" w:hint="eastAsia"/>
          <w:sz w:val="24"/>
        </w:rPr>
        <w:t xml:space="preserve">表  </w:t>
      </w:r>
      <w:r w:rsidR="0045701F" w:rsidRPr="00E24C1B">
        <w:rPr>
          <w:rFonts w:asciiTheme="minorEastAsia" w:eastAsiaTheme="minorEastAsia" w:hAnsiTheme="minorEastAsia" w:cs="宋体" w:hint="eastAsia"/>
          <w:sz w:val="24"/>
        </w:rPr>
        <w:t>王奔</w:t>
      </w:r>
      <w:r w:rsidRPr="00E24C1B">
        <w:rPr>
          <w:rFonts w:asciiTheme="minorEastAsia" w:eastAsiaTheme="minorEastAsia" w:hAnsiTheme="minorEastAsia" w:cs="宋体" w:hint="eastAsia"/>
          <w:sz w:val="24"/>
        </w:rPr>
        <w:t>镇幼儿园现状</w:t>
      </w:r>
      <w:r w:rsidR="00B720A3" w:rsidRPr="00E24C1B">
        <w:rPr>
          <w:rFonts w:ascii="宋体" w:hAnsi="宋体" w:cs="宋体" w:hint="eastAsia"/>
          <w:sz w:val="24"/>
          <w:szCs w:val="24"/>
        </w:rPr>
        <w:t>表</w:t>
      </w:r>
    </w:p>
    <w:p w:rsidR="004853BE" w:rsidRPr="00E24C1B" w:rsidRDefault="004853BE" w:rsidP="00902218">
      <w:pPr>
        <w:autoSpaceDE w:val="0"/>
        <w:autoSpaceDN w:val="0"/>
        <w:adjustRightInd w:val="0"/>
        <w:spacing w:line="460" w:lineRule="atLeast"/>
        <w:ind w:firstLineChars="200" w:firstLine="443"/>
        <w:rPr>
          <w:rFonts w:asciiTheme="minorEastAsia" w:eastAsiaTheme="minorEastAsia" w:hAnsiTheme="minorEastAsia" w:cs="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7"/>
        <w:gridCol w:w="1122"/>
        <w:gridCol w:w="1123"/>
        <w:gridCol w:w="1123"/>
        <w:gridCol w:w="1260"/>
        <w:gridCol w:w="1260"/>
        <w:gridCol w:w="2027"/>
      </w:tblGrid>
      <w:tr w:rsidR="004853BE" w:rsidRPr="00E24C1B" w:rsidTr="00962AA6">
        <w:trPr>
          <w:jc w:val="center"/>
        </w:trPr>
        <w:tc>
          <w:tcPr>
            <w:tcW w:w="1747" w:type="dxa"/>
            <w:vAlign w:val="center"/>
          </w:tcPr>
          <w:p w:rsidR="004853BE" w:rsidRPr="00E24C1B" w:rsidRDefault="004853BE" w:rsidP="00962AA6">
            <w:pPr>
              <w:tabs>
                <w:tab w:val="left" w:pos="7020"/>
              </w:tabs>
              <w:jc w:val="center"/>
              <w:rPr>
                <w:rFonts w:asciiTheme="minorEastAsia" w:eastAsiaTheme="minorEastAsia" w:hAnsiTheme="minorEastAsia"/>
                <w:sz w:val="24"/>
              </w:rPr>
            </w:pPr>
            <w:r w:rsidRPr="00E24C1B">
              <w:rPr>
                <w:rFonts w:asciiTheme="minorEastAsia" w:eastAsiaTheme="minorEastAsia" w:hAnsiTheme="minorEastAsia" w:hint="eastAsia"/>
                <w:sz w:val="24"/>
              </w:rPr>
              <w:t>名 称</w:t>
            </w:r>
          </w:p>
        </w:tc>
        <w:tc>
          <w:tcPr>
            <w:tcW w:w="1122" w:type="dxa"/>
            <w:vAlign w:val="center"/>
          </w:tcPr>
          <w:p w:rsidR="004853BE" w:rsidRPr="00E24C1B" w:rsidRDefault="004853BE" w:rsidP="00962AA6">
            <w:pPr>
              <w:tabs>
                <w:tab w:val="left" w:pos="7020"/>
              </w:tabs>
              <w:jc w:val="center"/>
              <w:rPr>
                <w:rFonts w:asciiTheme="minorEastAsia" w:eastAsiaTheme="minorEastAsia" w:hAnsiTheme="minorEastAsia"/>
                <w:sz w:val="24"/>
              </w:rPr>
            </w:pPr>
            <w:r w:rsidRPr="00E24C1B">
              <w:rPr>
                <w:rFonts w:asciiTheme="minorEastAsia" w:eastAsiaTheme="minorEastAsia" w:hAnsiTheme="minorEastAsia" w:hint="eastAsia"/>
                <w:sz w:val="24"/>
              </w:rPr>
              <w:t>教师数（人）</w:t>
            </w:r>
          </w:p>
        </w:tc>
        <w:tc>
          <w:tcPr>
            <w:tcW w:w="1123" w:type="dxa"/>
            <w:vAlign w:val="center"/>
          </w:tcPr>
          <w:p w:rsidR="004853BE" w:rsidRPr="00E24C1B" w:rsidRDefault="004853BE" w:rsidP="00962AA6">
            <w:pPr>
              <w:tabs>
                <w:tab w:val="left" w:pos="7020"/>
              </w:tabs>
              <w:jc w:val="center"/>
              <w:rPr>
                <w:rFonts w:asciiTheme="minorEastAsia" w:eastAsiaTheme="minorEastAsia" w:hAnsiTheme="minorEastAsia"/>
                <w:sz w:val="24"/>
              </w:rPr>
            </w:pPr>
            <w:r w:rsidRPr="00E24C1B">
              <w:rPr>
                <w:rFonts w:asciiTheme="minorEastAsia" w:eastAsiaTheme="minorEastAsia" w:hAnsiTheme="minorEastAsia" w:hint="eastAsia"/>
                <w:sz w:val="24"/>
              </w:rPr>
              <w:t>学生数（人）</w:t>
            </w:r>
          </w:p>
        </w:tc>
        <w:tc>
          <w:tcPr>
            <w:tcW w:w="1123" w:type="dxa"/>
            <w:vAlign w:val="center"/>
          </w:tcPr>
          <w:p w:rsidR="004853BE" w:rsidRPr="00E24C1B" w:rsidRDefault="004853BE" w:rsidP="00962AA6">
            <w:pPr>
              <w:tabs>
                <w:tab w:val="left" w:pos="7020"/>
              </w:tabs>
              <w:jc w:val="center"/>
              <w:rPr>
                <w:rFonts w:asciiTheme="minorEastAsia" w:eastAsiaTheme="minorEastAsia" w:hAnsiTheme="minorEastAsia"/>
                <w:sz w:val="24"/>
              </w:rPr>
            </w:pPr>
            <w:r w:rsidRPr="00E24C1B">
              <w:rPr>
                <w:rFonts w:asciiTheme="minorEastAsia" w:eastAsiaTheme="minorEastAsia" w:hAnsiTheme="minorEastAsia" w:hint="eastAsia"/>
                <w:sz w:val="24"/>
              </w:rPr>
              <w:t>班级数</w:t>
            </w:r>
          </w:p>
        </w:tc>
        <w:tc>
          <w:tcPr>
            <w:tcW w:w="1260" w:type="dxa"/>
            <w:vAlign w:val="center"/>
          </w:tcPr>
          <w:p w:rsidR="004853BE" w:rsidRPr="00E24C1B" w:rsidRDefault="004853BE" w:rsidP="00962AA6">
            <w:pPr>
              <w:tabs>
                <w:tab w:val="left" w:pos="7020"/>
              </w:tabs>
              <w:jc w:val="center"/>
              <w:rPr>
                <w:rFonts w:asciiTheme="minorEastAsia" w:eastAsiaTheme="minorEastAsia" w:hAnsiTheme="minorEastAsia"/>
                <w:sz w:val="24"/>
              </w:rPr>
            </w:pPr>
            <w:r w:rsidRPr="00E24C1B">
              <w:rPr>
                <w:rFonts w:asciiTheme="minorEastAsia" w:eastAsiaTheme="minorEastAsia" w:hAnsiTheme="minorEastAsia" w:hint="eastAsia"/>
                <w:sz w:val="24"/>
              </w:rPr>
              <w:t>占地面积</w:t>
            </w:r>
          </w:p>
          <w:p w:rsidR="004853BE" w:rsidRPr="00E24C1B" w:rsidRDefault="004853BE" w:rsidP="00962AA6">
            <w:pPr>
              <w:tabs>
                <w:tab w:val="left" w:pos="7020"/>
              </w:tabs>
              <w:jc w:val="center"/>
              <w:rPr>
                <w:rFonts w:asciiTheme="minorEastAsia" w:eastAsiaTheme="minorEastAsia" w:hAnsiTheme="minorEastAsia"/>
                <w:sz w:val="24"/>
              </w:rPr>
            </w:pPr>
            <w:r w:rsidRPr="00E24C1B">
              <w:rPr>
                <w:rFonts w:asciiTheme="minorEastAsia" w:eastAsiaTheme="minorEastAsia" w:hAnsiTheme="minorEastAsia" w:hint="eastAsia"/>
                <w:sz w:val="24"/>
              </w:rPr>
              <w:t>（</w:t>
            </w:r>
            <w:r w:rsidRPr="00E24C1B">
              <w:rPr>
                <w:rFonts w:asciiTheme="minorEastAsia" w:eastAsiaTheme="minorEastAsia" w:hAnsiTheme="minorEastAsia"/>
                <w:sz w:val="24"/>
              </w:rPr>
              <w:t>m</w:t>
            </w:r>
            <w:r w:rsidRPr="00E24C1B">
              <w:rPr>
                <w:rFonts w:asciiTheme="minorEastAsia" w:eastAsiaTheme="minorEastAsia" w:hAnsiTheme="minorEastAsia" w:hint="eastAsia"/>
                <w:sz w:val="24"/>
                <w:vertAlign w:val="superscript"/>
              </w:rPr>
              <w:t>2</w:t>
            </w:r>
            <w:r w:rsidRPr="00E24C1B">
              <w:rPr>
                <w:rFonts w:asciiTheme="minorEastAsia" w:eastAsiaTheme="minorEastAsia" w:hAnsiTheme="minorEastAsia" w:hint="eastAsia"/>
                <w:sz w:val="24"/>
              </w:rPr>
              <w:t>）</w:t>
            </w:r>
          </w:p>
        </w:tc>
        <w:tc>
          <w:tcPr>
            <w:tcW w:w="1260" w:type="dxa"/>
            <w:vAlign w:val="center"/>
          </w:tcPr>
          <w:p w:rsidR="004853BE" w:rsidRPr="00E24C1B" w:rsidRDefault="004853BE" w:rsidP="00962AA6">
            <w:pPr>
              <w:tabs>
                <w:tab w:val="left" w:pos="7020"/>
              </w:tabs>
              <w:jc w:val="center"/>
              <w:rPr>
                <w:rFonts w:asciiTheme="minorEastAsia" w:eastAsiaTheme="minorEastAsia" w:hAnsiTheme="minorEastAsia"/>
                <w:sz w:val="24"/>
              </w:rPr>
            </w:pPr>
            <w:r w:rsidRPr="00E24C1B">
              <w:rPr>
                <w:rFonts w:asciiTheme="minorEastAsia" w:eastAsiaTheme="minorEastAsia" w:hAnsiTheme="minorEastAsia" w:hint="eastAsia"/>
                <w:sz w:val="24"/>
              </w:rPr>
              <w:t>建筑面积</w:t>
            </w:r>
          </w:p>
          <w:p w:rsidR="004853BE" w:rsidRPr="00E24C1B" w:rsidRDefault="004853BE" w:rsidP="00962AA6">
            <w:pPr>
              <w:tabs>
                <w:tab w:val="left" w:pos="7020"/>
              </w:tabs>
              <w:jc w:val="center"/>
              <w:rPr>
                <w:rFonts w:asciiTheme="minorEastAsia" w:eastAsiaTheme="minorEastAsia" w:hAnsiTheme="minorEastAsia"/>
                <w:sz w:val="24"/>
              </w:rPr>
            </w:pPr>
            <w:r w:rsidRPr="00E24C1B">
              <w:rPr>
                <w:rFonts w:asciiTheme="minorEastAsia" w:eastAsiaTheme="minorEastAsia" w:hAnsiTheme="minorEastAsia" w:hint="eastAsia"/>
                <w:sz w:val="24"/>
              </w:rPr>
              <w:t>（</w:t>
            </w:r>
            <w:r w:rsidRPr="00E24C1B">
              <w:rPr>
                <w:rFonts w:asciiTheme="minorEastAsia" w:eastAsiaTheme="minorEastAsia" w:hAnsiTheme="minorEastAsia"/>
                <w:sz w:val="24"/>
              </w:rPr>
              <w:t>m</w:t>
            </w:r>
            <w:r w:rsidRPr="00E24C1B">
              <w:rPr>
                <w:rFonts w:asciiTheme="minorEastAsia" w:eastAsiaTheme="minorEastAsia" w:hAnsiTheme="minorEastAsia" w:hint="eastAsia"/>
                <w:sz w:val="24"/>
                <w:vertAlign w:val="superscript"/>
              </w:rPr>
              <w:t>2</w:t>
            </w:r>
            <w:r w:rsidRPr="00E24C1B">
              <w:rPr>
                <w:rFonts w:asciiTheme="minorEastAsia" w:eastAsiaTheme="minorEastAsia" w:hAnsiTheme="minorEastAsia" w:hint="eastAsia"/>
                <w:sz w:val="24"/>
              </w:rPr>
              <w:t>）</w:t>
            </w:r>
          </w:p>
        </w:tc>
        <w:tc>
          <w:tcPr>
            <w:tcW w:w="2027" w:type="dxa"/>
            <w:vAlign w:val="center"/>
          </w:tcPr>
          <w:p w:rsidR="004853BE" w:rsidRPr="00E24C1B" w:rsidRDefault="004853BE" w:rsidP="00962AA6">
            <w:pPr>
              <w:tabs>
                <w:tab w:val="left" w:pos="7020"/>
              </w:tabs>
              <w:jc w:val="center"/>
              <w:rPr>
                <w:rFonts w:asciiTheme="minorEastAsia" w:eastAsiaTheme="minorEastAsia" w:hAnsiTheme="minorEastAsia"/>
                <w:sz w:val="24"/>
              </w:rPr>
            </w:pPr>
            <w:r w:rsidRPr="00E24C1B">
              <w:rPr>
                <w:rFonts w:asciiTheme="minorEastAsia" w:eastAsiaTheme="minorEastAsia" w:hAnsiTheme="minorEastAsia" w:hint="eastAsia"/>
                <w:sz w:val="24"/>
              </w:rPr>
              <w:t>所在地</w:t>
            </w:r>
          </w:p>
        </w:tc>
      </w:tr>
      <w:tr w:rsidR="004853BE" w:rsidRPr="00E24C1B" w:rsidTr="00962AA6">
        <w:trPr>
          <w:jc w:val="center"/>
        </w:trPr>
        <w:tc>
          <w:tcPr>
            <w:tcW w:w="1747" w:type="dxa"/>
          </w:tcPr>
          <w:p w:rsidR="004853BE" w:rsidRPr="00E24C1B" w:rsidRDefault="004853BE" w:rsidP="00962AA6">
            <w:pPr>
              <w:tabs>
                <w:tab w:val="left" w:pos="7020"/>
              </w:tabs>
              <w:jc w:val="center"/>
              <w:rPr>
                <w:rFonts w:asciiTheme="minorEastAsia" w:eastAsiaTheme="minorEastAsia" w:hAnsiTheme="minorEastAsia"/>
                <w:sz w:val="24"/>
              </w:rPr>
            </w:pPr>
            <w:r w:rsidRPr="00E24C1B">
              <w:rPr>
                <w:rFonts w:asciiTheme="minorEastAsia" w:eastAsiaTheme="minorEastAsia" w:hAnsiTheme="minorEastAsia" w:hint="eastAsia"/>
                <w:sz w:val="24"/>
              </w:rPr>
              <w:t>王奔幼儿园</w:t>
            </w:r>
          </w:p>
        </w:tc>
        <w:tc>
          <w:tcPr>
            <w:tcW w:w="1122" w:type="dxa"/>
          </w:tcPr>
          <w:p w:rsidR="004853BE" w:rsidRPr="00E24C1B" w:rsidRDefault="004853BE" w:rsidP="00962AA6">
            <w:pPr>
              <w:tabs>
                <w:tab w:val="left" w:pos="7020"/>
              </w:tabs>
              <w:jc w:val="center"/>
              <w:rPr>
                <w:rFonts w:asciiTheme="minorEastAsia" w:eastAsiaTheme="minorEastAsia" w:hAnsiTheme="minorEastAsia"/>
                <w:sz w:val="24"/>
                <w:szCs w:val="28"/>
              </w:rPr>
            </w:pPr>
            <w:r w:rsidRPr="00E24C1B">
              <w:rPr>
                <w:rFonts w:asciiTheme="minorEastAsia" w:eastAsiaTheme="minorEastAsia" w:hAnsiTheme="minorEastAsia" w:hint="eastAsia"/>
                <w:sz w:val="24"/>
                <w:szCs w:val="28"/>
              </w:rPr>
              <w:t>5</w:t>
            </w:r>
          </w:p>
        </w:tc>
        <w:tc>
          <w:tcPr>
            <w:tcW w:w="1123" w:type="dxa"/>
          </w:tcPr>
          <w:p w:rsidR="004853BE" w:rsidRPr="00E24C1B" w:rsidRDefault="004853BE" w:rsidP="00962AA6">
            <w:pPr>
              <w:tabs>
                <w:tab w:val="left" w:pos="7020"/>
              </w:tabs>
              <w:jc w:val="center"/>
              <w:rPr>
                <w:rFonts w:asciiTheme="minorEastAsia" w:eastAsiaTheme="minorEastAsia" w:hAnsiTheme="minorEastAsia"/>
                <w:sz w:val="24"/>
                <w:szCs w:val="28"/>
              </w:rPr>
            </w:pPr>
            <w:r w:rsidRPr="00E24C1B">
              <w:rPr>
                <w:rFonts w:asciiTheme="minorEastAsia" w:eastAsiaTheme="minorEastAsia" w:hAnsiTheme="minorEastAsia" w:hint="eastAsia"/>
                <w:sz w:val="24"/>
                <w:szCs w:val="28"/>
              </w:rPr>
              <w:t>117</w:t>
            </w:r>
          </w:p>
        </w:tc>
        <w:tc>
          <w:tcPr>
            <w:tcW w:w="1123" w:type="dxa"/>
          </w:tcPr>
          <w:p w:rsidR="004853BE" w:rsidRPr="00E24C1B" w:rsidRDefault="004853BE" w:rsidP="004853BE">
            <w:pPr>
              <w:tabs>
                <w:tab w:val="left" w:pos="7020"/>
              </w:tabs>
              <w:ind w:leftChars="-51" w:left="-98" w:firstLineChars="38" w:firstLine="84"/>
              <w:jc w:val="center"/>
              <w:rPr>
                <w:rFonts w:asciiTheme="minorEastAsia" w:eastAsiaTheme="minorEastAsia" w:hAnsiTheme="minorEastAsia"/>
                <w:sz w:val="24"/>
                <w:szCs w:val="28"/>
              </w:rPr>
            </w:pPr>
            <w:r w:rsidRPr="00E24C1B">
              <w:rPr>
                <w:rFonts w:asciiTheme="minorEastAsia" w:eastAsiaTheme="minorEastAsia" w:hAnsiTheme="minorEastAsia" w:hint="eastAsia"/>
                <w:sz w:val="24"/>
                <w:szCs w:val="28"/>
              </w:rPr>
              <w:t>4</w:t>
            </w:r>
          </w:p>
        </w:tc>
        <w:tc>
          <w:tcPr>
            <w:tcW w:w="1260" w:type="dxa"/>
          </w:tcPr>
          <w:p w:rsidR="004853BE" w:rsidRPr="00E24C1B" w:rsidRDefault="004853BE" w:rsidP="00962AA6">
            <w:pPr>
              <w:tabs>
                <w:tab w:val="left" w:pos="7020"/>
              </w:tabs>
              <w:jc w:val="center"/>
              <w:rPr>
                <w:rFonts w:asciiTheme="minorEastAsia" w:eastAsiaTheme="minorEastAsia" w:hAnsiTheme="minorEastAsia"/>
                <w:sz w:val="24"/>
                <w:szCs w:val="28"/>
              </w:rPr>
            </w:pPr>
            <w:r w:rsidRPr="00E24C1B">
              <w:rPr>
                <w:rFonts w:asciiTheme="minorEastAsia" w:eastAsiaTheme="minorEastAsia" w:hAnsiTheme="minorEastAsia" w:hint="eastAsia"/>
                <w:sz w:val="24"/>
                <w:szCs w:val="28"/>
              </w:rPr>
              <w:t>2878</w:t>
            </w:r>
          </w:p>
        </w:tc>
        <w:tc>
          <w:tcPr>
            <w:tcW w:w="1260" w:type="dxa"/>
          </w:tcPr>
          <w:p w:rsidR="004853BE" w:rsidRPr="00E24C1B" w:rsidRDefault="004853BE" w:rsidP="00962AA6">
            <w:pPr>
              <w:tabs>
                <w:tab w:val="left" w:pos="7020"/>
              </w:tabs>
              <w:jc w:val="center"/>
              <w:rPr>
                <w:rFonts w:asciiTheme="minorEastAsia" w:eastAsiaTheme="minorEastAsia" w:hAnsiTheme="minorEastAsia"/>
                <w:sz w:val="24"/>
                <w:szCs w:val="28"/>
              </w:rPr>
            </w:pPr>
            <w:r w:rsidRPr="00E24C1B">
              <w:rPr>
                <w:rFonts w:asciiTheme="minorEastAsia" w:eastAsiaTheme="minorEastAsia" w:hAnsiTheme="minorEastAsia" w:hint="eastAsia"/>
                <w:sz w:val="24"/>
                <w:szCs w:val="28"/>
              </w:rPr>
              <w:t>444</w:t>
            </w:r>
          </w:p>
        </w:tc>
        <w:tc>
          <w:tcPr>
            <w:tcW w:w="2027" w:type="dxa"/>
          </w:tcPr>
          <w:p w:rsidR="004853BE" w:rsidRPr="00E24C1B" w:rsidRDefault="004853BE" w:rsidP="00962AA6">
            <w:pPr>
              <w:tabs>
                <w:tab w:val="left" w:pos="7020"/>
              </w:tabs>
              <w:jc w:val="center"/>
              <w:rPr>
                <w:rFonts w:asciiTheme="minorEastAsia" w:eastAsiaTheme="minorEastAsia" w:hAnsiTheme="minorEastAsia"/>
                <w:sz w:val="24"/>
                <w:szCs w:val="28"/>
              </w:rPr>
            </w:pPr>
            <w:r w:rsidRPr="00E24C1B">
              <w:rPr>
                <w:rFonts w:asciiTheme="minorEastAsia" w:eastAsiaTheme="minorEastAsia" w:hAnsiTheme="minorEastAsia" w:hint="eastAsia"/>
                <w:sz w:val="24"/>
                <w:szCs w:val="28"/>
              </w:rPr>
              <w:t>王奔村一屯</w:t>
            </w:r>
          </w:p>
        </w:tc>
      </w:tr>
      <w:tr w:rsidR="004853BE" w:rsidRPr="00E24C1B" w:rsidTr="00962AA6">
        <w:trPr>
          <w:jc w:val="center"/>
        </w:trPr>
        <w:tc>
          <w:tcPr>
            <w:tcW w:w="1747" w:type="dxa"/>
          </w:tcPr>
          <w:p w:rsidR="004853BE" w:rsidRPr="00E24C1B" w:rsidRDefault="004853BE" w:rsidP="00962AA6">
            <w:pPr>
              <w:tabs>
                <w:tab w:val="left" w:pos="7020"/>
              </w:tabs>
              <w:jc w:val="center"/>
              <w:rPr>
                <w:rFonts w:asciiTheme="minorEastAsia" w:eastAsiaTheme="minorEastAsia" w:hAnsiTheme="minorEastAsia"/>
                <w:sz w:val="24"/>
              </w:rPr>
            </w:pPr>
            <w:r w:rsidRPr="00E24C1B">
              <w:rPr>
                <w:rFonts w:asciiTheme="minorEastAsia" w:eastAsiaTheme="minorEastAsia" w:hAnsiTheme="minorEastAsia" w:hint="eastAsia"/>
                <w:sz w:val="24"/>
              </w:rPr>
              <w:t>宏伟幼儿园</w:t>
            </w:r>
          </w:p>
        </w:tc>
        <w:tc>
          <w:tcPr>
            <w:tcW w:w="1122" w:type="dxa"/>
          </w:tcPr>
          <w:p w:rsidR="004853BE" w:rsidRPr="00E24C1B" w:rsidRDefault="004853BE" w:rsidP="00962AA6">
            <w:pPr>
              <w:tabs>
                <w:tab w:val="left" w:pos="7020"/>
              </w:tabs>
              <w:jc w:val="center"/>
              <w:rPr>
                <w:rFonts w:asciiTheme="minorEastAsia" w:eastAsiaTheme="minorEastAsia" w:hAnsiTheme="minorEastAsia"/>
                <w:sz w:val="24"/>
                <w:szCs w:val="28"/>
              </w:rPr>
            </w:pPr>
            <w:r w:rsidRPr="00E24C1B">
              <w:rPr>
                <w:rFonts w:asciiTheme="minorEastAsia" w:eastAsiaTheme="minorEastAsia" w:hAnsiTheme="minorEastAsia" w:hint="eastAsia"/>
                <w:sz w:val="24"/>
                <w:szCs w:val="28"/>
              </w:rPr>
              <w:t>4</w:t>
            </w:r>
          </w:p>
        </w:tc>
        <w:tc>
          <w:tcPr>
            <w:tcW w:w="1123" w:type="dxa"/>
          </w:tcPr>
          <w:p w:rsidR="004853BE" w:rsidRPr="00E24C1B" w:rsidRDefault="004853BE" w:rsidP="00962AA6">
            <w:pPr>
              <w:tabs>
                <w:tab w:val="left" w:pos="7020"/>
              </w:tabs>
              <w:jc w:val="center"/>
              <w:rPr>
                <w:rFonts w:asciiTheme="minorEastAsia" w:eastAsiaTheme="minorEastAsia" w:hAnsiTheme="minorEastAsia"/>
                <w:sz w:val="24"/>
                <w:szCs w:val="28"/>
              </w:rPr>
            </w:pPr>
            <w:r w:rsidRPr="00E24C1B">
              <w:rPr>
                <w:rFonts w:asciiTheme="minorEastAsia" w:eastAsiaTheme="minorEastAsia" w:hAnsiTheme="minorEastAsia" w:hint="eastAsia"/>
                <w:sz w:val="24"/>
                <w:szCs w:val="28"/>
              </w:rPr>
              <w:t>60</w:t>
            </w:r>
          </w:p>
        </w:tc>
        <w:tc>
          <w:tcPr>
            <w:tcW w:w="1123" w:type="dxa"/>
          </w:tcPr>
          <w:p w:rsidR="004853BE" w:rsidRPr="00E24C1B" w:rsidRDefault="004853BE" w:rsidP="00962AA6">
            <w:pPr>
              <w:tabs>
                <w:tab w:val="left" w:pos="7020"/>
              </w:tabs>
              <w:jc w:val="center"/>
              <w:rPr>
                <w:rFonts w:asciiTheme="minorEastAsia" w:eastAsiaTheme="minorEastAsia" w:hAnsiTheme="minorEastAsia"/>
                <w:sz w:val="24"/>
                <w:szCs w:val="28"/>
              </w:rPr>
            </w:pPr>
            <w:r w:rsidRPr="00E24C1B">
              <w:rPr>
                <w:rFonts w:asciiTheme="minorEastAsia" w:eastAsiaTheme="minorEastAsia" w:hAnsiTheme="minorEastAsia" w:hint="eastAsia"/>
                <w:sz w:val="24"/>
                <w:szCs w:val="28"/>
              </w:rPr>
              <w:t>2</w:t>
            </w:r>
          </w:p>
        </w:tc>
        <w:tc>
          <w:tcPr>
            <w:tcW w:w="1260" w:type="dxa"/>
          </w:tcPr>
          <w:p w:rsidR="004853BE" w:rsidRPr="00E24C1B" w:rsidRDefault="004853BE" w:rsidP="00962AA6">
            <w:pPr>
              <w:tabs>
                <w:tab w:val="left" w:pos="7020"/>
              </w:tabs>
              <w:jc w:val="center"/>
              <w:rPr>
                <w:rFonts w:asciiTheme="minorEastAsia" w:eastAsiaTheme="minorEastAsia" w:hAnsiTheme="minorEastAsia"/>
                <w:sz w:val="24"/>
                <w:szCs w:val="28"/>
              </w:rPr>
            </w:pPr>
            <w:r w:rsidRPr="00E24C1B">
              <w:rPr>
                <w:rFonts w:asciiTheme="minorEastAsia" w:eastAsiaTheme="minorEastAsia" w:hAnsiTheme="minorEastAsia" w:hint="eastAsia"/>
                <w:sz w:val="24"/>
                <w:szCs w:val="28"/>
              </w:rPr>
              <w:t>1650</w:t>
            </w:r>
          </w:p>
        </w:tc>
        <w:tc>
          <w:tcPr>
            <w:tcW w:w="1260" w:type="dxa"/>
          </w:tcPr>
          <w:p w:rsidR="004853BE" w:rsidRPr="00E24C1B" w:rsidRDefault="004853BE" w:rsidP="00962AA6">
            <w:pPr>
              <w:tabs>
                <w:tab w:val="left" w:pos="7020"/>
              </w:tabs>
              <w:jc w:val="center"/>
              <w:rPr>
                <w:rFonts w:asciiTheme="minorEastAsia" w:eastAsiaTheme="minorEastAsia" w:hAnsiTheme="minorEastAsia"/>
                <w:sz w:val="24"/>
                <w:szCs w:val="28"/>
              </w:rPr>
            </w:pPr>
            <w:r w:rsidRPr="00E24C1B">
              <w:rPr>
                <w:rFonts w:asciiTheme="minorEastAsia" w:eastAsiaTheme="minorEastAsia" w:hAnsiTheme="minorEastAsia" w:hint="eastAsia"/>
                <w:sz w:val="24"/>
                <w:szCs w:val="28"/>
              </w:rPr>
              <w:t>520</w:t>
            </w:r>
          </w:p>
        </w:tc>
        <w:tc>
          <w:tcPr>
            <w:tcW w:w="2027" w:type="dxa"/>
          </w:tcPr>
          <w:p w:rsidR="004853BE" w:rsidRPr="00E24C1B" w:rsidRDefault="004853BE" w:rsidP="00962AA6">
            <w:pPr>
              <w:tabs>
                <w:tab w:val="left" w:pos="7020"/>
              </w:tabs>
              <w:jc w:val="center"/>
              <w:rPr>
                <w:rFonts w:asciiTheme="minorEastAsia" w:eastAsiaTheme="minorEastAsia" w:hAnsiTheme="minorEastAsia"/>
                <w:sz w:val="24"/>
                <w:szCs w:val="28"/>
              </w:rPr>
            </w:pPr>
            <w:r w:rsidRPr="00E24C1B">
              <w:rPr>
                <w:rFonts w:asciiTheme="minorEastAsia" w:eastAsiaTheme="minorEastAsia" w:hAnsiTheme="minorEastAsia" w:hint="eastAsia"/>
                <w:sz w:val="24"/>
                <w:szCs w:val="28"/>
              </w:rPr>
              <w:t>宏伟村一屯</w:t>
            </w:r>
          </w:p>
        </w:tc>
      </w:tr>
    </w:tbl>
    <w:p w:rsidR="00FE1651" w:rsidRPr="00E24C1B" w:rsidRDefault="002B2821" w:rsidP="006377CA">
      <w:pPr>
        <w:autoSpaceDE w:val="0"/>
        <w:autoSpaceDN w:val="0"/>
        <w:adjustRightInd w:val="0"/>
        <w:spacing w:line="360" w:lineRule="auto"/>
        <w:ind w:firstLineChars="200" w:firstLine="443"/>
        <w:rPr>
          <w:rFonts w:ascii="宋体" w:hAnsi="宋体" w:cs="宋体"/>
          <w:sz w:val="24"/>
        </w:rPr>
      </w:pPr>
      <w:r w:rsidRPr="00E24C1B">
        <w:rPr>
          <w:rFonts w:ascii="宋体" w:hAnsi="宋体" w:cs="宋体" w:hint="eastAsia"/>
          <w:sz w:val="24"/>
        </w:rPr>
        <w:t>2、</w:t>
      </w:r>
      <w:r w:rsidR="00FE1651" w:rsidRPr="00E24C1B">
        <w:rPr>
          <w:rFonts w:ascii="宋体" w:hAnsi="宋体" w:cs="宋体" w:hint="eastAsia"/>
          <w:sz w:val="24"/>
        </w:rPr>
        <w:t>存在的主要问题</w:t>
      </w:r>
    </w:p>
    <w:p w:rsidR="00FE1651" w:rsidRPr="00E24C1B" w:rsidRDefault="00FE1651" w:rsidP="006377CA">
      <w:pPr>
        <w:autoSpaceDE w:val="0"/>
        <w:autoSpaceDN w:val="0"/>
        <w:adjustRightInd w:val="0"/>
        <w:spacing w:line="360" w:lineRule="auto"/>
        <w:ind w:firstLine="443"/>
        <w:rPr>
          <w:rFonts w:ascii="宋体" w:hAnsi="宋体" w:cs="宋体"/>
          <w:sz w:val="24"/>
        </w:rPr>
      </w:pPr>
      <w:r w:rsidRPr="00E24C1B">
        <w:rPr>
          <w:rFonts w:ascii="宋体" w:hAnsi="宋体" w:cs="宋体" w:hint="eastAsia"/>
          <w:sz w:val="24"/>
        </w:rPr>
        <w:t>（1）全镇（除镇区）小学入学适龄儿童逐年减少，学校规模日渐缩小，日常维护困难；</w:t>
      </w:r>
    </w:p>
    <w:p w:rsidR="00FE1651" w:rsidRPr="00E24C1B" w:rsidRDefault="00FE1651" w:rsidP="006377CA">
      <w:pPr>
        <w:autoSpaceDE w:val="0"/>
        <w:autoSpaceDN w:val="0"/>
        <w:adjustRightInd w:val="0"/>
        <w:spacing w:line="360" w:lineRule="auto"/>
        <w:ind w:firstLine="443"/>
        <w:rPr>
          <w:rFonts w:ascii="宋体" w:hAnsi="宋体" w:cs="宋体"/>
          <w:sz w:val="24"/>
        </w:rPr>
      </w:pPr>
      <w:r w:rsidRPr="00E24C1B">
        <w:rPr>
          <w:rFonts w:ascii="宋体" w:hAnsi="宋体" w:cs="宋体" w:hint="eastAsia"/>
          <w:sz w:val="24"/>
        </w:rPr>
        <w:t>（</w:t>
      </w:r>
      <w:r w:rsidR="00766434" w:rsidRPr="00E24C1B">
        <w:rPr>
          <w:rFonts w:ascii="宋体" w:hAnsi="宋体" w:cs="宋体" w:hint="eastAsia"/>
          <w:sz w:val="24"/>
        </w:rPr>
        <w:t>2</w:t>
      </w:r>
      <w:r w:rsidRPr="00E24C1B">
        <w:rPr>
          <w:rFonts w:ascii="宋体" w:hAnsi="宋体" w:cs="宋体" w:hint="eastAsia"/>
          <w:sz w:val="24"/>
        </w:rPr>
        <w:t>）村小数量过多，教育资源布局过于分散，布局不合理，需进一步调整；</w:t>
      </w:r>
    </w:p>
    <w:p w:rsidR="00FE1651" w:rsidRPr="00E24C1B" w:rsidRDefault="00FE1651" w:rsidP="006377CA">
      <w:pPr>
        <w:autoSpaceDE w:val="0"/>
        <w:autoSpaceDN w:val="0"/>
        <w:adjustRightInd w:val="0"/>
        <w:spacing w:line="360" w:lineRule="auto"/>
        <w:ind w:firstLine="443"/>
        <w:rPr>
          <w:rFonts w:ascii="宋体" w:hAnsi="宋体" w:cs="宋体"/>
          <w:sz w:val="24"/>
        </w:rPr>
      </w:pPr>
      <w:r w:rsidRPr="00E24C1B">
        <w:rPr>
          <w:rFonts w:ascii="宋体" w:hAnsi="宋体" w:cs="宋体" w:hint="eastAsia"/>
          <w:sz w:val="24"/>
        </w:rPr>
        <w:t>（</w:t>
      </w:r>
      <w:r w:rsidR="00766434" w:rsidRPr="00E24C1B">
        <w:rPr>
          <w:rFonts w:ascii="宋体" w:hAnsi="宋体" w:cs="宋体" w:hint="eastAsia"/>
          <w:sz w:val="24"/>
        </w:rPr>
        <w:t>3</w:t>
      </w:r>
      <w:r w:rsidRPr="00E24C1B">
        <w:rPr>
          <w:rFonts w:ascii="宋体" w:hAnsi="宋体" w:cs="宋体" w:hint="eastAsia"/>
          <w:sz w:val="24"/>
        </w:rPr>
        <w:t>）设施建设不足，教学设备老化问题突出。</w:t>
      </w:r>
    </w:p>
    <w:p w:rsidR="00FE1651" w:rsidRPr="00E24C1B" w:rsidRDefault="00FE1651" w:rsidP="006377CA">
      <w:pPr>
        <w:autoSpaceDE w:val="0"/>
        <w:autoSpaceDN w:val="0"/>
        <w:adjustRightInd w:val="0"/>
        <w:spacing w:line="360" w:lineRule="auto"/>
        <w:ind w:firstLineChars="238" w:firstLine="527"/>
        <w:rPr>
          <w:rFonts w:ascii="宋体" w:hAnsi="宋体" w:cs="宋体"/>
          <w:sz w:val="24"/>
        </w:rPr>
      </w:pPr>
      <w:r w:rsidRPr="00E24C1B">
        <w:rPr>
          <w:rFonts w:ascii="宋体" w:hAnsi="宋体" w:cs="宋体" w:hint="eastAsia"/>
          <w:sz w:val="24"/>
        </w:rPr>
        <w:t>3、教育设施规划原则</w:t>
      </w:r>
    </w:p>
    <w:p w:rsidR="00FE1651" w:rsidRPr="00E24C1B" w:rsidRDefault="00FE1651" w:rsidP="006377CA">
      <w:pPr>
        <w:spacing w:line="360" w:lineRule="auto"/>
        <w:ind w:firstLineChars="200" w:firstLine="443"/>
        <w:rPr>
          <w:rFonts w:ascii="宋体" w:hAnsi="宋体"/>
          <w:sz w:val="24"/>
          <w:szCs w:val="24"/>
        </w:rPr>
      </w:pPr>
      <w:r w:rsidRPr="00E24C1B">
        <w:rPr>
          <w:rFonts w:ascii="宋体" w:hAnsi="宋体" w:hint="eastAsia"/>
          <w:sz w:val="24"/>
          <w:szCs w:val="24"/>
        </w:rPr>
        <w:t>学校设置要本着相对集中、优化配置、注重规模效益的原则合理规划。</w:t>
      </w:r>
    </w:p>
    <w:p w:rsidR="00FE1651" w:rsidRPr="00E24C1B" w:rsidRDefault="00FE1651" w:rsidP="006377CA">
      <w:pPr>
        <w:spacing w:line="360" w:lineRule="auto"/>
        <w:ind w:firstLineChars="200" w:firstLine="443"/>
        <w:rPr>
          <w:rFonts w:ascii="宋体" w:hAnsi="宋体"/>
          <w:sz w:val="24"/>
          <w:szCs w:val="24"/>
        </w:rPr>
      </w:pPr>
      <w:r w:rsidRPr="00E24C1B">
        <w:rPr>
          <w:rFonts w:ascii="宋体" w:hAnsi="宋体" w:hint="eastAsia"/>
          <w:sz w:val="24"/>
          <w:szCs w:val="24"/>
        </w:rPr>
        <w:t>新建学校应选在交通方便、地势平坦开阔、空气清新、阳光充足、排水通畅、环境适宜、公</w:t>
      </w:r>
      <w:r w:rsidRPr="00E24C1B">
        <w:rPr>
          <w:rFonts w:ascii="宋体" w:hAnsi="宋体" w:hint="eastAsia"/>
          <w:sz w:val="24"/>
          <w:szCs w:val="24"/>
        </w:rPr>
        <w:lastRenderedPageBreak/>
        <w:t>用设施比较完善、远离污染源的地段。应避开地震断裂带等不安全地带。架空高压输电线、高压电缆穿越校区。</w:t>
      </w:r>
    </w:p>
    <w:p w:rsidR="00FE1651" w:rsidRPr="00E24C1B" w:rsidRDefault="00FE1651" w:rsidP="006377CA">
      <w:pPr>
        <w:spacing w:line="360" w:lineRule="auto"/>
        <w:ind w:firstLineChars="200" w:firstLine="443"/>
        <w:rPr>
          <w:rFonts w:ascii="宋体" w:hAnsi="宋体"/>
          <w:sz w:val="24"/>
          <w:szCs w:val="24"/>
        </w:rPr>
      </w:pPr>
      <w:r w:rsidRPr="00E24C1B">
        <w:rPr>
          <w:rFonts w:ascii="宋体" w:hAnsi="宋体" w:hint="eastAsia"/>
          <w:sz w:val="24"/>
          <w:szCs w:val="24"/>
        </w:rPr>
        <w:t>学校设置应避开公共娱乐场所、集贸市场、医院传染病房、太平间、气源调压站、高压变配电所、垃圾楼及公安看守所等不利于学生身心健康和危及学生生命安全的场所。</w:t>
      </w:r>
    </w:p>
    <w:p w:rsidR="00FE1651" w:rsidRPr="00E24C1B" w:rsidRDefault="00FE1651" w:rsidP="006377CA">
      <w:pPr>
        <w:spacing w:line="360" w:lineRule="auto"/>
        <w:ind w:firstLineChars="200" w:firstLine="443"/>
        <w:rPr>
          <w:rFonts w:ascii="宋体" w:hAnsi="宋体"/>
          <w:sz w:val="24"/>
          <w:szCs w:val="24"/>
        </w:rPr>
      </w:pPr>
      <w:r w:rsidRPr="00E24C1B">
        <w:rPr>
          <w:rFonts w:ascii="宋体" w:hAnsi="宋体" w:hint="eastAsia"/>
          <w:sz w:val="24"/>
          <w:szCs w:val="24"/>
        </w:rPr>
        <w:t>4、教育设施规划</w:t>
      </w:r>
    </w:p>
    <w:p w:rsidR="00FE1651" w:rsidRPr="00E24C1B" w:rsidRDefault="00ED758D" w:rsidP="006377CA">
      <w:pPr>
        <w:spacing w:line="360" w:lineRule="auto"/>
        <w:ind w:firstLineChars="200" w:firstLine="443"/>
        <w:rPr>
          <w:rFonts w:ascii="宋体" w:hAnsi="宋体"/>
          <w:sz w:val="24"/>
          <w:szCs w:val="24"/>
        </w:rPr>
      </w:pPr>
      <w:r w:rsidRPr="00E24C1B">
        <w:rPr>
          <w:rFonts w:ascii="宋体" w:hAnsi="宋体" w:hint="eastAsia"/>
          <w:sz w:val="24"/>
          <w:szCs w:val="24"/>
        </w:rPr>
        <w:t>至</w:t>
      </w:r>
      <w:r w:rsidR="00FE1651" w:rsidRPr="00E24C1B">
        <w:rPr>
          <w:rFonts w:ascii="宋体" w:hAnsi="宋体" w:hint="eastAsia"/>
          <w:sz w:val="24"/>
          <w:szCs w:val="24"/>
        </w:rPr>
        <w:t>2020年，规划逐步把基层村小学合并到中心校及中心村小学；加快中小学布局调整和危房改造，扩大中心小学办学规模，完善教学配套设施；</w:t>
      </w:r>
      <w:r w:rsidR="00FE1651" w:rsidRPr="00E24C1B">
        <w:rPr>
          <w:rFonts w:ascii="宋体" w:hAnsi="宋体"/>
          <w:sz w:val="24"/>
          <w:szCs w:val="24"/>
        </w:rPr>
        <w:t>加强儿童学前教育</w:t>
      </w:r>
      <w:r w:rsidR="00FE1651" w:rsidRPr="00E24C1B">
        <w:rPr>
          <w:rFonts w:ascii="宋体" w:hAnsi="宋体" w:hint="eastAsia"/>
          <w:sz w:val="24"/>
          <w:szCs w:val="24"/>
        </w:rPr>
        <w:t>，镇区和各中心村设置幼儿园；</w:t>
      </w:r>
      <w:r w:rsidR="00FE1651" w:rsidRPr="00E24C1B">
        <w:rPr>
          <w:rFonts w:ascii="宋体" w:hAnsi="宋体"/>
          <w:sz w:val="24"/>
          <w:szCs w:val="24"/>
        </w:rPr>
        <w:t>加强</w:t>
      </w:r>
      <w:r w:rsidR="00FE1651" w:rsidRPr="00E24C1B">
        <w:rPr>
          <w:rFonts w:ascii="宋体" w:hAnsi="宋体" w:hint="eastAsia"/>
          <w:sz w:val="24"/>
          <w:szCs w:val="24"/>
        </w:rPr>
        <w:t>镇区小学、</w:t>
      </w:r>
      <w:r w:rsidR="00FE1651" w:rsidRPr="00E24C1B">
        <w:rPr>
          <w:rFonts w:ascii="宋体" w:hAnsi="宋体"/>
          <w:sz w:val="24"/>
          <w:szCs w:val="24"/>
        </w:rPr>
        <w:t>初</w:t>
      </w:r>
      <w:r w:rsidR="00FE1651" w:rsidRPr="00E24C1B">
        <w:rPr>
          <w:rFonts w:ascii="宋体" w:hAnsi="宋体" w:hint="eastAsia"/>
          <w:sz w:val="24"/>
          <w:szCs w:val="24"/>
        </w:rPr>
        <w:t>中</w:t>
      </w:r>
      <w:r w:rsidR="00FE1651" w:rsidRPr="00E24C1B">
        <w:rPr>
          <w:rFonts w:ascii="宋体" w:hAnsi="宋体"/>
          <w:sz w:val="24"/>
          <w:szCs w:val="24"/>
        </w:rPr>
        <w:t>寄宿制校舍建设</w:t>
      </w:r>
      <w:r w:rsidR="00FE1651" w:rsidRPr="00E24C1B">
        <w:rPr>
          <w:rFonts w:ascii="宋体" w:hAnsi="宋体" w:hint="eastAsia"/>
          <w:sz w:val="24"/>
          <w:szCs w:val="24"/>
        </w:rPr>
        <w:t>；配备完善的教学设备。实现高水平、高质量普及九年义务教育；相应完善寄宿设施或专门的公交体系。</w:t>
      </w:r>
    </w:p>
    <w:p w:rsidR="00FE1651" w:rsidRPr="00E24C1B" w:rsidRDefault="00ED758D" w:rsidP="006377CA">
      <w:pPr>
        <w:spacing w:line="360" w:lineRule="auto"/>
        <w:ind w:firstLineChars="200" w:firstLine="443"/>
        <w:rPr>
          <w:rFonts w:ascii="宋体" w:hAnsi="宋体"/>
          <w:sz w:val="24"/>
          <w:szCs w:val="24"/>
        </w:rPr>
      </w:pPr>
      <w:r w:rsidRPr="00E24C1B">
        <w:rPr>
          <w:rFonts w:ascii="宋体" w:hAnsi="宋体" w:hint="eastAsia"/>
          <w:sz w:val="24"/>
          <w:szCs w:val="24"/>
        </w:rPr>
        <w:t>至</w:t>
      </w:r>
      <w:r w:rsidR="00FE1651" w:rsidRPr="00E24C1B">
        <w:rPr>
          <w:rFonts w:ascii="宋体" w:hAnsi="宋体" w:hint="eastAsia"/>
          <w:sz w:val="24"/>
          <w:szCs w:val="24"/>
        </w:rPr>
        <w:t>2030年，规划保留镇区</w:t>
      </w:r>
      <w:r w:rsidR="007A0B62" w:rsidRPr="00E24C1B">
        <w:rPr>
          <w:rFonts w:ascii="宋体" w:hAnsi="宋体" w:hint="eastAsia"/>
          <w:sz w:val="24"/>
          <w:szCs w:val="24"/>
        </w:rPr>
        <w:t>和</w:t>
      </w:r>
      <w:r w:rsidR="00FE1651" w:rsidRPr="00E24C1B">
        <w:rPr>
          <w:rFonts w:ascii="宋体" w:hAnsi="宋体" w:hint="eastAsia"/>
          <w:sz w:val="24"/>
          <w:szCs w:val="24"/>
        </w:rPr>
        <w:t>各中</w:t>
      </w:r>
      <w:r w:rsidR="007A0B62" w:rsidRPr="00E24C1B">
        <w:rPr>
          <w:rFonts w:ascii="宋体" w:hAnsi="宋体" w:hint="eastAsia"/>
          <w:sz w:val="24"/>
          <w:szCs w:val="24"/>
        </w:rPr>
        <w:t>心村</w:t>
      </w:r>
      <w:r w:rsidR="00FE1651" w:rsidRPr="00E24C1B">
        <w:rPr>
          <w:rFonts w:ascii="宋体" w:hAnsi="宋体" w:hint="eastAsia"/>
          <w:sz w:val="24"/>
          <w:szCs w:val="24"/>
        </w:rPr>
        <w:t>小学，其余村小根据各村交通及公交体系发展程度，逐步撤并入</w:t>
      </w:r>
      <w:r w:rsidR="003850EC" w:rsidRPr="00E24C1B">
        <w:rPr>
          <w:rFonts w:ascii="宋体" w:hAnsi="宋体" w:hint="eastAsia"/>
          <w:sz w:val="24"/>
          <w:szCs w:val="24"/>
        </w:rPr>
        <w:t>镇区和中心村</w:t>
      </w:r>
      <w:r w:rsidR="00FE1651" w:rsidRPr="00E24C1B">
        <w:rPr>
          <w:rFonts w:ascii="宋体" w:hAnsi="宋体" w:hint="eastAsia"/>
          <w:sz w:val="24"/>
          <w:szCs w:val="24"/>
        </w:rPr>
        <w:t>小学</w:t>
      </w:r>
      <w:r w:rsidR="00DD62CF" w:rsidRPr="00E24C1B">
        <w:rPr>
          <w:rFonts w:ascii="宋体" w:hAnsi="宋体" w:hint="eastAsia"/>
          <w:sz w:val="24"/>
          <w:szCs w:val="24"/>
        </w:rPr>
        <w:t>入学</w:t>
      </w:r>
      <w:r w:rsidR="00FE1651" w:rsidRPr="00E24C1B">
        <w:rPr>
          <w:rFonts w:ascii="宋体" w:hAnsi="宋体" w:hint="eastAsia"/>
          <w:sz w:val="24"/>
          <w:szCs w:val="24"/>
        </w:rPr>
        <w:t>。</w:t>
      </w:r>
    </w:p>
    <w:p w:rsidR="00FE1651" w:rsidRPr="00E24C1B" w:rsidRDefault="00FE1651" w:rsidP="005E126F">
      <w:pPr>
        <w:pStyle w:val="3"/>
        <w:numPr>
          <w:ilvl w:val="0"/>
          <w:numId w:val="16"/>
        </w:numPr>
        <w:spacing w:line="460" w:lineRule="exact"/>
        <w:ind w:left="0" w:firstLine="445"/>
        <w:rPr>
          <w:rFonts w:ascii="宋体" w:hAnsi="宋体"/>
          <w:sz w:val="24"/>
          <w:szCs w:val="24"/>
        </w:rPr>
      </w:pPr>
      <w:bookmarkStart w:id="144" w:name="_Toc268606881"/>
      <w:bookmarkStart w:id="145" w:name="_Toc269537032"/>
      <w:bookmarkStart w:id="146" w:name="_Toc274308889"/>
      <w:bookmarkStart w:id="147" w:name="_Toc280535258"/>
      <w:r w:rsidRPr="00E24C1B">
        <w:rPr>
          <w:rFonts w:ascii="宋体" w:hAnsi="宋体" w:hint="eastAsia"/>
          <w:sz w:val="24"/>
          <w:szCs w:val="24"/>
        </w:rPr>
        <w:t>医疗卫生设施规划</w:t>
      </w:r>
      <w:bookmarkEnd w:id="144"/>
      <w:bookmarkEnd w:id="145"/>
      <w:bookmarkEnd w:id="146"/>
      <w:bookmarkEnd w:id="147"/>
    </w:p>
    <w:p w:rsidR="00FE1651" w:rsidRPr="00E24C1B" w:rsidRDefault="00FE1651" w:rsidP="00AC3387">
      <w:pPr>
        <w:spacing w:line="360" w:lineRule="auto"/>
        <w:ind w:firstLineChars="200" w:firstLine="443"/>
        <w:rPr>
          <w:rFonts w:ascii="宋体" w:hAnsi="宋体"/>
          <w:sz w:val="24"/>
          <w:szCs w:val="24"/>
        </w:rPr>
      </w:pPr>
      <w:r w:rsidRPr="00E24C1B">
        <w:rPr>
          <w:rFonts w:ascii="宋体" w:hAnsi="宋体" w:hint="eastAsia"/>
          <w:sz w:val="24"/>
          <w:szCs w:val="24"/>
        </w:rPr>
        <w:t>1、现状及存在的主要问题</w:t>
      </w:r>
    </w:p>
    <w:p w:rsidR="00FE1651" w:rsidRPr="00E24C1B" w:rsidRDefault="00FE1651" w:rsidP="00AC3387">
      <w:pPr>
        <w:spacing w:line="360" w:lineRule="auto"/>
        <w:ind w:firstLineChars="200" w:firstLine="443"/>
        <w:rPr>
          <w:rFonts w:ascii="宋体" w:hAnsi="宋体"/>
          <w:sz w:val="24"/>
          <w:szCs w:val="24"/>
        </w:rPr>
      </w:pPr>
      <w:r w:rsidRPr="00E24C1B">
        <w:rPr>
          <w:rFonts w:ascii="宋体" w:hAnsi="宋体" w:hint="eastAsia"/>
          <w:sz w:val="24"/>
          <w:szCs w:val="24"/>
        </w:rPr>
        <w:t>（1）现状</w:t>
      </w:r>
    </w:p>
    <w:p w:rsidR="00FE1651" w:rsidRPr="00E24C1B" w:rsidRDefault="0045701F" w:rsidP="00AC3387">
      <w:pPr>
        <w:spacing w:line="360" w:lineRule="auto"/>
        <w:ind w:firstLineChars="200" w:firstLine="443"/>
        <w:rPr>
          <w:rFonts w:ascii="宋体" w:hAnsi="宋体"/>
          <w:sz w:val="24"/>
          <w:szCs w:val="24"/>
        </w:rPr>
      </w:pPr>
      <w:r w:rsidRPr="00E24C1B">
        <w:rPr>
          <w:rFonts w:ascii="宋体" w:hAnsi="宋体" w:hint="eastAsia"/>
          <w:sz w:val="24"/>
          <w:szCs w:val="24"/>
        </w:rPr>
        <w:t>王奔</w:t>
      </w:r>
      <w:r w:rsidR="00FE1651" w:rsidRPr="00E24C1B">
        <w:rPr>
          <w:rFonts w:ascii="宋体" w:hAnsi="宋体" w:hint="eastAsia"/>
          <w:sz w:val="24"/>
          <w:szCs w:val="24"/>
        </w:rPr>
        <w:t>镇现有</w:t>
      </w:r>
      <w:r w:rsidRPr="00E24C1B">
        <w:rPr>
          <w:rFonts w:ascii="宋体" w:hAnsi="宋体" w:hint="eastAsia"/>
          <w:sz w:val="24"/>
          <w:szCs w:val="24"/>
        </w:rPr>
        <w:t>王奔</w:t>
      </w:r>
      <w:r w:rsidR="00FE1651" w:rsidRPr="00E24C1B">
        <w:rPr>
          <w:rFonts w:ascii="宋体" w:hAnsi="宋体" w:hint="eastAsia"/>
          <w:sz w:val="24"/>
          <w:szCs w:val="24"/>
        </w:rPr>
        <w:t>镇中心卫生院、村级卫生所</w:t>
      </w:r>
      <w:r w:rsidR="009907BB" w:rsidRPr="00E24C1B">
        <w:rPr>
          <w:rFonts w:ascii="宋体" w:hAnsi="宋体" w:hint="eastAsia"/>
          <w:sz w:val="24"/>
          <w:szCs w:val="24"/>
        </w:rPr>
        <w:t>14</w:t>
      </w:r>
      <w:r w:rsidR="00FE1651" w:rsidRPr="00E24C1B">
        <w:rPr>
          <w:rFonts w:ascii="宋体" w:hAnsi="宋体" w:hint="eastAsia"/>
          <w:sz w:val="24"/>
          <w:szCs w:val="24"/>
        </w:rPr>
        <w:t>所</w:t>
      </w:r>
      <w:r w:rsidR="00FE1651" w:rsidRPr="00E24C1B">
        <w:rPr>
          <w:rFonts w:ascii="宋体" w:hAnsi="宋体"/>
          <w:sz w:val="24"/>
          <w:szCs w:val="24"/>
        </w:rPr>
        <w:t>。</w:t>
      </w:r>
    </w:p>
    <w:p w:rsidR="00E66AD8" w:rsidRPr="00E24C1B" w:rsidRDefault="00E66AD8" w:rsidP="00AC3387">
      <w:pPr>
        <w:autoSpaceDE w:val="0"/>
        <w:autoSpaceDN w:val="0"/>
        <w:adjustRightInd w:val="0"/>
        <w:spacing w:line="360" w:lineRule="auto"/>
        <w:ind w:firstLine="445"/>
        <w:jc w:val="center"/>
        <w:rPr>
          <w:rFonts w:ascii="宋体" w:hAnsi="宋体" w:cs="宋体"/>
          <w:sz w:val="24"/>
        </w:rPr>
      </w:pPr>
    </w:p>
    <w:p w:rsidR="00F84A79" w:rsidRPr="00E24C1B" w:rsidRDefault="00F84A79" w:rsidP="00E66AD8">
      <w:pPr>
        <w:autoSpaceDE w:val="0"/>
        <w:autoSpaceDN w:val="0"/>
        <w:adjustRightInd w:val="0"/>
        <w:spacing w:line="360" w:lineRule="auto"/>
        <w:ind w:firstLine="445"/>
        <w:jc w:val="center"/>
        <w:rPr>
          <w:rFonts w:ascii="宋体" w:hAnsi="宋体" w:cs="宋体"/>
          <w:sz w:val="24"/>
        </w:rPr>
      </w:pPr>
      <w:r w:rsidRPr="00E24C1B">
        <w:rPr>
          <w:rFonts w:ascii="宋体" w:hAnsi="宋体" w:cs="宋体" w:hint="eastAsia"/>
          <w:sz w:val="24"/>
        </w:rPr>
        <w:t>表  王奔镇卫生设施现状</w:t>
      </w:r>
    </w:p>
    <w:tbl>
      <w:tblPr>
        <w:tblW w:w="9171" w:type="dxa"/>
        <w:jc w:val="center"/>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0"/>
        <w:gridCol w:w="1834"/>
        <w:gridCol w:w="1664"/>
        <w:gridCol w:w="1559"/>
        <w:gridCol w:w="1424"/>
      </w:tblGrid>
      <w:tr w:rsidR="00785365" w:rsidRPr="00E24C1B" w:rsidTr="00E66AD8">
        <w:trPr>
          <w:trHeight w:val="615"/>
          <w:jc w:val="center"/>
        </w:trPr>
        <w:tc>
          <w:tcPr>
            <w:tcW w:w="2690" w:type="dxa"/>
            <w:vAlign w:val="center"/>
          </w:tcPr>
          <w:p w:rsidR="00785365" w:rsidRPr="00E24C1B" w:rsidRDefault="00785365" w:rsidP="00962AA6">
            <w:pPr>
              <w:tabs>
                <w:tab w:val="left" w:pos="7020"/>
              </w:tabs>
              <w:jc w:val="center"/>
              <w:rPr>
                <w:sz w:val="24"/>
                <w:szCs w:val="24"/>
              </w:rPr>
            </w:pPr>
            <w:r w:rsidRPr="00E24C1B">
              <w:rPr>
                <w:rFonts w:hint="eastAsia"/>
                <w:sz w:val="24"/>
                <w:szCs w:val="24"/>
              </w:rPr>
              <w:t>名称</w:t>
            </w:r>
          </w:p>
        </w:tc>
        <w:tc>
          <w:tcPr>
            <w:tcW w:w="183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医生人数（人）</w:t>
            </w:r>
          </w:p>
        </w:tc>
        <w:tc>
          <w:tcPr>
            <w:tcW w:w="166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床位数（张）</w:t>
            </w:r>
          </w:p>
        </w:tc>
        <w:tc>
          <w:tcPr>
            <w:tcW w:w="1559" w:type="dxa"/>
            <w:vAlign w:val="center"/>
          </w:tcPr>
          <w:p w:rsidR="00785365" w:rsidRPr="00E24C1B" w:rsidRDefault="00785365" w:rsidP="00962AA6">
            <w:pPr>
              <w:tabs>
                <w:tab w:val="left" w:pos="7020"/>
              </w:tabs>
              <w:jc w:val="center"/>
              <w:rPr>
                <w:sz w:val="24"/>
                <w:szCs w:val="24"/>
              </w:rPr>
            </w:pPr>
            <w:r w:rsidRPr="00E24C1B">
              <w:rPr>
                <w:rFonts w:hint="eastAsia"/>
                <w:sz w:val="24"/>
                <w:szCs w:val="24"/>
              </w:rPr>
              <w:t>建筑面积（</w:t>
            </w:r>
            <w:r w:rsidRPr="00E24C1B">
              <w:rPr>
                <w:sz w:val="24"/>
                <w:szCs w:val="24"/>
              </w:rPr>
              <w:t>m</w:t>
            </w:r>
            <w:r w:rsidRPr="00E24C1B">
              <w:rPr>
                <w:rFonts w:hint="eastAsia"/>
                <w:sz w:val="24"/>
                <w:szCs w:val="24"/>
                <w:vertAlign w:val="superscript"/>
              </w:rPr>
              <w:t>2</w:t>
            </w:r>
            <w:r w:rsidRPr="00E24C1B">
              <w:rPr>
                <w:rFonts w:hint="eastAsia"/>
                <w:sz w:val="24"/>
                <w:szCs w:val="24"/>
              </w:rPr>
              <w:t>）</w:t>
            </w:r>
          </w:p>
        </w:tc>
        <w:tc>
          <w:tcPr>
            <w:tcW w:w="142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服务范围</w:t>
            </w:r>
          </w:p>
        </w:tc>
      </w:tr>
      <w:tr w:rsidR="00785365" w:rsidRPr="00E24C1B" w:rsidTr="00E66AD8">
        <w:trPr>
          <w:trHeight w:val="467"/>
          <w:jc w:val="center"/>
        </w:trPr>
        <w:tc>
          <w:tcPr>
            <w:tcW w:w="2690" w:type="dxa"/>
          </w:tcPr>
          <w:p w:rsidR="00785365" w:rsidRPr="00E24C1B" w:rsidRDefault="00785365" w:rsidP="00962AA6">
            <w:pPr>
              <w:tabs>
                <w:tab w:val="left" w:pos="7020"/>
              </w:tabs>
              <w:jc w:val="center"/>
              <w:rPr>
                <w:sz w:val="24"/>
                <w:szCs w:val="24"/>
              </w:rPr>
            </w:pPr>
            <w:r w:rsidRPr="00E24C1B">
              <w:rPr>
                <w:rFonts w:hint="eastAsia"/>
                <w:sz w:val="24"/>
                <w:szCs w:val="24"/>
              </w:rPr>
              <w:t>王奔镇中心卫生院</w:t>
            </w:r>
          </w:p>
        </w:tc>
        <w:tc>
          <w:tcPr>
            <w:tcW w:w="1834" w:type="dxa"/>
          </w:tcPr>
          <w:p w:rsidR="00785365" w:rsidRPr="00E24C1B" w:rsidRDefault="00785365" w:rsidP="00962AA6">
            <w:pPr>
              <w:tabs>
                <w:tab w:val="left" w:pos="7020"/>
              </w:tabs>
              <w:jc w:val="center"/>
              <w:rPr>
                <w:sz w:val="24"/>
                <w:szCs w:val="24"/>
              </w:rPr>
            </w:pPr>
            <w:r w:rsidRPr="00E24C1B">
              <w:rPr>
                <w:rFonts w:hint="eastAsia"/>
                <w:sz w:val="24"/>
                <w:szCs w:val="24"/>
              </w:rPr>
              <w:t>46</w:t>
            </w:r>
          </w:p>
        </w:tc>
        <w:tc>
          <w:tcPr>
            <w:tcW w:w="1664" w:type="dxa"/>
          </w:tcPr>
          <w:p w:rsidR="00785365" w:rsidRPr="00E24C1B" w:rsidRDefault="00785365" w:rsidP="00962AA6">
            <w:pPr>
              <w:tabs>
                <w:tab w:val="left" w:pos="7020"/>
              </w:tabs>
              <w:jc w:val="center"/>
              <w:rPr>
                <w:sz w:val="24"/>
                <w:szCs w:val="24"/>
              </w:rPr>
            </w:pPr>
            <w:r w:rsidRPr="00E24C1B">
              <w:rPr>
                <w:rFonts w:hint="eastAsia"/>
                <w:sz w:val="24"/>
                <w:szCs w:val="24"/>
              </w:rPr>
              <w:t>8</w:t>
            </w:r>
          </w:p>
        </w:tc>
        <w:tc>
          <w:tcPr>
            <w:tcW w:w="1559" w:type="dxa"/>
          </w:tcPr>
          <w:p w:rsidR="00785365" w:rsidRPr="00E24C1B" w:rsidRDefault="00785365" w:rsidP="00962AA6">
            <w:pPr>
              <w:tabs>
                <w:tab w:val="left" w:pos="7020"/>
              </w:tabs>
              <w:jc w:val="center"/>
              <w:rPr>
                <w:sz w:val="24"/>
                <w:szCs w:val="24"/>
              </w:rPr>
            </w:pPr>
            <w:r w:rsidRPr="00E24C1B">
              <w:rPr>
                <w:rFonts w:hint="eastAsia"/>
                <w:sz w:val="24"/>
                <w:szCs w:val="24"/>
              </w:rPr>
              <w:t>1100</w:t>
            </w:r>
          </w:p>
        </w:tc>
        <w:tc>
          <w:tcPr>
            <w:tcW w:w="1424" w:type="dxa"/>
          </w:tcPr>
          <w:p w:rsidR="00785365" w:rsidRPr="00E24C1B" w:rsidRDefault="00785365" w:rsidP="00962AA6">
            <w:pPr>
              <w:tabs>
                <w:tab w:val="left" w:pos="7020"/>
              </w:tabs>
              <w:jc w:val="center"/>
              <w:rPr>
                <w:sz w:val="24"/>
                <w:szCs w:val="24"/>
              </w:rPr>
            </w:pPr>
            <w:r w:rsidRPr="00E24C1B">
              <w:rPr>
                <w:rFonts w:hint="eastAsia"/>
                <w:sz w:val="24"/>
                <w:szCs w:val="24"/>
              </w:rPr>
              <w:t>全镇</w:t>
            </w:r>
          </w:p>
        </w:tc>
      </w:tr>
      <w:tr w:rsidR="00785365" w:rsidRPr="00E24C1B" w:rsidTr="00E66AD8">
        <w:trPr>
          <w:trHeight w:val="467"/>
          <w:jc w:val="center"/>
        </w:trPr>
        <w:tc>
          <w:tcPr>
            <w:tcW w:w="2690" w:type="dxa"/>
            <w:vAlign w:val="center"/>
          </w:tcPr>
          <w:p w:rsidR="00785365" w:rsidRPr="00E24C1B" w:rsidRDefault="00785365" w:rsidP="00962AA6">
            <w:pPr>
              <w:tabs>
                <w:tab w:val="left" w:pos="7020"/>
              </w:tabs>
              <w:jc w:val="center"/>
              <w:rPr>
                <w:sz w:val="24"/>
                <w:szCs w:val="24"/>
              </w:rPr>
            </w:pPr>
            <w:r w:rsidRPr="00E24C1B">
              <w:rPr>
                <w:rFonts w:hint="eastAsia"/>
                <w:sz w:val="24"/>
                <w:szCs w:val="24"/>
              </w:rPr>
              <w:t>东岗村卫生所</w:t>
            </w:r>
          </w:p>
        </w:tc>
        <w:tc>
          <w:tcPr>
            <w:tcW w:w="183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2</w:t>
            </w:r>
          </w:p>
        </w:tc>
        <w:tc>
          <w:tcPr>
            <w:tcW w:w="1664" w:type="dxa"/>
            <w:vAlign w:val="center"/>
          </w:tcPr>
          <w:p w:rsidR="00785365" w:rsidRPr="00E24C1B" w:rsidRDefault="00785365" w:rsidP="00962AA6">
            <w:pPr>
              <w:tabs>
                <w:tab w:val="left" w:pos="7020"/>
              </w:tabs>
              <w:jc w:val="center"/>
              <w:rPr>
                <w:sz w:val="24"/>
                <w:szCs w:val="24"/>
              </w:rPr>
            </w:pPr>
          </w:p>
        </w:tc>
        <w:tc>
          <w:tcPr>
            <w:tcW w:w="1559" w:type="dxa"/>
            <w:vAlign w:val="center"/>
          </w:tcPr>
          <w:p w:rsidR="00785365" w:rsidRPr="00E24C1B" w:rsidRDefault="00785365" w:rsidP="00962AA6">
            <w:pPr>
              <w:tabs>
                <w:tab w:val="left" w:pos="7020"/>
              </w:tabs>
              <w:jc w:val="center"/>
              <w:rPr>
                <w:sz w:val="24"/>
                <w:szCs w:val="24"/>
              </w:rPr>
            </w:pPr>
            <w:r w:rsidRPr="00E24C1B">
              <w:rPr>
                <w:rFonts w:hint="eastAsia"/>
                <w:sz w:val="24"/>
                <w:szCs w:val="24"/>
              </w:rPr>
              <w:t>60</w:t>
            </w:r>
          </w:p>
        </w:tc>
        <w:tc>
          <w:tcPr>
            <w:tcW w:w="142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东岗村</w:t>
            </w:r>
          </w:p>
        </w:tc>
      </w:tr>
      <w:tr w:rsidR="00785365" w:rsidRPr="00E24C1B" w:rsidTr="00E66AD8">
        <w:trPr>
          <w:trHeight w:val="437"/>
          <w:jc w:val="center"/>
        </w:trPr>
        <w:tc>
          <w:tcPr>
            <w:tcW w:w="2690" w:type="dxa"/>
            <w:vAlign w:val="center"/>
          </w:tcPr>
          <w:p w:rsidR="00785365" w:rsidRPr="00E24C1B" w:rsidRDefault="00785365" w:rsidP="00962AA6">
            <w:pPr>
              <w:tabs>
                <w:tab w:val="left" w:pos="7020"/>
              </w:tabs>
              <w:jc w:val="center"/>
              <w:rPr>
                <w:sz w:val="24"/>
                <w:szCs w:val="24"/>
              </w:rPr>
            </w:pPr>
            <w:r w:rsidRPr="00E24C1B">
              <w:rPr>
                <w:rFonts w:hint="eastAsia"/>
                <w:sz w:val="24"/>
                <w:szCs w:val="24"/>
              </w:rPr>
              <w:t>高产村卫生所</w:t>
            </w:r>
          </w:p>
        </w:tc>
        <w:tc>
          <w:tcPr>
            <w:tcW w:w="183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3</w:t>
            </w:r>
          </w:p>
        </w:tc>
        <w:tc>
          <w:tcPr>
            <w:tcW w:w="1664" w:type="dxa"/>
            <w:vAlign w:val="center"/>
          </w:tcPr>
          <w:p w:rsidR="00785365" w:rsidRPr="00E24C1B" w:rsidRDefault="00785365" w:rsidP="00962AA6">
            <w:pPr>
              <w:tabs>
                <w:tab w:val="left" w:pos="7020"/>
              </w:tabs>
              <w:jc w:val="center"/>
              <w:rPr>
                <w:sz w:val="24"/>
                <w:szCs w:val="24"/>
              </w:rPr>
            </w:pPr>
          </w:p>
        </w:tc>
        <w:tc>
          <w:tcPr>
            <w:tcW w:w="1559" w:type="dxa"/>
            <w:vAlign w:val="center"/>
          </w:tcPr>
          <w:p w:rsidR="00785365" w:rsidRPr="00E24C1B" w:rsidRDefault="00785365" w:rsidP="00962AA6">
            <w:pPr>
              <w:tabs>
                <w:tab w:val="left" w:pos="7020"/>
              </w:tabs>
              <w:jc w:val="center"/>
              <w:rPr>
                <w:sz w:val="24"/>
                <w:szCs w:val="24"/>
              </w:rPr>
            </w:pPr>
            <w:r w:rsidRPr="00E24C1B">
              <w:rPr>
                <w:rFonts w:hint="eastAsia"/>
                <w:sz w:val="24"/>
                <w:szCs w:val="24"/>
              </w:rPr>
              <w:t>60</w:t>
            </w:r>
          </w:p>
        </w:tc>
        <w:tc>
          <w:tcPr>
            <w:tcW w:w="142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高产村</w:t>
            </w:r>
          </w:p>
        </w:tc>
      </w:tr>
      <w:tr w:rsidR="00785365" w:rsidRPr="00E24C1B" w:rsidTr="00E66AD8">
        <w:trPr>
          <w:trHeight w:val="437"/>
          <w:jc w:val="center"/>
        </w:trPr>
        <w:tc>
          <w:tcPr>
            <w:tcW w:w="2690" w:type="dxa"/>
            <w:vAlign w:val="center"/>
          </w:tcPr>
          <w:p w:rsidR="00785365" w:rsidRPr="00E24C1B" w:rsidRDefault="00785365" w:rsidP="00962AA6">
            <w:pPr>
              <w:tabs>
                <w:tab w:val="left" w:pos="7020"/>
              </w:tabs>
              <w:jc w:val="center"/>
              <w:rPr>
                <w:sz w:val="24"/>
                <w:szCs w:val="24"/>
              </w:rPr>
            </w:pPr>
            <w:r w:rsidRPr="00E24C1B">
              <w:rPr>
                <w:rFonts w:hint="eastAsia"/>
                <w:sz w:val="24"/>
                <w:szCs w:val="24"/>
              </w:rPr>
              <w:t>长江村卫生所</w:t>
            </w:r>
          </w:p>
        </w:tc>
        <w:tc>
          <w:tcPr>
            <w:tcW w:w="183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3</w:t>
            </w:r>
          </w:p>
        </w:tc>
        <w:tc>
          <w:tcPr>
            <w:tcW w:w="1664" w:type="dxa"/>
            <w:vAlign w:val="center"/>
          </w:tcPr>
          <w:p w:rsidR="00785365" w:rsidRPr="00E24C1B" w:rsidRDefault="00785365" w:rsidP="00962AA6">
            <w:pPr>
              <w:tabs>
                <w:tab w:val="left" w:pos="7020"/>
              </w:tabs>
              <w:jc w:val="center"/>
              <w:rPr>
                <w:sz w:val="24"/>
                <w:szCs w:val="24"/>
              </w:rPr>
            </w:pPr>
          </w:p>
        </w:tc>
        <w:tc>
          <w:tcPr>
            <w:tcW w:w="1559" w:type="dxa"/>
            <w:vAlign w:val="center"/>
          </w:tcPr>
          <w:p w:rsidR="00785365" w:rsidRPr="00E24C1B" w:rsidRDefault="00785365" w:rsidP="00962AA6">
            <w:pPr>
              <w:tabs>
                <w:tab w:val="left" w:pos="7020"/>
              </w:tabs>
              <w:jc w:val="center"/>
              <w:rPr>
                <w:sz w:val="24"/>
                <w:szCs w:val="24"/>
              </w:rPr>
            </w:pPr>
            <w:r w:rsidRPr="00E24C1B">
              <w:rPr>
                <w:rFonts w:hint="eastAsia"/>
                <w:sz w:val="24"/>
                <w:szCs w:val="24"/>
              </w:rPr>
              <w:t>110</w:t>
            </w:r>
          </w:p>
        </w:tc>
        <w:tc>
          <w:tcPr>
            <w:tcW w:w="142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长江村</w:t>
            </w:r>
          </w:p>
        </w:tc>
      </w:tr>
      <w:tr w:rsidR="00785365" w:rsidRPr="00E24C1B" w:rsidTr="00E66AD8">
        <w:trPr>
          <w:trHeight w:val="407"/>
          <w:jc w:val="center"/>
        </w:trPr>
        <w:tc>
          <w:tcPr>
            <w:tcW w:w="2690" w:type="dxa"/>
            <w:vAlign w:val="center"/>
          </w:tcPr>
          <w:p w:rsidR="00785365" w:rsidRPr="00E24C1B" w:rsidRDefault="00785365" w:rsidP="00962AA6">
            <w:pPr>
              <w:tabs>
                <w:tab w:val="left" w:pos="7020"/>
              </w:tabs>
              <w:jc w:val="center"/>
              <w:rPr>
                <w:sz w:val="24"/>
                <w:szCs w:val="24"/>
              </w:rPr>
            </w:pPr>
            <w:r w:rsidRPr="00E24C1B">
              <w:rPr>
                <w:rFonts w:hint="eastAsia"/>
                <w:sz w:val="24"/>
                <w:szCs w:val="24"/>
              </w:rPr>
              <w:t>团结村卫生所</w:t>
            </w:r>
          </w:p>
        </w:tc>
        <w:tc>
          <w:tcPr>
            <w:tcW w:w="183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3</w:t>
            </w:r>
          </w:p>
        </w:tc>
        <w:tc>
          <w:tcPr>
            <w:tcW w:w="1664" w:type="dxa"/>
            <w:vAlign w:val="center"/>
          </w:tcPr>
          <w:p w:rsidR="00785365" w:rsidRPr="00E24C1B" w:rsidRDefault="00785365" w:rsidP="00962AA6">
            <w:pPr>
              <w:tabs>
                <w:tab w:val="left" w:pos="7020"/>
              </w:tabs>
              <w:jc w:val="center"/>
              <w:rPr>
                <w:sz w:val="24"/>
                <w:szCs w:val="24"/>
              </w:rPr>
            </w:pPr>
          </w:p>
        </w:tc>
        <w:tc>
          <w:tcPr>
            <w:tcW w:w="1559" w:type="dxa"/>
            <w:vAlign w:val="center"/>
          </w:tcPr>
          <w:p w:rsidR="00785365" w:rsidRPr="00E24C1B" w:rsidRDefault="00785365" w:rsidP="00962AA6">
            <w:pPr>
              <w:tabs>
                <w:tab w:val="left" w:pos="7020"/>
              </w:tabs>
              <w:jc w:val="center"/>
              <w:rPr>
                <w:sz w:val="24"/>
                <w:szCs w:val="24"/>
              </w:rPr>
            </w:pPr>
            <w:r w:rsidRPr="00E24C1B">
              <w:rPr>
                <w:rFonts w:hint="eastAsia"/>
                <w:sz w:val="24"/>
                <w:szCs w:val="24"/>
              </w:rPr>
              <w:t>60</w:t>
            </w:r>
          </w:p>
        </w:tc>
        <w:tc>
          <w:tcPr>
            <w:tcW w:w="142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团结村</w:t>
            </w:r>
          </w:p>
        </w:tc>
      </w:tr>
      <w:tr w:rsidR="00785365" w:rsidRPr="00E24C1B" w:rsidTr="00E66AD8">
        <w:trPr>
          <w:trHeight w:val="422"/>
          <w:jc w:val="center"/>
        </w:trPr>
        <w:tc>
          <w:tcPr>
            <w:tcW w:w="2690" w:type="dxa"/>
            <w:vAlign w:val="center"/>
          </w:tcPr>
          <w:p w:rsidR="00785365" w:rsidRPr="00E24C1B" w:rsidRDefault="00785365" w:rsidP="00962AA6">
            <w:pPr>
              <w:tabs>
                <w:tab w:val="left" w:pos="7020"/>
              </w:tabs>
              <w:jc w:val="center"/>
              <w:rPr>
                <w:sz w:val="24"/>
                <w:szCs w:val="24"/>
              </w:rPr>
            </w:pPr>
            <w:r w:rsidRPr="00E24C1B">
              <w:rPr>
                <w:rFonts w:hint="eastAsia"/>
                <w:sz w:val="24"/>
                <w:szCs w:val="24"/>
              </w:rPr>
              <w:t>三江村卫生所</w:t>
            </w:r>
          </w:p>
        </w:tc>
        <w:tc>
          <w:tcPr>
            <w:tcW w:w="183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3</w:t>
            </w:r>
          </w:p>
        </w:tc>
        <w:tc>
          <w:tcPr>
            <w:tcW w:w="1664" w:type="dxa"/>
            <w:vAlign w:val="center"/>
          </w:tcPr>
          <w:p w:rsidR="00785365" w:rsidRPr="00E24C1B" w:rsidRDefault="00785365" w:rsidP="00962AA6">
            <w:pPr>
              <w:tabs>
                <w:tab w:val="left" w:pos="7020"/>
              </w:tabs>
              <w:jc w:val="center"/>
              <w:rPr>
                <w:sz w:val="24"/>
                <w:szCs w:val="24"/>
              </w:rPr>
            </w:pPr>
          </w:p>
        </w:tc>
        <w:tc>
          <w:tcPr>
            <w:tcW w:w="1559" w:type="dxa"/>
            <w:vAlign w:val="center"/>
          </w:tcPr>
          <w:p w:rsidR="00785365" w:rsidRPr="00E24C1B" w:rsidRDefault="00785365" w:rsidP="00962AA6">
            <w:pPr>
              <w:tabs>
                <w:tab w:val="left" w:pos="7020"/>
              </w:tabs>
              <w:jc w:val="center"/>
              <w:rPr>
                <w:sz w:val="24"/>
                <w:szCs w:val="24"/>
              </w:rPr>
            </w:pPr>
            <w:r w:rsidRPr="00E24C1B">
              <w:rPr>
                <w:rFonts w:hint="eastAsia"/>
                <w:sz w:val="24"/>
                <w:szCs w:val="24"/>
              </w:rPr>
              <w:t>80</w:t>
            </w:r>
          </w:p>
        </w:tc>
        <w:tc>
          <w:tcPr>
            <w:tcW w:w="142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三江村</w:t>
            </w:r>
          </w:p>
        </w:tc>
      </w:tr>
      <w:tr w:rsidR="00785365" w:rsidRPr="00E24C1B" w:rsidTr="00E66AD8">
        <w:trPr>
          <w:trHeight w:val="422"/>
          <w:jc w:val="center"/>
        </w:trPr>
        <w:tc>
          <w:tcPr>
            <w:tcW w:w="2690" w:type="dxa"/>
            <w:vAlign w:val="center"/>
          </w:tcPr>
          <w:p w:rsidR="00785365" w:rsidRPr="00E24C1B" w:rsidRDefault="00B14582" w:rsidP="00962AA6">
            <w:pPr>
              <w:tabs>
                <w:tab w:val="left" w:pos="7020"/>
              </w:tabs>
              <w:jc w:val="center"/>
              <w:rPr>
                <w:sz w:val="24"/>
                <w:szCs w:val="24"/>
              </w:rPr>
            </w:pPr>
            <w:r w:rsidRPr="00E24C1B">
              <w:rPr>
                <w:rFonts w:hint="eastAsia"/>
                <w:sz w:val="24"/>
                <w:szCs w:val="24"/>
              </w:rPr>
              <w:t>捌家子</w:t>
            </w:r>
            <w:r w:rsidR="00785365" w:rsidRPr="00E24C1B">
              <w:rPr>
                <w:rFonts w:hint="eastAsia"/>
                <w:sz w:val="24"/>
                <w:szCs w:val="24"/>
              </w:rPr>
              <w:t>村卫生所</w:t>
            </w:r>
          </w:p>
        </w:tc>
        <w:tc>
          <w:tcPr>
            <w:tcW w:w="183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2</w:t>
            </w:r>
          </w:p>
        </w:tc>
        <w:tc>
          <w:tcPr>
            <w:tcW w:w="1664" w:type="dxa"/>
            <w:vAlign w:val="center"/>
          </w:tcPr>
          <w:p w:rsidR="00785365" w:rsidRPr="00E24C1B" w:rsidRDefault="00785365" w:rsidP="00962AA6">
            <w:pPr>
              <w:tabs>
                <w:tab w:val="left" w:pos="7020"/>
              </w:tabs>
              <w:jc w:val="center"/>
              <w:rPr>
                <w:sz w:val="24"/>
                <w:szCs w:val="24"/>
              </w:rPr>
            </w:pPr>
          </w:p>
        </w:tc>
        <w:tc>
          <w:tcPr>
            <w:tcW w:w="1559" w:type="dxa"/>
            <w:vAlign w:val="center"/>
          </w:tcPr>
          <w:p w:rsidR="00785365" w:rsidRPr="00E24C1B" w:rsidRDefault="00785365" w:rsidP="00962AA6">
            <w:pPr>
              <w:tabs>
                <w:tab w:val="left" w:pos="7020"/>
              </w:tabs>
              <w:jc w:val="center"/>
              <w:rPr>
                <w:sz w:val="24"/>
                <w:szCs w:val="24"/>
              </w:rPr>
            </w:pPr>
            <w:r w:rsidRPr="00E24C1B">
              <w:rPr>
                <w:rFonts w:hint="eastAsia"/>
                <w:sz w:val="24"/>
                <w:szCs w:val="24"/>
              </w:rPr>
              <w:t>65</w:t>
            </w:r>
          </w:p>
        </w:tc>
        <w:tc>
          <w:tcPr>
            <w:tcW w:w="1424" w:type="dxa"/>
            <w:vAlign w:val="center"/>
          </w:tcPr>
          <w:p w:rsidR="00785365" w:rsidRPr="00E24C1B" w:rsidRDefault="00B14582" w:rsidP="00962AA6">
            <w:pPr>
              <w:tabs>
                <w:tab w:val="left" w:pos="7020"/>
              </w:tabs>
              <w:jc w:val="center"/>
              <w:rPr>
                <w:sz w:val="24"/>
                <w:szCs w:val="24"/>
              </w:rPr>
            </w:pPr>
            <w:r w:rsidRPr="00E24C1B">
              <w:rPr>
                <w:rFonts w:hint="eastAsia"/>
                <w:sz w:val="24"/>
                <w:szCs w:val="24"/>
              </w:rPr>
              <w:t>捌家子</w:t>
            </w:r>
            <w:r w:rsidR="00785365" w:rsidRPr="00E24C1B">
              <w:rPr>
                <w:rFonts w:hint="eastAsia"/>
                <w:sz w:val="24"/>
                <w:szCs w:val="24"/>
              </w:rPr>
              <w:t>村</w:t>
            </w:r>
          </w:p>
        </w:tc>
      </w:tr>
      <w:tr w:rsidR="00785365" w:rsidRPr="00E24C1B" w:rsidTr="00E66AD8">
        <w:trPr>
          <w:trHeight w:val="437"/>
          <w:jc w:val="center"/>
        </w:trPr>
        <w:tc>
          <w:tcPr>
            <w:tcW w:w="2690" w:type="dxa"/>
            <w:vAlign w:val="center"/>
          </w:tcPr>
          <w:p w:rsidR="00785365" w:rsidRPr="00E24C1B" w:rsidRDefault="00785365" w:rsidP="00962AA6">
            <w:pPr>
              <w:tabs>
                <w:tab w:val="left" w:pos="7020"/>
              </w:tabs>
              <w:jc w:val="center"/>
              <w:rPr>
                <w:sz w:val="24"/>
                <w:szCs w:val="24"/>
              </w:rPr>
            </w:pPr>
            <w:r w:rsidRPr="00E24C1B">
              <w:rPr>
                <w:rFonts w:hint="eastAsia"/>
                <w:sz w:val="24"/>
                <w:szCs w:val="24"/>
              </w:rPr>
              <w:t>宏伟村卫生所</w:t>
            </w:r>
          </w:p>
        </w:tc>
        <w:tc>
          <w:tcPr>
            <w:tcW w:w="183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5</w:t>
            </w:r>
          </w:p>
        </w:tc>
        <w:tc>
          <w:tcPr>
            <w:tcW w:w="1664" w:type="dxa"/>
            <w:vAlign w:val="center"/>
          </w:tcPr>
          <w:p w:rsidR="00785365" w:rsidRPr="00E24C1B" w:rsidRDefault="00785365" w:rsidP="00962AA6">
            <w:pPr>
              <w:tabs>
                <w:tab w:val="left" w:pos="7020"/>
              </w:tabs>
              <w:jc w:val="center"/>
              <w:rPr>
                <w:sz w:val="24"/>
                <w:szCs w:val="24"/>
              </w:rPr>
            </w:pPr>
          </w:p>
        </w:tc>
        <w:tc>
          <w:tcPr>
            <w:tcW w:w="1559" w:type="dxa"/>
            <w:vAlign w:val="center"/>
          </w:tcPr>
          <w:p w:rsidR="00785365" w:rsidRPr="00E24C1B" w:rsidRDefault="00785365" w:rsidP="00962AA6">
            <w:pPr>
              <w:tabs>
                <w:tab w:val="left" w:pos="7020"/>
              </w:tabs>
              <w:jc w:val="center"/>
              <w:rPr>
                <w:sz w:val="24"/>
                <w:szCs w:val="24"/>
              </w:rPr>
            </w:pPr>
            <w:r w:rsidRPr="00E24C1B">
              <w:rPr>
                <w:rFonts w:hint="eastAsia"/>
                <w:sz w:val="24"/>
                <w:szCs w:val="24"/>
              </w:rPr>
              <w:t>120</w:t>
            </w:r>
          </w:p>
        </w:tc>
        <w:tc>
          <w:tcPr>
            <w:tcW w:w="142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宏伟村</w:t>
            </w:r>
          </w:p>
        </w:tc>
      </w:tr>
      <w:tr w:rsidR="00785365" w:rsidRPr="00E24C1B" w:rsidTr="00E66AD8">
        <w:trPr>
          <w:trHeight w:val="437"/>
          <w:jc w:val="center"/>
        </w:trPr>
        <w:tc>
          <w:tcPr>
            <w:tcW w:w="2690" w:type="dxa"/>
            <w:vAlign w:val="center"/>
          </w:tcPr>
          <w:p w:rsidR="00785365" w:rsidRPr="00E24C1B" w:rsidRDefault="00785365" w:rsidP="00962AA6">
            <w:pPr>
              <w:tabs>
                <w:tab w:val="left" w:pos="7020"/>
              </w:tabs>
              <w:jc w:val="center"/>
              <w:rPr>
                <w:sz w:val="24"/>
                <w:szCs w:val="24"/>
              </w:rPr>
            </w:pPr>
            <w:r w:rsidRPr="00E24C1B">
              <w:rPr>
                <w:rFonts w:hint="eastAsia"/>
                <w:sz w:val="24"/>
                <w:szCs w:val="24"/>
              </w:rPr>
              <w:t>红星村卫生所</w:t>
            </w:r>
          </w:p>
        </w:tc>
        <w:tc>
          <w:tcPr>
            <w:tcW w:w="183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1</w:t>
            </w:r>
          </w:p>
        </w:tc>
        <w:tc>
          <w:tcPr>
            <w:tcW w:w="1664" w:type="dxa"/>
            <w:vAlign w:val="center"/>
          </w:tcPr>
          <w:p w:rsidR="00785365" w:rsidRPr="00E24C1B" w:rsidRDefault="00785365" w:rsidP="00962AA6">
            <w:pPr>
              <w:tabs>
                <w:tab w:val="left" w:pos="7020"/>
              </w:tabs>
              <w:jc w:val="center"/>
              <w:rPr>
                <w:sz w:val="24"/>
                <w:szCs w:val="24"/>
              </w:rPr>
            </w:pPr>
          </w:p>
        </w:tc>
        <w:tc>
          <w:tcPr>
            <w:tcW w:w="1559" w:type="dxa"/>
            <w:vAlign w:val="center"/>
          </w:tcPr>
          <w:p w:rsidR="00785365" w:rsidRPr="00E24C1B" w:rsidRDefault="00785365" w:rsidP="00962AA6">
            <w:pPr>
              <w:tabs>
                <w:tab w:val="left" w:pos="7020"/>
              </w:tabs>
              <w:jc w:val="center"/>
              <w:rPr>
                <w:sz w:val="24"/>
                <w:szCs w:val="24"/>
              </w:rPr>
            </w:pPr>
            <w:r w:rsidRPr="00E24C1B">
              <w:rPr>
                <w:rFonts w:hint="eastAsia"/>
                <w:sz w:val="24"/>
                <w:szCs w:val="24"/>
              </w:rPr>
              <w:t>70</w:t>
            </w:r>
          </w:p>
        </w:tc>
        <w:tc>
          <w:tcPr>
            <w:tcW w:w="142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红星村</w:t>
            </w:r>
          </w:p>
        </w:tc>
      </w:tr>
      <w:tr w:rsidR="00785365" w:rsidRPr="00E24C1B" w:rsidTr="00E66AD8">
        <w:trPr>
          <w:trHeight w:val="437"/>
          <w:jc w:val="center"/>
        </w:trPr>
        <w:tc>
          <w:tcPr>
            <w:tcW w:w="2690" w:type="dxa"/>
            <w:vAlign w:val="center"/>
          </w:tcPr>
          <w:p w:rsidR="00785365" w:rsidRPr="00E24C1B" w:rsidRDefault="00785365" w:rsidP="00962AA6">
            <w:pPr>
              <w:tabs>
                <w:tab w:val="left" w:pos="7020"/>
              </w:tabs>
              <w:jc w:val="center"/>
              <w:rPr>
                <w:sz w:val="24"/>
                <w:szCs w:val="24"/>
              </w:rPr>
            </w:pPr>
            <w:r w:rsidRPr="00E24C1B">
              <w:rPr>
                <w:rFonts w:hint="eastAsia"/>
                <w:sz w:val="24"/>
                <w:szCs w:val="24"/>
              </w:rPr>
              <w:t>巨兴村卫生所</w:t>
            </w:r>
          </w:p>
        </w:tc>
        <w:tc>
          <w:tcPr>
            <w:tcW w:w="183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3</w:t>
            </w:r>
          </w:p>
        </w:tc>
        <w:tc>
          <w:tcPr>
            <w:tcW w:w="1664" w:type="dxa"/>
            <w:vAlign w:val="center"/>
          </w:tcPr>
          <w:p w:rsidR="00785365" w:rsidRPr="00E24C1B" w:rsidRDefault="00785365" w:rsidP="00962AA6">
            <w:pPr>
              <w:tabs>
                <w:tab w:val="left" w:pos="7020"/>
              </w:tabs>
              <w:jc w:val="center"/>
              <w:rPr>
                <w:sz w:val="24"/>
                <w:szCs w:val="24"/>
              </w:rPr>
            </w:pPr>
          </w:p>
        </w:tc>
        <w:tc>
          <w:tcPr>
            <w:tcW w:w="1559" w:type="dxa"/>
            <w:vAlign w:val="center"/>
          </w:tcPr>
          <w:p w:rsidR="00785365" w:rsidRPr="00E24C1B" w:rsidRDefault="00785365" w:rsidP="00962AA6">
            <w:pPr>
              <w:tabs>
                <w:tab w:val="left" w:pos="7020"/>
              </w:tabs>
              <w:jc w:val="center"/>
              <w:rPr>
                <w:sz w:val="24"/>
                <w:szCs w:val="24"/>
              </w:rPr>
            </w:pPr>
            <w:r w:rsidRPr="00E24C1B">
              <w:rPr>
                <w:rFonts w:hint="eastAsia"/>
                <w:sz w:val="24"/>
                <w:szCs w:val="24"/>
              </w:rPr>
              <w:t>130</w:t>
            </w:r>
          </w:p>
        </w:tc>
        <w:tc>
          <w:tcPr>
            <w:tcW w:w="142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巨兴村</w:t>
            </w:r>
          </w:p>
        </w:tc>
      </w:tr>
      <w:tr w:rsidR="00785365" w:rsidRPr="00E24C1B" w:rsidTr="00E66AD8">
        <w:trPr>
          <w:trHeight w:val="437"/>
          <w:jc w:val="center"/>
        </w:trPr>
        <w:tc>
          <w:tcPr>
            <w:tcW w:w="2690" w:type="dxa"/>
            <w:vAlign w:val="center"/>
          </w:tcPr>
          <w:p w:rsidR="00785365" w:rsidRPr="00E24C1B" w:rsidRDefault="00785365" w:rsidP="00962AA6">
            <w:pPr>
              <w:tabs>
                <w:tab w:val="left" w:pos="7020"/>
              </w:tabs>
              <w:jc w:val="center"/>
              <w:rPr>
                <w:sz w:val="24"/>
                <w:szCs w:val="24"/>
              </w:rPr>
            </w:pPr>
            <w:r w:rsidRPr="00E24C1B">
              <w:rPr>
                <w:rFonts w:hint="eastAsia"/>
                <w:sz w:val="24"/>
                <w:szCs w:val="24"/>
              </w:rPr>
              <w:lastRenderedPageBreak/>
              <w:t>留久村卫生所</w:t>
            </w:r>
          </w:p>
        </w:tc>
        <w:tc>
          <w:tcPr>
            <w:tcW w:w="183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2</w:t>
            </w:r>
          </w:p>
        </w:tc>
        <w:tc>
          <w:tcPr>
            <w:tcW w:w="1664" w:type="dxa"/>
            <w:vAlign w:val="center"/>
          </w:tcPr>
          <w:p w:rsidR="00785365" w:rsidRPr="00E24C1B" w:rsidRDefault="00785365" w:rsidP="00962AA6">
            <w:pPr>
              <w:tabs>
                <w:tab w:val="left" w:pos="7020"/>
              </w:tabs>
              <w:jc w:val="center"/>
              <w:rPr>
                <w:sz w:val="24"/>
                <w:szCs w:val="24"/>
              </w:rPr>
            </w:pPr>
          </w:p>
        </w:tc>
        <w:tc>
          <w:tcPr>
            <w:tcW w:w="1559" w:type="dxa"/>
            <w:vAlign w:val="center"/>
          </w:tcPr>
          <w:p w:rsidR="00785365" w:rsidRPr="00E24C1B" w:rsidRDefault="00785365" w:rsidP="00962AA6">
            <w:pPr>
              <w:tabs>
                <w:tab w:val="left" w:pos="7020"/>
              </w:tabs>
              <w:jc w:val="center"/>
              <w:rPr>
                <w:sz w:val="24"/>
                <w:szCs w:val="24"/>
              </w:rPr>
            </w:pPr>
            <w:r w:rsidRPr="00E24C1B">
              <w:rPr>
                <w:rFonts w:hint="eastAsia"/>
                <w:sz w:val="24"/>
                <w:szCs w:val="24"/>
              </w:rPr>
              <w:t>60</w:t>
            </w:r>
          </w:p>
        </w:tc>
        <w:tc>
          <w:tcPr>
            <w:tcW w:w="142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留久村</w:t>
            </w:r>
          </w:p>
        </w:tc>
      </w:tr>
      <w:tr w:rsidR="00785365" w:rsidRPr="00E24C1B" w:rsidTr="00E66AD8">
        <w:trPr>
          <w:trHeight w:val="407"/>
          <w:jc w:val="center"/>
        </w:trPr>
        <w:tc>
          <w:tcPr>
            <w:tcW w:w="2690" w:type="dxa"/>
            <w:vAlign w:val="center"/>
          </w:tcPr>
          <w:p w:rsidR="00785365" w:rsidRPr="00E24C1B" w:rsidRDefault="00785365" w:rsidP="00962AA6">
            <w:pPr>
              <w:tabs>
                <w:tab w:val="left" w:pos="7020"/>
              </w:tabs>
              <w:jc w:val="center"/>
              <w:rPr>
                <w:sz w:val="24"/>
                <w:szCs w:val="24"/>
              </w:rPr>
            </w:pPr>
            <w:r w:rsidRPr="00E24C1B">
              <w:rPr>
                <w:rFonts w:hint="eastAsia"/>
                <w:sz w:val="24"/>
                <w:szCs w:val="24"/>
              </w:rPr>
              <w:t>呈祥村卫生所</w:t>
            </w:r>
          </w:p>
        </w:tc>
        <w:tc>
          <w:tcPr>
            <w:tcW w:w="183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2</w:t>
            </w:r>
          </w:p>
        </w:tc>
        <w:tc>
          <w:tcPr>
            <w:tcW w:w="1664" w:type="dxa"/>
            <w:vAlign w:val="center"/>
          </w:tcPr>
          <w:p w:rsidR="00785365" w:rsidRPr="00E24C1B" w:rsidRDefault="00785365" w:rsidP="00962AA6">
            <w:pPr>
              <w:tabs>
                <w:tab w:val="left" w:pos="7020"/>
              </w:tabs>
              <w:jc w:val="center"/>
              <w:rPr>
                <w:sz w:val="24"/>
                <w:szCs w:val="24"/>
              </w:rPr>
            </w:pPr>
          </w:p>
        </w:tc>
        <w:tc>
          <w:tcPr>
            <w:tcW w:w="1559" w:type="dxa"/>
            <w:vAlign w:val="center"/>
          </w:tcPr>
          <w:p w:rsidR="00785365" w:rsidRPr="00E24C1B" w:rsidRDefault="00785365" w:rsidP="00962AA6">
            <w:pPr>
              <w:tabs>
                <w:tab w:val="left" w:pos="7020"/>
              </w:tabs>
              <w:jc w:val="center"/>
              <w:rPr>
                <w:sz w:val="24"/>
                <w:szCs w:val="24"/>
              </w:rPr>
            </w:pPr>
            <w:r w:rsidRPr="00E24C1B">
              <w:rPr>
                <w:rFonts w:hint="eastAsia"/>
                <w:sz w:val="24"/>
                <w:szCs w:val="24"/>
              </w:rPr>
              <w:t>60</w:t>
            </w:r>
          </w:p>
        </w:tc>
        <w:tc>
          <w:tcPr>
            <w:tcW w:w="142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呈祥村</w:t>
            </w:r>
          </w:p>
        </w:tc>
      </w:tr>
      <w:tr w:rsidR="00785365" w:rsidRPr="00E24C1B" w:rsidTr="00E66AD8">
        <w:trPr>
          <w:trHeight w:val="437"/>
          <w:jc w:val="center"/>
        </w:trPr>
        <w:tc>
          <w:tcPr>
            <w:tcW w:w="2690" w:type="dxa"/>
            <w:vAlign w:val="center"/>
          </w:tcPr>
          <w:p w:rsidR="00785365" w:rsidRPr="00E24C1B" w:rsidRDefault="00785365" w:rsidP="00962AA6">
            <w:pPr>
              <w:tabs>
                <w:tab w:val="left" w:pos="7020"/>
              </w:tabs>
              <w:jc w:val="center"/>
              <w:rPr>
                <w:sz w:val="24"/>
                <w:szCs w:val="24"/>
              </w:rPr>
            </w:pPr>
            <w:r w:rsidRPr="00E24C1B">
              <w:rPr>
                <w:rFonts w:hint="eastAsia"/>
                <w:sz w:val="24"/>
                <w:szCs w:val="24"/>
              </w:rPr>
              <w:t>仕家村卫生所</w:t>
            </w:r>
          </w:p>
        </w:tc>
        <w:tc>
          <w:tcPr>
            <w:tcW w:w="183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4</w:t>
            </w:r>
          </w:p>
        </w:tc>
        <w:tc>
          <w:tcPr>
            <w:tcW w:w="1664" w:type="dxa"/>
            <w:vAlign w:val="center"/>
          </w:tcPr>
          <w:p w:rsidR="00785365" w:rsidRPr="00E24C1B" w:rsidRDefault="00785365" w:rsidP="00962AA6">
            <w:pPr>
              <w:tabs>
                <w:tab w:val="left" w:pos="7020"/>
              </w:tabs>
              <w:jc w:val="center"/>
              <w:rPr>
                <w:sz w:val="24"/>
                <w:szCs w:val="24"/>
              </w:rPr>
            </w:pPr>
          </w:p>
        </w:tc>
        <w:tc>
          <w:tcPr>
            <w:tcW w:w="1559" w:type="dxa"/>
            <w:vAlign w:val="center"/>
          </w:tcPr>
          <w:p w:rsidR="00785365" w:rsidRPr="00E24C1B" w:rsidRDefault="00785365" w:rsidP="00962AA6">
            <w:pPr>
              <w:tabs>
                <w:tab w:val="left" w:pos="7020"/>
              </w:tabs>
              <w:jc w:val="center"/>
              <w:rPr>
                <w:sz w:val="24"/>
                <w:szCs w:val="24"/>
              </w:rPr>
            </w:pPr>
            <w:r w:rsidRPr="00E24C1B">
              <w:rPr>
                <w:rFonts w:hint="eastAsia"/>
                <w:sz w:val="24"/>
                <w:szCs w:val="24"/>
              </w:rPr>
              <w:t>80</w:t>
            </w:r>
          </w:p>
        </w:tc>
        <w:tc>
          <w:tcPr>
            <w:tcW w:w="142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仕家村</w:t>
            </w:r>
          </w:p>
        </w:tc>
      </w:tr>
      <w:tr w:rsidR="00785365" w:rsidRPr="00E24C1B" w:rsidTr="00E66AD8">
        <w:trPr>
          <w:trHeight w:val="437"/>
          <w:jc w:val="center"/>
        </w:trPr>
        <w:tc>
          <w:tcPr>
            <w:tcW w:w="2690" w:type="dxa"/>
            <w:vAlign w:val="center"/>
          </w:tcPr>
          <w:p w:rsidR="00785365" w:rsidRPr="00E24C1B" w:rsidRDefault="00785365" w:rsidP="00962AA6">
            <w:pPr>
              <w:tabs>
                <w:tab w:val="left" w:pos="7020"/>
              </w:tabs>
              <w:jc w:val="center"/>
              <w:rPr>
                <w:sz w:val="24"/>
                <w:szCs w:val="24"/>
              </w:rPr>
            </w:pPr>
            <w:r w:rsidRPr="00E24C1B">
              <w:rPr>
                <w:rFonts w:hint="eastAsia"/>
                <w:sz w:val="24"/>
                <w:szCs w:val="24"/>
              </w:rPr>
              <w:t>光明村卫生所</w:t>
            </w:r>
          </w:p>
        </w:tc>
        <w:tc>
          <w:tcPr>
            <w:tcW w:w="183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3</w:t>
            </w:r>
          </w:p>
        </w:tc>
        <w:tc>
          <w:tcPr>
            <w:tcW w:w="1664" w:type="dxa"/>
            <w:vAlign w:val="center"/>
          </w:tcPr>
          <w:p w:rsidR="00785365" w:rsidRPr="00E24C1B" w:rsidRDefault="00785365" w:rsidP="00962AA6">
            <w:pPr>
              <w:tabs>
                <w:tab w:val="left" w:pos="7020"/>
              </w:tabs>
              <w:jc w:val="center"/>
              <w:rPr>
                <w:sz w:val="24"/>
                <w:szCs w:val="24"/>
              </w:rPr>
            </w:pPr>
          </w:p>
        </w:tc>
        <w:tc>
          <w:tcPr>
            <w:tcW w:w="1559" w:type="dxa"/>
            <w:vAlign w:val="center"/>
          </w:tcPr>
          <w:p w:rsidR="00785365" w:rsidRPr="00E24C1B" w:rsidRDefault="00785365" w:rsidP="00962AA6">
            <w:pPr>
              <w:tabs>
                <w:tab w:val="left" w:pos="7020"/>
              </w:tabs>
              <w:jc w:val="center"/>
              <w:rPr>
                <w:sz w:val="24"/>
                <w:szCs w:val="24"/>
              </w:rPr>
            </w:pPr>
            <w:r w:rsidRPr="00E24C1B">
              <w:rPr>
                <w:rFonts w:hint="eastAsia"/>
                <w:sz w:val="24"/>
                <w:szCs w:val="24"/>
              </w:rPr>
              <w:t>60</w:t>
            </w:r>
          </w:p>
        </w:tc>
        <w:tc>
          <w:tcPr>
            <w:tcW w:w="142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光明村</w:t>
            </w:r>
          </w:p>
        </w:tc>
      </w:tr>
      <w:tr w:rsidR="00785365" w:rsidRPr="00E24C1B" w:rsidTr="00E66AD8">
        <w:trPr>
          <w:trHeight w:val="432"/>
          <w:jc w:val="center"/>
        </w:trPr>
        <w:tc>
          <w:tcPr>
            <w:tcW w:w="2690" w:type="dxa"/>
            <w:vAlign w:val="center"/>
          </w:tcPr>
          <w:p w:rsidR="00785365" w:rsidRPr="00E24C1B" w:rsidRDefault="00785365" w:rsidP="00962AA6">
            <w:pPr>
              <w:tabs>
                <w:tab w:val="left" w:pos="7020"/>
              </w:tabs>
              <w:jc w:val="center"/>
              <w:rPr>
                <w:sz w:val="24"/>
                <w:szCs w:val="24"/>
              </w:rPr>
            </w:pPr>
            <w:r w:rsidRPr="00E24C1B">
              <w:rPr>
                <w:rFonts w:hint="eastAsia"/>
                <w:sz w:val="24"/>
                <w:szCs w:val="24"/>
              </w:rPr>
              <w:t>宝山村卫生所</w:t>
            </w:r>
          </w:p>
        </w:tc>
        <w:tc>
          <w:tcPr>
            <w:tcW w:w="183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3</w:t>
            </w:r>
          </w:p>
        </w:tc>
        <w:tc>
          <w:tcPr>
            <w:tcW w:w="1664" w:type="dxa"/>
            <w:vAlign w:val="center"/>
          </w:tcPr>
          <w:p w:rsidR="00785365" w:rsidRPr="00E24C1B" w:rsidRDefault="00785365" w:rsidP="00962AA6">
            <w:pPr>
              <w:tabs>
                <w:tab w:val="left" w:pos="7020"/>
              </w:tabs>
              <w:jc w:val="center"/>
              <w:rPr>
                <w:sz w:val="24"/>
                <w:szCs w:val="24"/>
              </w:rPr>
            </w:pPr>
          </w:p>
        </w:tc>
        <w:tc>
          <w:tcPr>
            <w:tcW w:w="1559" w:type="dxa"/>
            <w:vAlign w:val="center"/>
          </w:tcPr>
          <w:p w:rsidR="00785365" w:rsidRPr="00E24C1B" w:rsidRDefault="00785365" w:rsidP="00962AA6">
            <w:pPr>
              <w:tabs>
                <w:tab w:val="left" w:pos="7020"/>
              </w:tabs>
              <w:jc w:val="center"/>
              <w:rPr>
                <w:sz w:val="24"/>
                <w:szCs w:val="24"/>
              </w:rPr>
            </w:pPr>
            <w:r w:rsidRPr="00E24C1B">
              <w:rPr>
                <w:rFonts w:hint="eastAsia"/>
                <w:sz w:val="24"/>
                <w:szCs w:val="24"/>
              </w:rPr>
              <w:t>120</w:t>
            </w:r>
          </w:p>
        </w:tc>
        <w:tc>
          <w:tcPr>
            <w:tcW w:w="1424" w:type="dxa"/>
            <w:vAlign w:val="center"/>
          </w:tcPr>
          <w:p w:rsidR="00785365" w:rsidRPr="00E24C1B" w:rsidRDefault="00785365" w:rsidP="00962AA6">
            <w:pPr>
              <w:tabs>
                <w:tab w:val="left" w:pos="7020"/>
              </w:tabs>
              <w:jc w:val="center"/>
              <w:rPr>
                <w:sz w:val="24"/>
                <w:szCs w:val="24"/>
              </w:rPr>
            </w:pPr>
            <w:r w:rsidRPr="00E24C1B">
              <w:rPr>
                <w:rFonts w:hint="eastAsia"/>
                <w:sz w:val="24"/>
                <w:szCs w:val="24"/>
              </w:rPr>
              <w:t>宝山村</w:t>
            </w:r>
          </w:p>
        </w:tc>
      </w:tr>
    </w:tbl>
    <w:p w:rsidR="00785365" w:rsidRPr="00E24C1B" w:rsidRDefault="00785365" w:rsidP="00710723">
      <w:pPr>
        <w:spacing w:line="460" w:lineRule="exact"/>
        <w:ind w:firstLineChars="200" w:firstLine="443"/>
        <w:rPr>
          <w:rFonts w:ascii="宋体" w:hAnsi="宋体"/>
          <w:sz w:val="24"/>
          <w:szCs w:val="24"/>
        </w:rPr>
      </w:pPr>
    </w:p>
    <w:p w:rsidR="00FE1651" w:rsidRPr="00E24C1B" w:rsidRDefault="00FE1651" w:rsidP="00E66AD8">
      <w:pPr>
        <w:spacing w:line="360" w:lineRule="auto"/>
        <w:ind w:firstLineChars="200" w:firstLine="443"/>
        <w:rPr>
          <w:rFonts w:ascii="宋体" w:hAnsi="宋体"/>
          <w:sz w:val="24"/>
          <w:szCs w:val="24"/>
        </w:rPr>
      </w:pPr>
      <w:r w:rsidRPr="00E24C1B">
        <w:rPr>
          <w:rFonts w:ascii="宋体" w:hAnsi="宋体" w:hint="eastAsia"/>
          <w:sz w:val="24"/>
          <w:szCs w:val="24"/>
        </w:rPr>
        <w:t>（2）存在的主要问题</w:t>
      </w:r>
    </w:p>
    <w:p w:rsidR="00FE1651" w:rsidRPr="00E24C1B" w:rsidRDefault="00FE1651" w:rsidP="00E66AD8">
      <w:pPr>
        <w:spacing w:line="360" w:lineRule="auto"/>
        <w:ind w:firstLineChars="200" w:firstLine="443"/>
        <w:rPr>
          <w:rFonts w:ascii="宋体" w:hAnsi="宋体"/>
          <w:sz w:val="24"/>
          <w:szCs w:val="24"/>
        </w:rPr>
      </w:pPr>
      <w:r w:rsidRPr="00E24C1B">
        <w:rPr>
          <w:rFonts w:ascii="宋体" w:hAnsi="宋体" w:hint="eastAsia"/>
          <w:sz w:val="24"/>
          <w:szCs w:val="24"/>
        </w:rPr>
        <w:t>①卫生事业经费不足，医疗服务质量和服务效率需要进一步完善，乡镇卫生院经营困难。</w:t>
      </w:r>
    </w:p>
    <w:p w:rsidR="008C7CB5" w:rsidRPr="00E24C1B" w:rsidRDefault="008C7CB5" w:rsidP="00FD5AA3">
      <w:pPr>
        <w:spacing w:line="360" w:lineRule="auto"/>
        <w:ind w:firstLineChars="187" w:firstLine="414"/>
        <w:rPr>
          <w:rFonts w:ascii="宋体" w:hAnsi="宋体"/>
          <w:sz w:val="24"/>
          <w:szCs w:val="24"/>
        </w:rPr>
      </w:pPr>
      <w:r w:rsidRPr="00E24C1B">
        <w:rPr>
          <w:rFonts w:ascii="宋体" w:hAnsi="宋体" w:hint="eastAsia"/>
          <w:sz w:val="24"/>
          <w:szCs w:val="24"/>
        </w:rPr>
        <w:t>②村屯医疗卫生条件尚需进一步改善</w:t>
      </w:r>
    </w:p>
    <w:p w:rsidR="008C7CB5" w:rsidRPr="00E24C1B" w:rsidRDefault="00FE1651" w:rsidP="00E66AD8">
      <w:pPr>
        <w:spacing w:line="360" w:lineRule="auto"/>
        <w:ind w:firstLineChars="200" w:firstLine="443"/>
        <w:rPr>
          <w:rFonts w:ascii="宋体" w:hAnsi="宋体"/>
          <w:sz w:val="24"/>
          <w:szCs w:val="24"/>
        </w:rPr>
      </w:pPr>
      <w:r w:rsidRPr="00E24C1B">
        <w:rPr>
          <w:rFonts w:ascii="宋体" w:hAnsi="宋体" w:hint="eastAsia"/>
          <w:sz w:val="24"/>
          <w:szCs w:val="24"/>
        </w:rPr>
        <w:t>③</w:t>
      </w:r>
      <w:r w:rsidR="008C7CB5" w:rsidRPr="00E24C1B">
        <w:rPr>
          <w:rFonts w:ascii="宋体" w:hAnsi="宋体" w:hint="eastAsia"/>
          <w:sz w:val="24"/>
          <w:szCs w:val="24"/>
        </w:rPr>
        <w:t>专业性医疗卫生设施缺乏。</w:t>
      </w:r>
    </w:p>
    <w:p w:rsidR="00FE1651" w:rsidRPr="00E24C1B" w:rsidRDefault="00FE1651" w:rsidP="00E66AD8">
      <w:pPr>
        <w:spacing w:line="360" w:lineRule="auto"/>
        <w:ind w:firstLineChars="200" w:firstLine="443"/>
        <w:rPr>
          <w:rFonts w:ascii="宋体" w:hAnsi="宋体"/>
          <w:sz w:val="24"/>
          <w:szCs w:val="24"/>
        </w:rPr>
      </w:pPr>
      <w:r w:rsidRPr="00E24C1B">
        <w:rPr>
          <w:rFonts w:ascii="宋体" w:hAnsi="宋体" w:hint="eastAsia"/>
          <w:sz w:val="24"/>
          <w:szCs w:val="24"/>
        </w:rPr>
        <w:t>2、医疗卫生设施规划原则</w:t>
      </w:r>
    </w:p>
    <w:p w:rsidR="00FE1651" w:rsidRPr="00E24C1B" w:rsidRDefault="00FE1651" w:rsidP="00E66AD8">
      <w:pPr>
        <w:spacing w:line="360" w:lineRule="auto"/>
        <w:ind w:firstLineChars="200" w:firstLine="443"/>
        <w:rPr>
          <w:rFonts w:ascii="宋体" w:hAnsi="宋体"/>
          <w:sz w:val="24"/>
          <w:szCs w:val="24"/>
        </w:rPr>
      </w:pPr>
      <w:r w:rsidRPr="00E24C1B">
        <w:rPr>
          <w:rFonts w:ascii="宋体" w:hAnsi="宋体" w:hint="eastAsia"/>
          <w:sz w:val="24"/>
          <w:szCs w:val="24"/>
        </w:rPr>
        <w:t>（1）健全以初级卫生保健为基础，不同层次，布局合理，具有综合功能的镇和村二级卫生服务网络，促进卫生资源的合理分配。</w:t>
      </w:r>
    </w:p>
    <w:p w:rsidR="00FE1651" w:rsidRPr="00E24C1B" w:rsidRDefault="00FE1651" w:rsidP="00E66AD8">
      <w:pPr>
        <w:spacing w:line="360" w:lineRule="auto"/>
        <w:ind w:firstLineChars="200" w:firstLine="443"/>
        <w:rPr>
          <w:rFonts w:ascii="宋体" w:hAnsi="宋体"/>
          <w:sz w:val="24"/>
          <w:szCs w:val="24"/>
        </w:rPr>
      </w:pPr>
      <w:r w:rsidRPr="00E24C1B">
        <w:rPr>
          <w:rFonts w:ascii="宋体" w:hAnsi="宋体" w:hint="eastAsia"/>
          <w:sz w:val="24"/>
          <w:szCs w:val="24"/>
        </w:rPr>
        <w:t>（2</w:t>
      </w:r>
      <w:r w:rsidR="00ED758D" w:rsidRPr="00E24C1B">
        <w:rPr>
          <w:rFonts w:ascii="宋体" w:hAnsi="宋体" w:hint="eastAsia"/>
          <w:sz w:val="24"/>
          <w:szCs w:val="24"/>
        </w:rPr>
        <w:t>）建立和完善适合</w:t>
      </w:r>
      <w:r w:rsidR="0045701F" w:rsidRPr="00E24C1B">
        <w:rPr>
          <w:rFonts w:ascii="宋体" w:hAnsi="宋体" w:hint="eastAsia"/>
          <w:sz w:val="24"/>
          <w:szCs w:val="24"/>
        </w:rPr>
        <w:t>王奔</w:t>
      </w:r>
      <w:r w:rsidR="00ED758D" w:rsidRPr="00E24C1B">
        <w:rPr>
          <w:rFonts w:ascii="宋体" w:hAnsi="宋体" w:hint="eastAsia"/>
          <w:sz w:val="24"/>
          <w:szCs w:val="24"/>
        </w:rPr>
        <w:t>镇情，多种</w:t>
      </w:r>
      <w:r w:rsidRPr="00E24C1B">
        <w:rPr>
          <w:rFonts w:ascii="宋体" w:hAnsi="宋体" w:hint="eastAsia"/>
          <w:sz w:val="24"/>
          <w:szCs w:val="24"/>
        </w:rPr>
        <w:t>形式的健康保障制度。</w:t>
      </w:r>
    </w:p>
    <w:p w:rsidR="00FE1651" w:rsidRPr="00E24C1B" w:rsidRDefault="00FE1651" w:rsidP="00E66AD8">
      <w:pPr>
        <w:spacing w:line="360" w:lineRule="auto"/>
        <w:ind w:firstLineChars="200" w:firstLine="443"/>
        <w:rPr>
          <w:rFonts w:ascii="宋体" w:hAnsi="宋体"/>
          <w:sz w:val="24"/>
          <w:szCs w:val="24"/>
        </w:rPr>
      </w:pPr>
      <w:r w:rsidRPr="00E24C1B">
        <w:rPr>
          <w:rFonts w:ascii="宋体" w:hAnsi="宋体" w:hint="eastAsia"/>
          <w:sz w:val="24"/>
          <w:szCs w:val="24"/>
        </w:rPr>
        <w:t>3、医疗卫生设施规划</w:t>
      </w:r>
    </w:p>
    <w:p w:rsidR="00FE1651" w:rsidRPr="00E24C1B" w:rsidRDefault="00ED758D" w:rsidP="00E66AD8">
      <w:pPr>
        <w:spacing w:line="360" w:lineRule="auto"/>
        <w:ind w:firstLineChars="200" w:firstLine="443"/>
        <w:rPr>
          <w:rFonts w:ascii="宋体" w:hAnsi="宋体"/>
          <w:sz w:val="24"/>
          <w:szCs w:val="24"/>
        </w:rPr>
      </w:pPr>
      <w:bookmarkStart w:id="148" w:name="_Toc268606882"/>
      <w:bookmarkStart w:id="149" w:name="_Toc269537033"/>
      <w:bookmarkStart w:id="150" w:name="_Toc274308890"/>
      <w:r w:rsidRPr="00E24C1B">
        <w:rPr>
          <w:rFonts w:ascii="宋体" w:hAnsi="宋体" w:hint="eastAsia"/>
          <w:sz w:val="24"/>
          <w:szCs w:val="24"/>
        </w:rPr>
        <w:t>至</w:t>
      </w:r>
      <w:r w:rsidR="00FE1651" w:rsidRPr="00E24C1B">
        <w:rPr>
          <w:rFonts w:ascii="宋体" w:hAnsi="宋体" w:hint="eastAsia"/>
          <w:sz w:val="24"/>
          <w:szCs w:val="24"/>
        </w:rPr>
        <w:t>2015年，规划增加病床数量，健全卫生院医技科室和临床科学，临床医生各科持证上岗，有效治疗常见病、多发病、控制各种传染病，提高器材装备水平，加强村级卫生所建设，提高村级卫生所医疗水平；</w:t>
      </w:r>
    </w:p>
    <w:p w:rsidR="00FE1651" w:rsidRPr="00E24C1B" w:rsidRDefault="00ED758D" w:rsidP="00E66AD8">
      <w:pPr>
        <w:spacing w:line="360" w:lineRule="auto"/>
        <w:ind w:firstLineChars="200" w:firstLine="443"/>
        <w:rPr>
          <w:rFonts w:ascii="宋体" w:hAnsi="宋体"/>
          <w:sz w:val="24"/>
          <w:szCs w:val="24"/>
        </w:rPr>
      </w:pPr>
      <w:r w:rsidRPr="00E24C1B">
        <w:rPr>
          <w:rFonts w:ascii="宋体" w:hAnsi="宋体" w:hint="eastAsia"/>
          <w:sz w:val="24"/>
          <w:szCs w:val="24"/>
        </w:rPr>
        <w:t>至</w:t>
      </w:r>
      <w:r w:rsidR="00FE1651" w:rsidRPr="00E24C1B">
        <w:rPr>
          <w:rFonts w:ascii="宋体" w:hAnsi="宋体" w:hint="eastAsia"/>
          <w:sz w:val="24"/>
          <w:szCs w:val="24"/>
        </w:rPr>
        <w:t>2020年，建成标准化卫生院，同</w:t>
      </w:r>
      <w:r w:rsidR="00A53D51" w:rsidRPr="00E24C1B">
        <w:rPr>
          <w:rFonts w:ascii="宋体" w:hAnsi="宋体" w:hint="eastAsia"/>
          <w:sz w:val="24"/>
          <w:szCs w:val="24"/>
        </w:rPr>
        <w:t>时设置防疫、保健站以及计划生育指导站；中心村设置规范化卫生室</w:t>
      </w:r>
      <w:r w:rsidR="00FE1651" w:rsidRPr="00E24C1B">
        <w:rPr>
          <w:rFonts w:ascii="宋体" w:hAnsi="宋体" w:hint="eastAsia"/>
          <w:sz w:val="24"/>
          <w:szCs w:val="24"/>
        </w:rPr>
        <w:t>。</w:t>
      </w:r>
    </w:p>
    <w:p w:rsidR="00FE1651" w:rsidRPr="00E24C1B" w:rsidRDefault="00ED758D" w:rsidP="00E66AD8">
      <w:pPr>
        <w:spacing w:line="360" w:lineRule="auto"/>
        <w:ind w:firstLineChars="200" w:firstLine="443"/>
        <w:rPr>
          <w:rFonts w:ascii="宋体" w:hAnsi="宋体"/>
          <w:sz w:val="24"/>
          <w:szCs w:val="24"/>
        </w:rPr>
      </w:pPr>
      <w:r w:rsidRPr="00E24C1B">
        <w:rPr>
          <w:rFonts w:ascii="宋体" w:hAnsi="宋体" w:hint="eastAsia"/>
          <w:sz w:val="24"/>
          <w:szCs w:val="24"/>
        </w:rPr>
        <w:t>至</w:t>
      </w:r>
      <w:r w:rsidR="00FE1651" w:rsidRPr="00E24C1B">
        <w:rPr>
          <w:rFonts w:ascii="宋体" w:hAnsi="宋体" w:hint="eastAsia"/>
          <w:sz w:val="24"/>
          <w:szCs w:val="24"/>
        </w:rPr>
        <w:t>2030年，建成覆盖镇域、功能齐全完善的医疗救治、疾病预防控制体系。</w:t>
      </w:r>
    </w:p>
    <w:p w:rsidR="00FE1651" w:rsidRPr="00E24C1B" w:rsidRDefault="00FE1651" w:rsidP="005E126F">
      <w:pPr>
        <w:pStyle w:val="3"/>
        <w:numPr>
          <w:ilvl w:val="0"/>
          <w:numId w:val="16"/>
        </w:numPr>
        <w:spacing w:line="460" w:lineRule="exact"/>
        <w:ind w:left="0" w:firstLine="445"/>
        <w:rPr>
          <w:rFonts w:ascii="宋体" w:hAnsi="宋体"/>
          <w:sz w:val="24"/>
          <w:szCs w:val="24"/>
        </w:rPr>
      </w:pPr>
      <w:bookmarkStart w:id="151" w:name="_Toc280535259"/>
      <w:r w:rsidRPr="00E24C1B">
        <w:rPr>
          <w:rFonts w:ascii="宋体" w:hAnsi="宋体" w:hint="eastAsia"/>
          <w:sz w:val="24"/>
          <w:szCs w:val="24"/>
        </w:rPr>
        <w:t>文化体育设施规划</w:t>
      </w:r>
      <w:bookmarkEnd w:id="148"/>
      <w:bookmarkEnd w:id="149"/>
      <w:bookmarkEnd w:id="150"/>
      <w:bookmarkEnd w:id="151"/>
    </w:p>
    <w:p w:rsidR="00862DF6" w:rsidRPr="00E24C1B" w:rsidRDefault="00FE1651" w:rsidP="00E66AD8">
      <w:pPr>
        <w:spacing w:line="360" w:lineRule="auto"/>
        <w:ind w:firstLineChars="200" w:firstLine="443"/>
        <w:rPr>
          <w:rFonts w:ascii="宋体" w:hAnsi="宋体"/>
          <w:sz w:val="24"/>
          <w:szCs w:val="24"/>
        </w:rPr>
      </w:pPr>
      <w:r w:rsidRPr="00E24C1B">
        <w:rPr>
          <w:rFonts w:ascii="宋体" w:hAnsi="宋体" w:hint="eastAsia"/>
          <w:sz w:val="24"/>
          <w:szCs w:val="24"/>
        </w:rPr>
        <w:t>1</w:t>
      </w:r>
      <w:r w:rsidR="00862DF6" w:rsidRPr="00E24C1B">
        <w:rPr>
          <w:rFonts w:ascii="宋体" w:hAnsi="宋体" w:hint="eastAsia"/>
          <w:sz w:val="24"/>
          <w:szCs w:val="24"/>
        </w:rPr>
        <w:t>、现状</w:t>
      </w:r>
    </w:p>
    <w:p w:rsidR="00926926" w:rsidRPr="00E24C1B" w:rsidRDefault="008F1335" w:rsidP="00E66AD8">
      <w:pPr>
        <w:spacing w:line="360" w:lineRule="auto"/>
        <w:ind w:firstLineChars="200" w:firstLine="443"/>
        <w:rPr>
          <w:rFonts w:ascii="宋体" w:hAnsi="宋体"/>
          <w:sz w:val="24"/>
          <w:szCs w:val="24"/>
        </w:rPr>
      </w:pPr>
      <w:r w:rsidRPr="00E24C1B">
        <w:rPr>
          <w:rFonts w:ascii="宋体" w:hAnsi="宋体" w:hint="eastAsia"/>
          <w:sz w:val="24"/>
          <w:szCs w:val="24"/>
        </w:rPr>
        <w:t>王奔镇区现状有一所文体站，占地面积500平方米，建筑面积300平方米，座位60个，职工一人。</w:t>
      </w:r>
      <w:r w:rsidR="00926926" w:rsidRPr="00E24C1B">
        <w:rPr>
          <w:rFonts w:ascii="宋体" w:hAnsi="宋体" w:hint="eastAsia"/>
          <w:sz w:val="24"/>
          <w:szCs w:val="24"/>
        </w:rPr>
        <w:t>镇域内有文化广场三个，</w:t>
      </w:r>
      <w:r w:rsidR="00926926" w:rsidRPr="00E24C1B">
        <w:rPr>
          <w:rFonts w:hint="eastAsia"/>
          <w:sz w:val="24"/>
        </w:rPr>
        <w:t>王奔镇文化广场、宏伟村文化广场、宝山村文化广场。</w:t>
      </w:r>
    </w:p>
    <w:p w:rsidR="00FE1651" w:rsidRPr="00E24C1B" w:rsidRDefault="00926926" w:rsidP="00E66AD8">
      <w:pPr>
        <w:spacing w:line="360" w:lineRule="auto"/>
        <w:ind w:firstLineChars="200" w:firstLine="443"/>
        <w:rPr>
          <w:rFonts w:ascii="宋体" w:hAnsi="宋体"/>
          <w:sz w:val="24"/>
          <w:szCs w:val="24"/>
        </w:rPr>
      </w:pPr>
      <w:r w:rsidRPr="00E24C1B">
        <w:rPr>
          <w:rFonts w:ascii="宋体" w:hAnsi="宋体" w:hint="eastAsia"/>
          <w:sz w:val="24"/>
          <w:szCs w:val="24"/>
        </w:rPr>
        <w:t>其它</w:t>
      </w:r>
      <w:r w:rsidR="006D2F0A" w:rsidRPr="00E24C1B">
        <w:rPr>
          <w:rFonts w:ascii="宋体" w:hAnsi="宋体" w:hint="eastAsia"/>
          <w:sz w:val="24"/>
          <w:szCs w:val="24"/>
        </w:rPr>
        <w:t>村文化设施缺乏</w:t>
      </w:r>
      <w:r w:rsidR="00FE1651" w:rsidRPr="00E24C1B">
        <w:rPr>
          <w:rFonts w:ascii="宋体" w:hAnsi="宋体" w:hint="eastAsia"/>
          <w:sz w:val="24"/>
          <w:szCs w:val="24"/>
        </w:rPr>
        <w:t>，不能满足人民群众精神文化需要。</w:t>
      </w:r>
    </w:p>
    <w:p w:rsidR="00FE1651" w:rsidRPr="00E24C1B" w:rsidRDefault="00862DF6" w:rsidP="00E66AD8">
      <w:pPr>
        <w:spacing w:line="360" w:lineRule="auto"/>
        <w:ind w:firstLineChars="200" w:firstLine="443"/>
        <w:rPr>
          <w:rFonts w:ascii="宋体" w:hAnsi="宋体"/>
          <w:sz w:val="24"/>
          <w:szCs w:val="24"/>
        </w:rPr>
      </w:pPr>
      <w:r w:rsidRPr="00E24C1B">
        <w:rPr>
          <w:rFonts w:ascii="宋体" w:hAnsi="宋体" w:hint="eastAsia"/>
          <w:sz w:val="24"/>
          <w:szCs w:val="24"/>
        </w:rPr>
        <w:t>2、</w:t>
      </w:r>
      <w:r w:rsidR="00FE1651" w:rsidRPr="00E24C1B">
        <w:rPr>
          <w:rFonts w:ascii="宋体" w:hAnsi="宋体" w:hint="eastAsia"/>
          <w:sz w:val="24"/>
          <w:szCs w:val="24"/>
        </w:rPr>
        <w:t>文</w:t>
      </w:r>
      <w:r w:rsidRPr="00E24C1B">
        <w:rPr>
          <w:rFonts w:ascii="宋体" w:hAnsi="宋体" w:hint="eastAsia"/>
          <w:sz w:val="24"/>
          <w:szCs w:val="24"/>
        </w:rPr>
        <w:t>化体育</w:t>
      </w:r>
      <w:r w:rsidR="00FE1651" w:rsidRPr="00E24C1B">
        <w:rPr>
          <w:rFonts w:ascii="宋体" w:hAnsi="宋体" w:hint="eastAsia"/>
          <w:sz w:val="24"/>
          <w:szCs w:val="24"/>
        </w:rPr>
        <w:t>设施规划原则</w:t>
      </w:r>
    </w:p>
    <w:p w:rsidR="00FE1651" w:rsidRPr="00E24C1B" w:rsidRDefault="00FE1651" w:rsidP="00E66AD8">
      <w:pPr>
        <w:spacing w:line="360" w:lineRule="auto"/>
        <w:ind w:firstLineChars="200" w:firstLine="443"/>
        <w:rPr>
          <w:rFonts w:ascii="宋体" w:hAnsi="宋体"/>
          <w:sz w:val="24"/>
          <w:szCs w:val="24"/>
        </w:rPr>
      </w:pPr>
      <w:r w:rsidRPr="00E24C1B">
        <w:rPr>
          <w:rFonts w:ascii="宋体" w:hAnsi="宋体" w:hint="eastAsia"/>
          <w:sz w:val="24"/>
          <w:szCs w:val="24"/>
        </w:rPr>
        <w:t>①文化设施布局采取分级配置，分片配置的原则。</w:t>
      </w:r>
    </w:p>
    <w:p w:rsidR="00FE1651" w:rsidRPr="00E24C1B" w:rsidRDefault="00FE1651" w:rsidP="00E66AD8">
      <w:pPr>
        <w:spacing w:line="360" w:lineRule="auto"/>
        <w:ind w:firstLineChars="200" w:firstLine="443"/>
        <w:rPr>
          <w:rFonts w:ascii="宋体" w:hAnsi="宋体"/>
          <w:sz w:val="24"/>
          <w:szCs w:val="24"/>
        </w:rPr>
      </w:pPr>
      <w:r w:rsidRPr="00E24C1B">
        <w:rPr>
          <w:rFonts w:ascii="宋体" w:hAnsi="宋体" w:hint="eastAsia"/>
          <w:sz w:val="24"/>
          <w:szCs w:val="24"/>
        </w:rPr>
        <w:t>②重点加强镇区、中心村的文化设施建设。</w:t>
      </w:r>
    </w:p>
    <w:p w:rsidR="00FE1651" w:rsidRPr="00E24C1B" w:rsidRDefault="00FE1651" w:rsidP="00E66AD8">
      <w:pPr>
        <w:spacing w:line="360" w:lineRule="auto"/>
        <w:ind w:firstLineChars="200" w:firstLine="443"/>
        <w:rPr>
          <w:rFonts w:ascii="宋体" w:hAnsi="宋体"/>
          <w:sz w:val="24"/>
          <w:szCs w:val="24"/>
        </w:rPr>
      </w:pPr>
      <w:r w:rsidRPr="00E24C1B">
        <w:rPr>
          <w:rFonts w:ascii="宋体" w:hAnsi="宋体" w:hint="eastAsia"/>
          <w:sz w:val="24"/>
          <w:szCs w:val="24"/>
        </w:rPr>
        <w:lastRenderedPageBreak/>
        <w:t>（3）</w:t>
      </w:r>
      <w:r w:rsidR="00862DF6" w:rsidRPr="00E24C1B">
        <w:rPr>
          <w:rFonts w:ascii="宋体" w:hAnsi="宋体" w:hint="eastAsia"/>
          <w:sz w:val="24"/>
          <w:szCs w:val="24"/>
        </w:rPr>
        <w:t>文化体育设施规划</w:t>
      </w:r>
    </w:p>
    <w:p w:rsidR="00FE1651" w:rsidRPr="00E24C1B" w:rsidRDefault="00FE1651" w:rsidP="005E126F">
      <w:pPr>
        <w:pStyle w:val="a5"/>
        <w:numPr>
          <w:ilvl w:val="0"/>
          <w:numId w:val="65"/>
        </w:numPr>
        <w:spacing w:line="360" w:lineRule="auto"/>
        <w:ind w:firstLineChars="0"/>
        <w:rPr>
          <w:rFonts w:ascii="宋体" w:hAnsi="宋体"/>
          <w:sz w:val="24"/>
          <w:szCs w:val="24"/>
        </w:rPr>
      </w:pPr>
      <w:r w:rsidRPr="00E24C1B">
        <w:rPr>
          <w:rFonts w:ascii="宋体" w:hAnsi="宋体" w:hint="eastAsia"/>
          <w:sz w:val="24"/>
          <w:szCs w:val="24"/>
        </w:rPr>
        <w:t>镇区</w:t>
      </w:r>
    </w:p>
    <w:p w:rsidR="00FE1651" w:rsidRPr="00E24C1B" w:rsidRDefault="000F7AA0" w:rsidP="00E66AD8">
      <w:pPr>
        <w:spacing w:line="360" w:lineRule="auto"/>
        <w:ind w:firstLineChars="200" w:firstLine="443"/>
        <w:rPr>
          <w:rFonts w:ascii="宋体" w:hAnsi="宋体"/>
          <w:sz w:val="24"/>
          <w:szCs w:val="24"/>
        </w:rPr>
      </w:pPr>
      <w:r w:rsidRPr="00E24C1B">
        <w:rPr>
          <w:rFonts w:ascii="宋体" w:hAnsi="宋体" w:hint="eastAsia"/>
          <w:sz w:val="24"/>
          <w:szCs w:val="24"/>
        </w:rPr>
        <w:t>规划设置集</w:t>
      </w:r>
      <w:r w:rsidR="00FE1651" w:rsidRPr="00E24C1B">
        <w:rPr>
          <w:rFonts w:ascii="宋体" w:hAnsi="宋体" w:hint="eastAsia"/>
          <w:sz w:val="24"/>
          <w:szCs w:val="24"/>
        </w:rPr>
        <w:t>图书室、科普室</w:t>
      </w:r>
      <w:r w:rsidR="00584C63" w:rsidRPr="00E24C1B">
        <w:rPr>
          <w:rFonts w:ascii="宋体" w:hAnsi="宋体" w:hint="eastAsia"/>
          <w:sz w:val="24"/>
          <w:szCs w:val="24"/>
        </w:rPr>
        <w:t>、体育场</w:t>
      </w:r>
      <w:r w:rsidR="00FE1651" w:rsidRPr="00E24C1B">
        <w:rPr>
          <w:rFonts w:ascii="宋体" w:hAnsi="宋体" w:hint="eastAsia"/>
          <w:sz w:val="24"/>
          <w:szCs w:val="24"/>
        </w:rPr>
        <w:t>等为一体</w:t>
      </w:r>
      <w:r w:rsidR="004074F1" w:rsidRPr="00E24C1B">
        <w:rPr>
          <w:rFonts w:ascii="宋体" w:hAnsi="宋体" w:hint="eastAsia"/>
          <w:sz w:val="24"/>
          <w:szCs w:val="24"/>
        </w:rPr>
        <w:t>的文体活动中心</w:t>
      </w:r>
      <w:r w:rsidR="00FE1651" w:rsidRPr="00E24C1B">
        <w:rPr>
          <w:rFonts w:ascii="宋体" w:hAnsi="宋体" w:hint="eastAsia"/>
          <w:sz w:val="24"/>
          <w:szCs w:val="24"/>
        </w:rPr>
        <w:t>，</w:t>
      </w:r>
      <w:r w:rsidR="00584C63" w:rsidRPr="00E24C1B">
        <w:rPr>
          <w:rFonts w:ascii="宋体" w:hAnsi="宋体"/>
          <w:sz w:val="24"/>
          <w:szCs w:val="24"/>
        </w:rPr>
        <w:t>方便居民开展多种</w:t>
      </w:r>
      <w:r w:rsidR="001F5FA5" w:rsidRPr="00E24C1B">
        <w:rPr>
          <w:rFonts w:ascii="宋体" w:hAnsi="宋体" w:hint="eastAsia"/>
          <w:sz w:val="24"/>
          <w:szCs w:val="24"/>
        </w:rPr>
        <w:t>文体活动</w:t>
      </w:r>
      <w:r w:rsidR="00584C63" w:rsidRPr="00E24C1B">
        <w:rPr>
          <w:rFonts w:ascii="宋体" w:hAnsi="宋体"/>
          <w:sz w:val="24"/>
          <w:szCs w:val="24"/>
        </w:rPr>
        <w:t>。</w:t>
      </w:r>
    </w:p>
    <w:p w:rsidR="00FE1651" w:rsidRPr="00E24C1B" w:rsidRDefault="009904F9" w:rsidP="005E126F">
      <w:pPr>
        <w:pStyle w:val="a5"/>
        <w:numPr>
          <w:ilvl w:val="0"/>
          <w:numId w:val="65"/>
        </w:numPr>
        <w:spacing w:line="360" w:lineRule="auto"/>
        <w:ind w:firstLineChars="0"/>
        <w:rPr>
          <w:rFonts w:ascii="宋体" w:hAnsi="宋体"/>
          <w:sz w:val="24"/>
          <w:szCs w:val="24"/>
        </w:rPr>
      </w:pPr>
      <w:r w:rsidRPr="00E24C1B">
        <w:rPr>
          <w:rFonts w:ascii="宋体" w:hAnsi="宋体" w:hint="eastAsia"/>
          <w:sz w:val="24"/>
          <w:szCs w:val="24"/>
        </w:rPr>
        <w:t>中心</w:t>
      </w:r>
      <w:r w:rsidR="00FE1651" w:rsidRPr="00E24C1B">
        <w:rPr>
          <w:rFonts w:ascii="宋体" w:hAnsi="宋体" w:hint="eastAsia"/>
          <w:sz w:val="24"/>
          <w:szCs w:val="24"/>
        </w:rPr>
        <w:t>村</w:t>
      </w:r>
    </w:p>
    <w:p w:rsidR="00584C63" w:rsidRPr="00E24C1B" w:rsidRDefault="002C1EC1" w:rsidP="00E66AD8">
      <w:pPr>
        <w:spacing w:line="360" w:lineRule="auto"/>
        <w:ind w:firstLineChars="200" w:firstLine="443"/>
        <w:rPr>
          <w:rFonts w:ascii="宋体" w:hAnsi="宋体"/>
          <w:sz w:val="24"/>
          <w:szCs w:val="24"/>
        </w:rPr>
      </w:pPr>
      <w:r w:rsidRPr="00E24C1B">
        <w:rPr>
          <w:rFonts w:ascii="宋体" w:hAnsi="宋体" w:hint="eastAsia"/>
          <w:sz w:val="24"/>
          <w:szCs w:val="24"/>
        </w:rPr>
        <w:t>中心村设置标准文化大院，服务范围为本村及周边</w:t>
      </w:r>
      <w:r w:rsidR="00FE1651" w:rsidRPr="00E24C1B">
        <w:rPr>
          <w:rFonts w:ascii="宋体" w:hAnsi="宋体" w:hint="eastAsia"/>
          <w:sz w:val="24"/>
          <w:szCs w:val="24"/>
        </w:rPr>
        <w:t>村</w:t>
      </w:r>
      <w:r w:rsidR="00FD24D3" w:rsidRPr="00E24C1B">
        <w:rPr>
          <w:rFonts w:ascii="宋体" w:hAnsi="宋体" w:hint="eastAsia"/>
          <w:sz w:val="24"/>
          <w:szCs w:val="24"/>
        </w:rPr>
        <w:t>,</w:t>
      </w:r>
      <w:r w:rsidR="00FE1651" w:rsidRPr="00E24C1B">
        <w:rPr>
          <w:rFonts w:ascii="宋体" w:hAnsi="宋体" w:hint="eastAsia"/>
          <w:sz w:val="24"/>
          <w:szCs w:val="24"/>
        </w:rPr>
        <w:t>应包括图书阅览室、活动室等；</w:t>
      </w:r>
      <w:r w:rsidR="00FD24D3" w:rsidRPr="00E24C1B">
        <w:rPr>
          <w:rFonts w:ascii="宋体" w:hAnsi="宋体" w:hint="eastAsia"/>
          <w:sz w:val="24"/>
          <w:szCs w:val="24"/>
        </w:rPr>
        <w:t>规划建设体育活动室，配备必要的运动设施及体育器材，可结合小型文化站设置；户外活动场地应大于</w:t>
      </w:r>
      <w:smartTag w:uri="urn:schemas-microsoft-com:office:smarttags" w:element="chmetcnv">
        <w:smartTagPr>
          <w:attr w:name="UnitName" w:val="平方米"/>
          <w:attr w:name="SourceValue" w:val="100"/>
          <w:attr w:name="HasSpace" w:val="False"/>
          <w:attr w:name="Negative" w:val="False"/>
          <w:attr w:name="NumberType" w:val="1"/>
          <w:attr w:name="TCSC" w:val="0"/>
        </w:smartTagPr>
        <w:r w:rsidR="00FD24D3" w:rsidRPr="00E24C1B">
          <w:rPr>
            <w:rFonts w:ascii="宋体" w:hAnsi="宋体" w:hint="eastAsia"/>
            <w:sz w:val="24"/>
            <w:szCs w:val="24"/>
          </w:rPr>
          <w:t>100平方米</w:t>
        </w:r>
      </w:smartTag>
      <w:r w:rsidR="00FD24D3" w:rsidRPr="00E24C1B">
        <w:rPr>
          <w:rFonts w:ascii="宋体" w:hAnsi="宋体" w:hint="eastAsia"/>
          <w:sz w:val="24"/>
          <w:szCs w:val="24"/>
        </w:rPr>
        <w:t>。</w:t>
      </w:r>
    </w:p>
    <w:p w:rsidR="00FD24D3" w:rsidRPr="00E24C1B" w:rsidRDefault="00964448" w:rsidP="005E126F">
      <w:pPr>
        <w:pStyle w:val="a5"/>
        <w:numPr>
          <w:ilvl w:val="0"/>
          <w:numId w:val="65"/>
        </w:numPr>
        <w:spacing w:line="360" w:lineRule="auto"/>
        <w:ind w:firstLineChars="0"/>
        <w:rPr>
          <w:rFonts w:ascii="宋体" w:hAnsi="宋体"/>
          <w:sz w:val="24"/>
          <w:szCs w:val="24"/>
        </w:rPr>
      </w:pPr>
      <w:r w:rsidRPr="00E24C1B">
        <w:rPr>
          <w:rFonts w:ascii="宋体" w:hAnsi="宋体" w:hint="eastAsia"/>
          <w:sz w:val="24"/>
          <w:szCs w:val="24"/>
        </w:rPr>
        <w:t>基</w:t>
      </w:r>
      <w:r w:rsidR="00FE1651" w:rsidRPr="00E24C1B">
        <w:rPr>
          <w:rFonts w:ascii="宋体" w:hAnsi="宋体" w:hint="eastAsia"/>
          <w:sz w:val="24"/>
          <w:szCs w:val="24"/>
        </w:rPr>
        <w:t>层村</w:t>
      </w:r>
    </w:p>
    <w:p w:rsidR="00FE1651" w:rsidRPr="00E24C1B" w:rsidRDefault="00FD24D3" w:rsidP="00E66AD8">
      <w:pPr>
        <w:spacing w:line="360" w:lineRule="auto"/>
        <w:ind w:firstLineChars="200" w:firstLine="443"/>
        <w:rPr>
          <w:rFonts w:ascii="宋体" w:hAnsi="宋体"/>
          <w:sz w:val="24"/>
          <w:szCs w:val="24"/>
        </w:rPr>
      </w:pPr>
      <w:r w:rsidRPr="00E24C1B">
        <w:rPr>
          <w:rFonts w:ascii="宋体" w:hAnsi="宋体" w:hint="eastAsia"/>
          <w:sz w:val="24"/>
          <w:szCs w:val="24"/>
        </w:rPr>
        <w:t>基层村应进一步完善</w:t>
      </w:r>
      <w:r w:rsidRPr="00E24C1B">
        <w:rPr>
          <w:rFonts w:ascii="宋体" w:hAnsi="宋体"/>
          <w:sz w:val="24"/>
          <w:szCs w:val="24"/>
        </w:rPr>
        <w:t>图书阅览、青少年活动、老年休闲、科技传播</w:t>
      </w:r>
      <w:r w:rsidR="00D963DD" w:rsidRPr="00E24C1B">
        <w:rPr>
          <w:rFonts w:ascii="宋体" w:hAnsi="宋体" w:hint="eastAsia"/>
          <w:sz w:val="24"/>
          <w:szCs w:val="24"/>
        </w:rPr>
        <w:t>、篮球场、乒乓球台</w:t>
      </w:r>
      <w:r w:rsidRPr="00E24C1B">
        <w:rPr>
          <w:rFonts w:ascii="宋体" w:hAnsi="宋体"/>
          <w:sz w:val="24"/>
          <w:szCs w:val="24"/>
        </w:rPr>
        <w:t>等设施。</w:t>
      </w:r>
    </w:p>
    <w:p w:rsidR="00FE1651" w:rsidRPr="00E24C1B" w:rsidRDefault="00FE1651" w:rsidP="005E126F">
      <w:pPr>
        <w:pStyle w:val="3"/>
        <w:numPr>
          <w:ilvl w:val="0"/>
          <w:numId w:val="16"/>
        </w:numPr>
        <w:spacing w:line="460" w:lineRule="exact"/>
        <w:ind w:left="0" w:firstLine="445"/>
        <w:rPr>
          <w:rFonts w:ascii="宋体" w:hAnsi="宋体"/>
          <w:sz w:val="24"/>
          <w:szCs w:val="24"/>
        </w:rPr>
      </w:pPr>
      <w:bookmarkStart w:id="152" w:name="_Toc280535260"/>
      <w:r w:rsidRPr="00E24C1B">
        <w:rPr>
          <w:rFonts w:ascii="宋体" w:hAnsi="宋体" w:hint="eastAsia"/>
          <w:sz w:val="24"/>
          <w:szCs w:val="24"/>
        </w:rPr>
        <w:t>社会福利设施规划</w:t>
      </w:r>
      <w:bookmarkEnd w:id="152"/>
    </w:p>
    <w:p w:rsidR="00FE1651" w:rsidRPr="00E24C1B" w:rsidRDefault="00FE1651" w:rsidP="00E66AD8">
      <w:pPr>
        <w:spacing w:line="360" w:lineRule="auto"/>
        <w:ind w:firstLineChars="200" w:firstLine="443"/>
        <w:rPr>
          <w:rFonts w:ascii="宋体" w:hAnsi="宋体"/>
          <w:sz w:val="24"/>
          <w:szCs w:val="24"/>
        </w:rPr>
      </w:pPr>
      <w:r w:rsidRPr="00E24C1B">
        <w:rPr>
          <w:rFonts w:ascii="宋体" w:hAnsi="宋体" w:hint="eastAsia"/>
          <w:sz w:val="24"/>
          <w:szCs w:val="24"/>
        </w:rPr>
        <w:t>1、现状</w:t>
      </w:r>
    </w:p>
    <w:p w:rsidR="00FE1651" w:rsidRPr="00E24C1B" w:rsidRDefault="0045701F" w:rsidP="00E66AD8">
      <w:pPr>
        <w:spacing w:line="360" w:lineRule="auto"/>
        <w:ind w:firstLineChars="200" w:firstLine="443"/>
        <w:rPr>
          <w:rFonts w:ascii="宋体" w:hAnsi="宋体"/>
          <w:sz w:val="24"/>
          <w:szCs w:val="24"/>
        </w:rPr>
      </w:pPr>
      <w:r w:rsidRPr="00E24C1B">
        <w:rPr>
          <w:rFonts w:ascii="宋体" w:hAnsi="宋体" w:hint="eastAsia"/>
          <w:sz w:val="24"/>
          <w:szCs w:val="24"/>
        </w:rPr>
        <w:t>王奔</w:t>
      </w:r>
      <w:r w:rsidR="008C2B81" w:rsidRPr="00E24C1B">
        <w:rPr>
          <w:rFonts w:ascii="宋体" w:hAnsi="宋体" w:hint="eastAsia"/>
          <w:sz w:val="24"/>
          <w:szCs w:val="24"/>
        </w:rPr>
        <w:t>镇现有社会福利中心</w:t>
      </w:r>
      <w:r w:rsidR="00FE1651" w:rsidRPr="00E24C1B">
        <w:rPr>
          <w:rFonts w:ascii="宋体" w:hAnsi="宋体" w:hint="eastAsia"/>
          <w:sz w:val="24"/>
          <w:szCs w:val="24"/>
        </w:rPr>
        <w:t>一处，位于</w:t>
      </w:r>
      <w:r w:rsidR="00202380" w:rsidRPr="00E24C1B">
        <w:rPr>
          <w:rFonts w:ascii="宋体" w:hAnsi="宋体" w:hint="eastAsia"/>
          <w:sz w:val="24"/>
          <w:szCs w:val="24"/>
        </w:rPr>
        <w:t>光明村境内</w:t>
      </w:r>
      <w:r w:rsidR="00FE1651" w:rsidRPr="00E24C1B">
        <w:rPr>
          <w:rFonts w:ascii="宋体" w:hAnsi="宋体" w:hint="eastAsia"/>
          <w:sz w:val="24"/>
          <w:szCs w:val="24"/>
        </w:rPr>
        <w:t>，床位</w:t>
      </w:r>
      <w:r w:rsidR="00005F15" w:rsidRPr="00E24C1B">
        <w:rPr>
          <w:rFonts w:ascii="宋体" w:hAnsi="宋体" w:hint="eastAsia"/>
          <w:sz w:val="24"/>
          <w:szCs w:val="24"/>
        </w:rPr>
        <w:t>60</w:t>
      </w:r>
      <w:r w:rsidR="00FE1651" w:rsidRPr="00E24C1B">
        <w:rPr>
          <w:rFonts w:ascii="宋体" w:hAnsi="宋体" w:hint="eastAsia"/>
          <w:sz w:val="24"/>
          <w:szCs w:val="24"/>
        </w:rPr>
        <w:t>张，</w:t>
      </w:r>
      <w:r w:rsidR="008E6F9B" w:rsidRPr="00E24C1B">
        <w:rPr>
          <w:rFonts w:ascii="宋体" w:hAnsi="宋体" w:hint="eastAsia"/>
          <w:sz w:val="24"/>
          <w:szCs w:val="24"/>
        </w:rPr>
        <w:t>占地1.5公顷</w:t>
      </w:r>
      <w:r w:rsidR="00E243A5" w:rsidRPr="00E24C1B">
        <w:rPr>
          <w:rFonts w:ascii="宋体" w:hAnsi="宋体" w:hint="eastAsia"/>
          <w:sz w:val="24"/>
          <w:szCs w:val="24"/>
        </w:rPr>
        <w:t>。</w:t>
      </w:r>
      <w:r w:rsidR="00E243A5" w:rsidRPr="00E24C1B">
        <w:rPr>
          <w:rFonts w:ascii="宋体" w:hAnsi="宋体"/>
          <w:sz w:val="24"/>
          <w:szCs w:val="24"/>
        </w:rPr>
        <w:t xml:space="preserve"> </w:t>
      </w:r>
    </w:p>
    <w:p w:rsidR="00FE1651" w:rsidRPr="00E24C1B" w:rsidRDefault="00FE1651" w:rsidP="00E66AD8">
      <w:pPr>
        <w:spacing w:line="360" w:lineRule="auto"/>
        <w:ind w:firstLineChars="200" w:firstLine="443"/>
        <w:rPr>
          <w:rFonts w:ascii="宋体" w:hAnsi="宋体"/>
          <w:sz w:val="24"/>
          <w:szCs w:val="24"/>
        </w:rPr>
      </w:pPr>
      <w:r w:rsidRPr="00E24C1B">
        <w:rPr>
          <w:rFonts w:ascii="宋体" w:hAnsi="宋体" w:hint="eastAsia"/>
          <w:sz w:val="24"/>
          <w:szCs w:val="24"/>
        </w:rPr>
        <w:t>2、社会福利设施布局规划</w:t>
      </w:r>
    </w:p>
    <w:p w:rsidR="00FE1651" w:rsidRPr="00E24C1B" w:rsidRDefault="00FE1651" w:rsidP="00E66AD8">
      <w:pPr>
        <w:spacing w:line="360" w:lineRule="auto"/>
        <w:ind w:firstLineChars="200" w:firstLine="443"/>
        <w:rPr>
          <w:rFonts w:ascii="宋体" w:hAnsi="宋体"/>
          <w:sz w:val="24"/>
          <w:szCs w:val="24"/>
        </w:rPr>
      </w:pPr>
      <w:r w:rsidRPr="00E24C1B">
        <w:rPr>
          <w:rFonts w:ascii="宋体" w:hAnsi="宋体" w:hint="eastAsia"/>
          <w:sz w:val="24"/>
          <w:szCs w:val="24"/>
        </w:rPr>
        <w:t>规划进一步完善老年设施网络建设，提高城乡老年设施覆盖率。全镇老年设施按照镇区、中心村、基层村三级配置。按照</w:t>
      </w:r>
      <w:r w:rsidRPr="00E24C1B">
        <w:rPr>
          <w:rFonts w:ascii="宋体" w:hAnsi="宋体"/>
          <w:sz w:val="24"/>
          <w:szCs w:val="24"/>
        </w:rPr>
        <w:t>1.5</w:t>
      </w:r>
      <w:r w:rsidRPr="00E24C1B">
        <w:rPr>
          <w:rFonts w:ascii="宋体" w:hAnsi="宋体" w:hint="eastAsia"/>
          <w:sz w:val="24"/>
          <w:szCs w:val="24"/>
        </w:rPr>
        <w:t>－</w:t>
      </w:r>
      <w:r w:rsidRPr="00E24C1B">
        <w:rPr>
          <w:rFonts w:ascii="宋体" w:hAnsi="宋体"/>
          <w:sz w:val="24"/>
          <w:szCs w:val="24"/>
        </w:rPr>
        <w:t xml:space="preserve">3.0 </w:t>
      </w:r>
      <w:r w:rsidRPr="00E24C1B">
        <w:rPr>
          <w:rFonts w:ascii="宋体" w:hAnsi="宋体" w:hint="eastAsia"/>
          <w:sz w:val="24"/>
          <w:szCs w:val="24"/>
        </w:rPr>
        <w:t>床位</w:t>
      </w:r>
      <w:r w:rsidRPr="00E24C1B">
        <w:rPr>
          <w:rFonts w:ascii="宋体" w:hAnsi="宋体"/>
          <w:sz w:val="24"/>
          <w:szCs w:val="24"/>
        </w:rPr>
        <w:t>/</w:t>
      </w:r>
      <w:r w:rsidRPr="00E24C1B">
        <w:rPr>
          <w:rFonts w:ascii="宋体" w:hAnsi="宋体" w:hint="eastAsia"/>
          <w:sz w:val="24"/>
          <w:szCs w:val="24"/>
        </w:rPr>
        <w:t>百老人的标准，在社会福利中心现有基础上适当扩容增加床位，人均居住面积</w:t>
      </w:r>
      <w:smartTag w:uri="urn:schemas-microsoft-com:office:smarttags" w:element="chmetcnv">
        <w:smartTagPr>
          <w:attr w:name="UnitName" w:val="平方米"/>
          <w:attr w:name="SourceValue" w:val="20"/>
          <w:attr w:name="HasSpace" w:val="False"/>
          <w:attr w:name="Negative" w:val="False"/>
          <w:attr w:name="NumberType" w:val="1"/>
          <w:attr w:name="TCSC" w:val="0"/>
        </w:smartTagPr>
        <w:r w:rsidRPr="00E24C1B">
          <w:rPr>
            <w:rFonts w:ascii="宋体" w:hAnsi="宋体" w:hint="eastAsia"/>
            <w:sz w:val="24"/>
            <w:szCs w:val="24"/>
          </w:rPr>
          <w:t>20平方米</w:t>
        </w:r>
      </w:smartTag>
      <w:r w:rsidRPr="00E24C1B">
        <w:rPr>
          <w:rFonts w:ascii="宋体" w:hAnsi="宋体" w:hint="eastAsia"/>
          <w:sz w:val="24"/>
          <w:szCs w:val="24"/>
        </w:rPr>
        <w:t>，并设置大于</w:t>
      </w:r>
      <w:smartTag w:uri="urn:schemas-microsoft-com:office:smarttags" w:element="chmetcnv">
        <w:smartTagPr>
          <w:attr w:name="UnitName" w:val="平方米"/>
          <w:attr w:name="SourceValue" w:val="300"/>
          <w:attr w:name="HasSpace" w:val="False"/>
          <w:attr w:name="Negative" w:val="False"/>
          <w:attr w:name="NumberType" w:val="1"/>
          <w:attr w:name="TCSC" w:val="0"/>
        </w:smartTagPr>
        <w:r w:rsidRPr="00E24C1B">
          <w:rPr>
            <w:rFonts w:ascii="宋体" w:hAnsi="宋体" w:hint="eastAsia"/>
            <w:sz w:val="24"/>
            <w:szCs w:val="24"/>
          </w:rPr>
          <w:t>300平方米</w:t>
        </w:r>
      </w:smartTag>
      <w:r w:rsidRPr="00E24C1B">
        <w:rPr>
          <w:rFonts w:ascii="宋体" w:hAnsi="宋体" w:hint="eastAsia"/>
          <w:sz w:val="24"/>
          <w:szCs w:val="24"/>
        </w:rPr>
        <w:t>的室外活动场地；镇区按照居住小区级别配置相应的老年服务站、老年服务中心、托老所等，提供助餐服务、休息保健、阅览、娱乐等设施。中心村附设不小于</w:t>
      </w:r>
      <w:smartTag w:uri="urn:schemas-microsoft-com:office:smarttags" w:element="chmetcnv">
        <w:smartTagPr>
          <w:attr w:name="UnitName" w:val="平方米"/>
          <w:attr w:name="SourceValue" w:val="150"/>
          <w:attr w:name="HasSpace" w:val="False"/>
          <w:attr w:name="Negative" w:val="False"/>
          <w:attr w:name="NumberType" w:val="1"/>
          <w:attr w:name="TCSC" w:val="0"/>
        </w:smartTagPr>
        <w:r w:rsidRPr="00E24C1B">
          <w:rPr>
            <w:rFonts w:ascii="宋体" w:hAnsi="宋体" w:hint="eastAsia"/>
            <w:sz w:val="24"/>
            <w:szCs w:val="24"/>
          </w:rPr>
          <w:t>150平方米</w:t>
        </w:r>
      </w:smartTag>
      <w:r w:rsidRPr="00E24C1B">
        <w:rPr>
          <w:rFonts w:ascii="宋体" w:hAnsi="宋体" w:hint="eastAsia"/>
          <w:sz w:val="24"/>
          <w:szCs w:val="24"/>
        </w:rPr>
        <w:t>的室外活动场地，服务半径应小于</w:t>
      </w:r>
      <w:smartTag w:uri="urn:schemas-microsoft-com:office:smarttags" w:element="chmetcnv">
        <w:smartTagPr>
          <w:attr w:name="UnitName" w:val="米"/>
          <w:attr w:name="SourceValue" w:val="500"/>
          <w:attr w:name="HasSpace" w:val="False"/>
          <w:attr w:name="Negative" w:val="False"/>
          <w:attr w:name="NumberType" w:val="1"/>
          <w:attr w:name="TCSC" w:val="0"/>
        </w:smartTagPr>
        <w:r w:rsidRPr="00E24C1B">
          <w:rPr>
            <w:rFonts w:ascii="宋体" w:hAnsi="宋体" w:hint="eastAsia"/>
            <w:sz w:val="24"/>
            <w:szCs w:val="24"/>
          </w:rPr>
          <w:t>500米</w:t>
        </w:r>
      </w:smartTag>
      <w:r w:rsidRPr="00E24C1B">
        <w:rPr>
          <w:rFonts w:ascii="宋体" w:hAnsi="宋体" w:hint="eastAsia"/>
          <w:sz w:val="24"/>
          <w:szCs w:val="24"/>
        </w:rPr>
        <w:t xml:space="preserve">。 </w:t>
      </w:r>
    </w:p>
    <w:p w:rsidR="00BB642D" w:rsidRPr="00E24C1B" w:rsidRDefault="00BB642D" w:rsidP="005E126F">
      <w:pPr>
        <w:pStyle w:val="2"/>
        <w:numPr>
          <w:ilvl w:val="0"/>
          <w:numId w:val="12"/>
        </w:numPr>
        <w:rPr>
          <w:rFonts w:ascii="宋体" w:hAnsi="宋体"/>
          <w:szCs w:val="24"/>
        </w:rPr>
      </w:pPr>
      <w:bookmarkStart w:id="153" w:name="_Toc429293549"/>
      <w:r w:rsidRPr="00E24C1B">
        <w:rPr>
          <w:rFonts w:ascii="宋体" w:hAnsi="宋体" w:hint="eastAsia"/>
          <w:szCs w:val="24"/>
        </w:rPr>
        <w:t>镇域生态环境保护规划</w:t>
      </w:r>
      <w:bookmarkEnd w:id="142"/>
      <w:bookmarkEnd w:id="143"/>
      <w:bookmarkEnd w:id="153"/>
    </w:p>
    <w:p w:rsidR="00FE1651" w:rsidRPr="00E24C1B" w:rsidRDefault="00FE1651" w:rsidP="005E126F">
      <w:pPr>
        <w:pStyle w:val="3"/>
        <w:numPr>
          <w:ilvl w:val="0"/>
          <w:numId w:val="17"/>
        </w:numPr>
        <w:spacing w:line="460" w:lineRule="exact"/>
        <w:ind w:left="0" w:firstLine="445"/>
        <w:rPr>
          <w:rFonts w:ascii="宋体" w:hAnsi="宋体"/>
          <w:sz w:val="24"/>
          <w:szCs w:val="24"/>
        </w:rPr>
      </w:pPr>
      <w:bookmarkStart w:id="154" w:name="_Toc270075379"/>
      <w:bookmarkStart w:id="155" w:name="_Toc268606887"/>
      <w:bookmarkStart w:id="156" w:name="_Toc270140260"/>
      <w:r w:rsidRPr="00E24C1B">
        <w:rPr>
          <w:rFonts w:ascii="宋体" w:hAnsi="宋体" w:hint="eastAsia"/>
          <w:sz w:val="24"/>
          <w:szCs w:val="24"/>
        </w:rPr>
        <w:t>现状特征分析</w:t>
      </w:r>
      <w:bookmarkEnd w:id="154"/>
    </w:p>
    <w:p w:rsidR="00FE1651" w:rsidRPr="00E24C1B" w:rsidRDefault="0045701F" w:rsidP="00E66AD8">
      <w:pPr>
        <w:spacing w:line="360" w:lineRule="auto"/>
        <w:ind w:firstLineChars="200" w:firstLine="443"/>
        <w:rPr>
          <w:rFonts w:ascii="宋体" w:hAnsi="宋体"/>
          <w:sz w:val="24"/>
        </w:rPr>
      </w:pPr>
      <w:r w:rsidRPr="00E24C1B">
        <w:rPr>
          <w:rFonts w:hAnsi="宋体" w:cs="Calibri" w:hint="eastAsia"/>
          <w:sz w:val="24"/>
        </w:rPr>
        <w:t>王奔</w:t>
      </w:r>
      <w:r w:rsidR="00FE1651" w:rsidRPr="00E24C1B">
        <w:rPr>
          <w:rFonts w:hAnsi="宋体" w:cs="Calibri"/>
          <w:sz w:val="24"/>
        </w:rPr>
        <w:t>镇</w:t>
      </w:r>
      <w:r w:rsidR="00FE1651" w:rsidRPr="00E24C1B">
        <w:rPr>
          <w:rFonts w:hAnsi="宋体" w:cs="Calibri" w:hint="eastAsia"/>
          <w:sz w:val="24"/>
        </w:rPr>
        <w:t>地处松辽平原</w:t>
      </w:r>
      <w:r w:rsidR="004E4E53" w:rsidRPr="00E24C1B">
        <w:rPr>
          <w:rFonts w:ascii="宋体" w:hAnsi="宋体"/>
          <w:sz w:val="24"/>
        </w:rPr>
        <w:t>与科尔沁草原接壤带，地势</w:t>
      </w:r>
      <w:r w:rsidR="004E4E53" w:rsidRPr="00E24C1B">
        <w:rPr>
          <w:rFonts w:ascii="宋体" w:hAnsi="宋体" w:hint="eastAsia"/>
          <w:sz w:val="24"/>
        </w:rPr>
        <w:t>北</w:t>
      </w:r>
      <w:r w:rsidR="004E4E53" w:rsidRPr="00E24C1B">
        <w:rPr>
          <w:rFonts w:ascii="宋体" w:hAnsi="宋体"/>
          <w:sz w:val="24"/>
        </w:rPr>
        <w:t>高</w:t>
      </w:r>
      <w:r w:rsidR="004E4E53" w:rsidRPr="00E24C1B">
        <w:rPr>
          <w:rFonts w:ascii="宋体" w:hAnsi="宋体" w:hint="eastAsia"/>
          <w:sz w:val="24"/>
        </w:rPr>
        <w:t>南</w:t>
      </w:r>
      <w:r w:rsidR="004E4E53" w:rsidRPr="00E24C1B">
        <w:rPr>
          <w:rFonts w:ascii="宋体" w:hAnsi="宋体"/>
          <w:sz w:val="24"/>
        </w:rPr>
        <w:t>低，</w:t>
      </w:r>
      <w:r w:rsidR="008205CE" w:rsidRPr="00E24C1B">
        <w:rPr>
          <w:rFonts w:ascii="宋体" w:hAnsi="宋体"/>
          <w:sz w:val="24"/>
        </w:rPr>
        <w:t>属冲积平原，土质肥沃</w:t>
      </w:r>
      <w:r w:rsidR="004E4E53" w:rsidRPr="00E24C1B">
        <w:rPr>
          <w:rFonts w:ascii="宋体" w:hAnsi="宋体"/>
          <w:sz w:val="24"/>
        </w:rPr>
        <w:t>。属大陆性季风气候，</w:t>
      </w:r>
      <w:r w:rsidR="004E4E53" w:rsidRPr="00E24C1B">
        <w:rPr>
          <w:rFonts w:ascii="宋体" w:hAnsi="宋体" w:hint="eastAsia"/>
          <w:sz w:val="24"/>
        </w:rPr>
        <w:t>属</w:t>
      </w:r>
      <w:r w:rsidR="008457E7" w:rsidRPr="00E24C1B">
        <w:rPr>
          <w:rFonts w:ascii="宋体" w:hAnsi="宋体"/>
          <w:sz w:val="24"/>
        </w:rPr>
        <w:t>吉林省西部干旱地区</w:t>
      </w:r>
      <w:r w:rsidR="004E4E53" w:rsidRPr="00E24C1B">
        <w:rPr>
          <w:rFonts w:ascii="宋体" w:hAnsi="宋体"/>
          <w:sz w:val="24"/>
        </w:rPr>
        <w:t>。</w:t>
      </w:r>
      <w:r w:rsidR="008457E7" w:rsidRPr="00E24C1B">
        <w:rPr>
          <w:rFonts w:ascii="宋体" w:hAnsi="宋体" w:hint="eastAsia"/>
          <w:sz w:val="24"/>
        </w:rPr>
        <w:t>王奔镇位于东西辽河夹角地带。</w:t>
      </w:r>
    </w:p>
    <w:p w:rsidR="00FE1651" w:rsidRPr="00E24C1B" w:rsidRDefault="00FE1651" w:rsidP="005E126F">
      <w:pPr>
        <w:pStyle w:val="3"/>
        <w:numPr>
          <w:ilvl w:val="0"/>
          <w:numId w:val="17"/>
        </w:numPr>
        <w:spacing w:line="460" w:lineRule="exact"/>
        <w:ind w:left="0" w:firstLine="445"/>
        <w:rPr>
          <w:rFonts w:ascii="宋体" w:hAnsi="宋体"/>
          <w:sz w:val="24"/>
          <w:szCs w:val="24"/>
        </w:rPr>
      </w:pPr>
      <w:bookmarkStart w:id="157" w:name="_Toc266374448"/>
      <w:r w:rsidRPr="00E24C1B">
        <w:rPr>
          <w:rFonts w:ascii="宋体" w:hAnsi="宋体" w:hint="eastAsia"/>
          <w:sz w:val="24"/>
          <w:szCs w:val="24"/>
        </w:rPr>
        <w:t>保护方式选择</w:t>
      </w:r>
      <w:bookmarkEnd w:id="157"/>
    </w:p>
    <w:p w:rsidR="00FE1651" w:rsidRPr="00E24C1B" w:rsidRDefault="0045701F" w:rsidP="00E66AD8">
      <w:pPr>
        <w:spacing w:line="360" w:lineRule="auto"/>
        <w:ind w:firstLineChars="200" w:firstLine="443"/>
        <w:rPr>
          <w:rFonts w:ascii="宋体" w:hAnsi="宋体" w:cs="宋体"/>
          <w:sz w:val="24"/>
          <w:szCs w:val="24"/>
        </w:rPr>
      </w:pPr>
      <w:r w:rsidRPr="00E24C1B">
        <w:rPr>
          <w:rFonts w:ascii="宋体" w:hAnsi="宋体" w:cs="宋体" w:hint="eastAsia"/>
          <w:sz w:val="24"/>
          <w:szCs w:val="24"/>
        </w:rPr>
        <w:t>王奔</w:t>
      </w:r>
      <w:r w:rsidR="00FE1651" w:rsidRPr="00E24C1B">
        <w:rPr>
          <w:rFonts w:ascii="宋体" w:hAnsi="宋体" w:cs="宋体" w:hint="eastAsia"/>
          <w:sz w:val="24"/>
          <w:szCs w:val="24"/>
        </w:rPr>
        <w:t>镇</w:t>
      </w:r>
      <w:r w:rsidR="004A5470" w:rsidRPr="00E24C1B">
        <w:rPr>
          <w:rFonts w:ascii="宋体" w:hAnsi="宋体" w:cs="宋体" w:hint="eastAsia"/>
          <w:sz w:val="24"/>
          <w:szCs w:val="24"/>
        </w:rPr>
        <w:t>域</w:t>
      </w:r>
      <w:r w:rsidR="00FE1651" w:rsidRPr="00E24C1B">
        <w:rPr>
          <w:rFonts w:ascii="宋体" w:hAnsi="宋体" w:cs="宋体" w:hint="eastAsia"/>
          <w:sz w:val="24"/>
          <w:szCs w:val="24"/>
        </w:rPr>
        <w:t>西</w:t>
      </w:r>
      <w:r w:rsidR="004F7F6B" w:rsidRPr="00E24C1B">
        <w:rPr>
          <w:rFonts w:ascii="宋体" w:hAnsi="宋体" w:cs="宋体" w:hint="eastAsia"/>
          <w:sz w:val="24"/>
          <w:szCs w:val="24"/>
        </w:rPr>
        <w:t>北部以旱田</w:t>
      </w:r>
      <w:r w:rsidR="001631CF" w:rsidRPr="00E24C1B">
        <w:rPr>
          <w:rFonts w:ascii="宋体" w:hAnsi="宋体" w:cs="宋体" w:hint="eastAsia"/>
          <w:sz w:val="24"/>
          <w:szCs w:val="24"/>
        </w:rPr>
        <w:t>为</w:t>
      </w:r>
      <w:r w:rsidR="004F7F6B" w:rsidRPr="00E24C1B">
        <w:rPr>
          <w:rFonts w:ascii="宋体" w:hAnsi="宋体" w:cs="宋体" w:hint="eastAsia"/>
          <w:sz w:val="24"/>
          <w:szCs w:val="24"/>
        </w:rPr>
        <w:t>主</w:t>
      </w:r>
      <w:r w:rsidR="00FE1651" w:rsidRPr="00E24C1B">
        <w:rPr>
          <w:rFonts w:ascii="宋体" w:hAnsi="宋体" w:cs="宋体" w:hint="eastAsia"/>
          <w:sz w:val="24"/>
          <w:szCs w:val="24"/>
        </w:rPr>
        <w:t>生态脆弱地区，其西南</w:t>
      </w:r>
      <w:r w:rsidR="00E353DE" w:rsidRPr="00E24C1B">
        <w:rPr>
          <w:rFonts w:ascii="宋体" w:hAnsi="宋体" w:cs="宋体" w:hint="eastAsia"/>
          <w:sz w:val="24"/>
          <w:szCs w:val="24"/>
        </w:rPr>
        <w:t>和东南为西辽河、东辽河流域，以水田为</w:t>
      </w:r>
      <w:r w:rsidR="00E353DE" w:rsidRPr="00E24C1B">
        <w:rPr>
          <w:rFonts w:ascii="宋体" w:hAnsi="宋体" w:cs="宋体" w:hint="eastAsia"/>
          <w:sz w:val="24"/>
          <w:szCs w:val="24"/>
        </w:rPr>
        <w:lastRenderedPageBreak/>
        <w:t>主，生态较好，东辽河北岸为双辽市水源地，属</w:t>
      </w:r>
      <w:r w:rsidR="00FE1651" w:rsidRPr="00E24C1B">
        <w:rPr>
          <w:rFonts w:ascii="宋体" w:hAnsi="宋体" w:cs="宋体" w:hint="eastAsia"/>
          <w:sz w:val="24"/>
          <w:szCs w:val="24"/>
        </w:rPr>
        <w:t>生态敏感区，</w:t>
      </w:r>
      <w:r w:rsidRPr="00E24C1B">
        <w:rPr>
          <w:rFonts w:ascii="宋体" w:hAnsi="宋体" w:cs="宋体" w:hint="eastAsia"/>
          <w:sz w:val="24"/>
          <w:szCs w:val="24"/>
        </w:rPr>
        <w:t>王奔</w:t>
      </w:r>
      <w:r w:rsidR="00FE1651" w:rsidRPr="00E24C1B">
        <w:rPr>
          <w:rFonts w:ascii="宋体" w:hAnsi="宋体" w:cs="宋体" w:hint="eastAsia"/>
          <w:sz w:val="24"/>
          <w:szCs w:val="24"/>
        </w:rPr>
        <w:t>镇应以生态保护和生态复本作为主要任务，因此城镇化的推进要以生态保护为前提，彻底改变过去粗放的经济发展模式，转变经济发展方式，建立经济与环境协调发展的生态经济新模式，促进传统农业经济向生态经济的转型；区域发展采用集中城镇化战略，极化发展</w:t>
      </w:r>
      <w:r w:rsidR="00C069CC" w:rsidRPr="00E24C1B">
        <w:rPr>
          <w:rFonts w:ascii="宋体" w:hAnsi="宋体" w:cs="宋体" w:hint="eastAsia"/>
          <w:sz w:val="24"/>
          <w:szCs w:val="24"/>
        </w:rPr>
        <w:t>中心镇区</w:t>
      </w:r>
      <w:r w:rsidR="00FE1651" w:rsidRPr="00E24C1B">
        <w:rPr>
          <w:rFonts w:ascii="宋体" w:hAnsi="宋体" w:cs="宋体" w:hint="eastAsia"/>
          <w:sz w:val="24"/>
          <w:szCs w:val="24"/>
        </w:rPr>
        <w:t>，促进城乡及区域生态环境可持续发展，为社会经济发展建立良好的生态基础。</w:t>
      </w:r>
    </w:p>
    <w:p w:rsidR="00FE1651" w:rsidRPr="00E24C1B" w:rsidRDefault="00FE1651" w:rsidP="005E126F">
      <w:pPr>
        <w:pStyle w:val="3"/>
        <w:numPr>
          <w:ilvl w:val="0"/>
          <w:numId w:val="17"/>
        </w:numPr>
        <w:spacing w:line="460" w:lineRule="exact"/>
        <w:ind w:left="0" w:firstLine="445"/>
        <w:rPr>
          <w:rFonts w:ascii="宋体" w:hAnsi="宋体"/>
          <w:sz w:val="24"/>
          <w:szCs w:val="24"/>
        </w:rPr>
      </w:pPr>
      <w:bookmarkStart w:id="158" w:name="_Toc266374449"/>
      <w:r w:rsidRPr="00E24C1B">
        <w:rPr>
          <w:rFonts w:ascii="宋体" w:hAnsi="宋体" w:hint="eastAsia"/>
          <w:sz w:val="24"/>
          <w:szCs w:val="24"/>
        </w:rPr>
        <w:t>保护规划指引</w:t>
      </w:r>
      <w:bookmarkEnd w:id="158"/>
    </w:p>
    <w:p w:rsidR="00FE1651" w:rsidRPr="00E24C1B" w:rsidRDefault="00FE1651" w:rsidP="00E66AD8">
      <w:pPr>
        <w:spacing w:line="360" w:lineRule="auto"/>
        <w:ind w:firstLineChars="200" w:firstLine="443"/>
        <w:rPr>
          <w:rFonts w:ascii="宋体" w:hAnsi="宋体" w:cs="宋体"/>
          <w:sz w:val="24"/>
          <w:szCs w:val="24"/>
        </w:rPr>
      </w:pPr>
      <w:r w:rsidRPr="00E24C1B">
        <w:rPr>
          <w:rFonts w:ascii="宋体" w:hAnsi="宋体" w:cs="宋体" w:hint="eastAsia"/>
          <w:sz w:val="24"/>
          <w:szCs w:val="24"/>
        </w:rPr>
        <w:t>按照吉林省生态省建设的要求，镇域范围内实行综合治理，按照土地利用总体规划要求，对不宜农的土地，因地制宜，退耕还林还草；减少化肥和农药的使用量，提高使用效率；加强水资源保护，治理工业废水和城镇污水。对于生态环境本底相对较好的地区及承担重要生态功能的生态廊道，如</w:t>
      </w:r>
      <w:r w:rsidR="00F86765" w:rsidRPr="00E24C1B">
        <w:rPr>
          <w:rFonts w:ascii="宋体" w:hAnsi="宋体" w:cs="宋体" w:hint="eastAsia"/>
          <w:sz w:val="24"/>
          <w:szCs w:val="24"/>
        </w:rPr>
        <w:t>东西辽河</w:t>
      </w:r>
      <w:r w:rsidRPr="00E24C1B">
        <w:rPr>
          <w:rFonts w:ascii="宋体" w:hAnsi="宋体" w:cs="宋体" w:hint="eastAsia"/>
          <w:sz w:val="24"/>
          <w:szCs w:val="24"/>
        </w:rPr>
        <w:t>流</w:t>
      </w:r>
      <w:r w:rsidR="00F86765" w:rsidRPr="00E24C1B">
        <w:rPr>
          <w:rFonts w:ascii="宋体" w:hAnsi="宋体" w:cs="宋体" w:hint="eastAsia"/>
          <w:sz w:val="24"/>
          <w:szCs w:val="24"/>
        </w:rPr>
        <w:t>域</w:t>
      </w:r>
      <w:r w:rsidRPr="00E24C1B">
        <w:rPr>
          <w:rFonts w:ascii="宋体" w:hAnsi="宋体" w:cs="宋体" w:hint="eastAsia"/>
          <w:sz w:val="24"/>
          <w:szCs w:val="24"/>
        </w:rPr>
        <w:t>及周围湿地等，采用保护优先的策略，保护好已存的原生生态环境，使其免遭污染和破坏，保护的核心内容是保持现状的完整性和真实性，控制开发建设的规模与强度，以适应生态环境的容量及承受能力。对于生态环境脆弱的地区和生态环境已经遭受破坏的地区，重在生态恢复与建设，实施“</w:t>
      </w:r>
      <w:r w:rsidRPr="00E24C1B">
        <w:rPr>
          <w:rFonts w:ascii="宋体" w:hAnsi="宋体" w:cs="宋体"/>
          <w:sz w:val="24"/>
          <w:szCs w:val="24"/>
        </w:rPr>
        <w:t>退耕还林</w:t>
      </w:r>
      <w:r w:rsidRPr="00E24C1B">
        <w:rPr>
          <w:rFonts w:ascii="宋体" w:hAnsi="宋体" w:cs="宋体" w:hint="eastAsia"/>
          <w:sz w:val="24"/>
          <w:szCs w:val="24"/>
        </w:rPr>
        <w:t>、还草”和防护林工程，通过工程措施和生物措施相结合改善生态环境。</w:t>
      </w:r>
    </w:p>
    <w:p w:rsidR="00FE1651" w:rsidRPr="00E24C1B" w:rsidRDefault="00FE1651" w:rsidP="00E66AD8">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t>按照国家环境保护要求，加强环境污染的综合治理，建设适宜人居的生活环境。继续改善镇域环境质量，推广清洁生产，发展循环经济、低碳经济、建筑节能，实现经济与环境的可持续协调发展。逐步改变燃料结构，减少直接燃煤对大气的污染，积极采取措施逐步改变燃料结构，发展气体燃料，代替部分燃煤。与此同时，大力开展太阳能、生物能、风力能的相关设施建设，开辟更多的辅助能源。</w:t>
      </w:r>
    </w:p>
    <w:p w:rsidR="00FE1651" w:rsidRPr="00E24C1B" w:rsidRDefault="00FE1651" w:rsidP="005E126F">
      <w:pPr>
        <w:pStyle w:val="3"/>
        <w:numPr>
          <w:ilvl w:val="0"/>
          <w:numId w:val="17"/>
        </w:numPr>
        <w:spacing w:line="460" w:lineRule="exact"/>
        <w:ind w:left="0" w:firstLine="445"/>
        <w:rPr>
          <w:rFonts w:ascii="宋体" w:hAnsi="宋体"/>
          <w:sz w:val="24"/>
          <w:szCs w:val="24"/>
        </w:rPr>
      </w:pPr>
      <w:bookmarkStart w:id="159" w:name="_Toc266374450"/>
      <w:r w:rsidRPr="00E24C1B">
        <w:rPr>
          <w:rFonts w:ascii="宋体" w:hAnsi="宋体" w:hint="eastAsia"/>
          <w:sz w:val="24"/>
          <w:szCs w:val="24"/>
        </w:rPr>
        <w:t>生态功能分区</w:t>
      </w:r>
      <w:bookmarkEnd w:id="159"/>
    </w:p>
    <w:p w:rsidR="00E03D00"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根据镇域内部自然地理分异特征，将</w:t>
      </w:r>
      <w:r w:rsidR="0045701F" w:rsidRPr="00E24C1B">
        <w:rPr>
          <w:rFonts w:ascii="宋体" w:hAnsi="宋体" w:hint="eastAsia"/>
          <w:sz w:val="24"/>
        </w:rPr>
        <w:t>王奔</w:t>
      </w:r>
      <w:r w:rsidRPr="00E24C1B">
        <w:rPr>
          <w:rFonts w:ascii="宋体" w:hAnsi="宋体" w:hint="eastAsia"/>
          <w:sz w:val="24"/>
        </w:rPr>
        <w:t>镇域内部生态保护予以细化，实施差别化的生态策略，提高区域生态功能及生态恢复能力。坚持生态保育、生态恢复与生态建设并重的原则，改善人居环境，实现生态、经济、社会效益的协调统一。</w:t>
      </w:r>
      <w:r w:rsidR="00EC7A90" w:rsidRPr="00E24C1B">
        <w:rPr>
          <w:rFonts w:ascii="宋体" w:hAnsi="宋体" w:hint="eastAsia"/>
          <w:sz w:val="24"/>
        </w:rPr>
        <w:t>镇域生态功能分区划分为“一带，四区”</w:t>
      </w:r>
    </w:p>
    <w:p w:rsidR="00BA5391" w:rsidRPr="00E24C1B" w:rsidRDefault="00BA5391" w:rsidP="00755C3A">
      <w:pPr>
        <w:spacing w:line="360" w:lineRule="auto"/>
        <w:ind w:firstLineChars="200" w:firstLine="443"/>
        <w:rPr>
          <w:rFonts w:ascii="宋体" w:hAnsi="宋体"/>
          <w:sz w:val="24"/>
        </w:rPr>
      </w:pPr>
      <w:r w:rsidRPr="00E24C1B">
        <w:rPr>
          <w:rFonts w:ascii="宋体" w:hAnsi="宋体" w:hint="eastAsia"/>
          <w:sz w:val="24"/>
        </w:rPr>
        <w:t>一带</w:t>
      </w:r>
      <w:r w:rsidR="00CE282B" w:rsidRPr="00E24C1B">
        <w:rPr>
          <w:rFonts w:ascii="宋体" w:hAnsi="宋体" w:hint="eastAsia"/>
          <w:sz w:val="24"/>
        </w:rPr>
        <w:t>：沿西辽河建设防风固沙林形成</w:t>
      </w:r>
      <w:r w:rsidR="00DD6F76" w:rsidRPr="00E24C1B">
        <w:rPr>
          <w:rFonts w:ascii="宋体" w:hAnsi="宋体" w:hint="eastAsia"/>
          <w:sz w:val="24"/>
        </w:rPr>
        <w:t>吉</w:t>
      </w:r>
      <w:r w:rsidR="00CE282B" w:rsidRPr="00E24C1B">
        <w:rPr>
          <w:rFonts w:ascii="宋体" w:hAnsi="宋体" w:hint="eastAsia"/>
          <w:sz w:val="24"/>
        </w:rPr>
        <w:t>林省西部屏障。</w:t>
      </w:r>
    </w:p>
    <w:p w:rsidR="00EB35D6" w:rsidRPr="00E24C1B" w:rsidRDefault="00EB35D6" w:rsidP="00755C3A">
      <w:pPr>
        <w:spacing w:line="360" w:lineRule="auto"/>
        <w:ind w:firstLineChars="200" w:firstLine="443"/>
        <w:rPr>
          <w:rFonts w:ascii="宋体" w:hAnsi="宋体"/>
          <w:sz w:val="24"/>
        </w:rPr>
      </w:pPr>
      <w:r w:rsidRPr="00E24C1B">
        <w:rPr>
          <w:rFonts w:ascii="宋体" w:hAnsi="宋体" w:hint="eastAsia"/>
          <w:sz w:val="24"/>
        </w:rPr>
        <w:t>四区：特殊保护区、北部生态恢复区、南部生态保育区、中部生态建设区</w:t>
      </w:r>
    </w:p>
    <w:p w:rsidR="00BA5391" w:rsidRPr="00E24C1B" w:rsidRDefault="00BA5391" w:rsidP="00755C3A">
      <w:pPr>
        <w:spacing w:line="360" w:lineRule="auto"/>
        <w:ind w:firstLineChars="200" w:firstLine="443"/>
        <w:rPr>
          <w:rFonts w:ascii="宋体" w:hAnsi="宋体"/>
          <w:sz w:val="24"/>
        </w:rPr>
      </w:pPr>
      <w:r w:rsidRPr="00E24C1B">
        <w:rPr>
          <w:rFonts w:ascii="宋体" w:hAnsi="宋体" w:hint="eastAsia"/>
          <w:sz w:val="24"/>
        </w:rPr>
        <w:t>1．特殊保护区</w:t>
      </w:r>
    </w:p>
    <w:p w:rsidR="00BA5391" w:rsidRPr="00E24C1B" w:rsidRDefault="00CE282B" w:rsidP="00755C3A">
      <w:pPr>
        <w:spacing w:line="360" w:lineRule="auto"/>
        <w:ind w:firstLineChars="200" w:firstLine="443"/>
        <w:rPr>
          <w:rFonts w:ascii="宋体" w:hAnsi="宋体"/>
          <w:sz w:val="24"/>
        </w:rPr>
      </w:pPr>
      <w:r w:rsidRPr="00E24C1B">
        <w:rPr>
          <w:rFonts w:ascii="宋体" w:hAnsi="宋体" w:hint="eastAsia"/>
          <w:sz w:val="24"/>
        </w:rPr>
        <w:t>特殊保护区主要包括东辽河地下</w:t>
      </w:r>
      <w:r w:rsidR="00BA5391" w:rsidRPr="00E24C1B">
        <w:rPr>
          <w:rFonts w:ascii="宋体" w:hAnsi="宋体" w:hint="eastAsia"/>
          <w:sz w:val="24"/>
        </w:rPr>
        <w:t>水</w:t>
      </w:r>
      <w:r w:rsidRPr="00E24C1B">
        <w:rPr>
          <w:rFonts w:ascii="宋体" w:hAnsi="宋体" w:hint="eastAsia"/>
          <w:sz w:val="24"/>
        </w:rPr>
        <w:t>水</w:t>
      </w:r>
      <w:r w:rsidR="00BA5391" w:rsidRPr="00E24C1B">
        <w:rPr>
          <w:rFonts w:ascii="宋体" w:hAnsi="宋体" w:hint="eastAsia"/>
          <w:sz w:val="24"/>
        </w:rPr>
        <w:t>源地。</w:t>
      </w:r>
    </w:p>
    <w:p w:rsidR="00BA5391" w:rsidRPr="00E24C1B" w:rsidRDefault="00BA5391" w:rsidP="00755C3A">
      <w:pPr>
        <w:spacing w:line="360" w:lineRule="auto"/>
        <w:ind w:firstLineChars="200" w:firstLine="443"/>
        <w:rPr>
          <w:rFonts w:ascii="宋体" w:hAnsi="宋体"/>
          <w:sz w:val="24"/>
        </w:rPr>
      </w:pPr>
      <w:r w:rsidRPr="00E24C1B">
        <w:rPr>
          <w:rFonts w:ascii="宋体" w:hAnsi="宋体" w:hint="eastAsia"/>
          <w:sz w:val="24"/>
        </w:rPr>
        <w:lastRenderedPageBreak/>
        <w:t>①水源保护区区划</w:t>
      </w:r>
    </w:p>
    <w:p w:rsidR="00BA5391" w:rsidRPr="00E24C1B" w:rsidRDefault="00BA5391" w:rsidP="00755C3A">
      <w:pPr>
        <w:spacing w:line="360" w:lineRule="auto"/>
        <w:ind w:firstLineChars="200" w:firstLine="443"/>
        <w:rPr>
          <w:rFonts w:ascii="宋体" w:hAnsi="宋体"/>
          <w:sz w:val="24"/>
        </w:rPr>
      </w:pPr>
      <w:r w:rsidRPr="00E24C1B">
        <w:rPr>
          <w:rFonts w:ascii="宋体" w:hAnsi="宋体" w:hint="eastAsia"/>
          <w:sz w:val="24"/>
        </w:rPr>
        <w:t>保护区按三级划分，一级保护区范围以开采井为中心，半径为</w:t>
      </w:r>
      <w:smartTag w:uri="urn:schemas-microsoft-com:office:smarttags" w:element="chmetcnv">
        <w:smartTagPr>
          <w:attr w:name="UnitName" w:val="米"/>
          <w:attr w:name="SourceValue" w:val="30"/>
          <w:attr w:name="HasSpace" w:val="False"/>
          <w:attr w:name="Negative" w:val="False"/>
          <w:attr w:name="NumberType" w:val="1"/>
          <w:attr w:name="TCSC" w:val="0"/>
        </w:smartTagPr>
        <w:r w:rsidRPr="00E24C1B">
          <w:rPr>
            <w:rFonts w:ascii="宋体" w:hAnsi="宋体" w:hint="eastAsia"/>
            <w:sz w:val="24"/>
          </w:rPr>
          <w:t>30米</w:t>
        </w:r>
      </w:smartTag>
      <w:r w:rsidRPr="00E24C1B">
        <w:rPr>
          <w:rFonts w:ascii="宋体" w:hAnsi="宋体" w:hint="eastAsia"/>
          <w:sz w:val="24"/>
        </w:rPr>
        <w:t>的范围；二级保护区位于一级保护区外围，以开采井为中心半径为</w:t>
      </w:r>
      <w:r w:rsidR="00BD31B1" w:rsidRPr="00E24C1B">
        <w:rPr>
          <w:rFonts w:ascii="宋体" w:hAnsi="宋体" w:hint="eastAsia"/>
          <w:sz w:val="24"/>
        </w:rPr>
        <w:t>500米的范围。准保护区位于二级保护区外围</w:t>
      </w:r>
      <w:r w:rsidRPr="00E24C1B">
        <w:rPr>
          <w:rFonts w:ascii="宋体" w:hAnsi="宋体" w:hint="eastAsia"/>
          <w:sz w:val="24"/>
        </w:rPr>
        <w:t>沿二级保护区边沿外延</w:t>
      </w:r>
      <w:smartTag w:uri="urn:schemas-microsoft-com:office:smarttags" w:element="chmetcnv">
        <w:smartTagPr>
          <w:attr w:name="UnitName" w:val="米"/>
          <w:attr w:name="SourceValue" w:val="300"/>
          <w:attr w:name="HasSpace" w:val="False"/>
          <w:attr w:name="Negative" w:val="False"/>
          <w:attr w:name="NumberType" w:val="1"/>
          <w:attr w:name="TCSC" w:val="0"/>
        </w:smartTagPr>
        <w:r w:rsidRPr="00E24C1B">
          <w:rPr>
            <w:rFonts w:ascii="宋体" w:hAnsi="宋体" w:hint="eastAsia"/>
            <w:sz w:val="24"/>
          </w:rPr>
          <w:t>300米</w:t>
        </w:r>
      </w:smartTag>
      <w:r w:rsidRPr="00E24C1B">
        <w:rPr>
          <w:rFonts w:ascii="宋体" w:hAnsi="宋体" w:hint="eastAsia"/>
          <w:sz w:val="24"/>
        </w:rPr>
        <w:t>。</w:t>
      </w:r>
    </w:p>
    <w:p w:rsidR="00BA5391" w:rsidRPr="00E24C1B" w:rsidRDefault="00BA5391" w:rsidP="00755C3A">
      <w:pPr>
        <w:spacing w:line="360" w:lineRule="auto"/>
        <w:ind w:firstLineChars="200" w:firstLine="443"/>
        <w:rPr>
          <w:rFonts w:ascii="宋体" w:hAnsi="宋体"/>
          <w:sz w:val="24"/>
        </w:rPr>
      </w:pPr>
      <w:r w:rsidRPr="00E24C1B">
        <w:rPr>
          <w:rFonts w:ascii="宋体" w:hAnsi="宋体" w:hint="eastAsia"/>
          <w:sz w:val="24"/>
        </w:rPr>
        <w:t>②水源保护区的保护</w:t>
      </w:r>
    </w:p>
    <w:p w:rsidR="00BA5391" w:rsidRPr="00E24C1B" w:rsidRDefault="00BA5391" w:rsidP="00755C3A">
      <w:pPr>
        <w:spacing w:line="360" w:lineRule="auto"/>
        <w:ind w:firstLineChars="200" w:firstLine="443"/>
        <w:rPr>
          <w:rFonts w:ascii="宋体" w:hAnsi="宋体"/>
          <w:sz w:val="24"/>
        </w:rPr>
      </w:pPr>
      <w:r w:rsidRPr="00E24C1B">
        <w:rPr>
          <w:rFonts w:ascii="宋体" w:hAnsi="宋体" w:hint="eastAsia"/>
          <w:sz w:val="24"/>
        </w:rPr>
        <w:t>水源保护区内任何一级保护区均严格禁止利用渗坑、渗井等排放污水和排放其他含有有害物的废液、废物；严格禁止利用地下岩层的孔隙、裂隙储存石油和天然气等。</w:t>
      </w:r>
    </w:p>
    <w:p w:rsidR="00BA5391" w:rsidRPr="00E24C1B" w:rsidRDefault="00BA5391" w:rsidP="00755C3A">
      <w:pPr>
        <w:spacing w:line="360" w:lineRule="auto"/>
        <w:ind w:firstLineChars="200" w:firstLine="443"/>
        <w:rPr>
          <w:rFonts w:ascii="宋体" w:hAnsi="宋体"/>
          <w:sz w:val="24"/>
        </w:rPr>
      </w:pPr>
      <w:r w:rsidRPr="00E24C1B">
        <w:rPr>
          <w:rFonts w:ascii="宋体" w:hAnsi="宋体" w:hint="eastAsia"/>
          <w:sz w:val="24"/>
        </w:rPr>
        <w:t>一级保护区禁止建设与取水无关的任何建筑物，禁止从事农牧业活动；禁止排污管道通过；禁止倾倒和堆放任何污物、垃圾和粪便等废物。</w:t>
      </w:r>
    </w:p>
    <w:p w:rsidR="00BA5391" w:rsidRPr="00E24C1B" w:rsidRDefault="00BA5391" w:rsidP="00755C3A">
      <w:pPr>
        <w:spacing w:line="360" w:lineRule="auto"/>
        <w:ind w:firstLineChars="200" w:firstLine="443"/>
        <w:rPr>
          <w:rFonts w:ascii="宋体" w:hAnsi="宋体"/>
          <w:sz w:val="24"/>
        </w:rPr>
      </w:pPr>
      <w:r w:rsidRPr="00E24C1B">
        <w:rPr>
          <w:rFonts w:ascii="宋体" w:hAnsi="宋体" w:hint="eastAsia"/>
          <w:sz w:val="24"/>
        </w:rPr>
        <w:t>二级保护区禁止建立化工、电镀、造纸、冶炼、印染、炼焦等有严重污染的企业；禁止设置城市垃圾、粪便、易溶、有毒有害等废物堆放场和转运站；禁止利用未经净化处理的污水灌溉农田。对区内居民的生活、生产废物应严格管理，严禁无序排放。</w:t>
      </w:r>
    </w:p>
    <w:p w:rsidR="00E03D00" w:rsidRPr="00E24C1B" w:rsidRDefault="00BA5391" w:rsidP="00755C3A">
      <w:pPr>
        <w:spacing w:line="360" w:lineRule="auto"/>
        <w:ind w:firstLineChars="200" w:firstLine="443"/>
        <w:rPr>
          <w:rFonts w:ascii="宋体" w:hAnsi="宋体"/>
          <w:sz w:val="24"/>
        </w:rPr>
      </w:pPr>
      <w:r w:rsidRPr="00E24C1B">
        <w:rPr>
          <w:rFonts w:ascii="宋体" w:hAnsi="宋体" w:hint="eastAsia"/>
          <w:sz w:val="24"/>
        </w:rPr>
        <w:t>准保护区禁止建设城市垃圾、粪便、易溶、有毒有害废物</w:t>
      </w:r>
      <w:r w:rsidR="00642742" w:rsidRPr="00E24C1B">
        <w:rPr>
          <w:rFonts w:ascii="宋体" w:hAnsi="宋体" w:hint="eastAsia"/>
          <w:sz w:val="24"/>
        </w:rPr>
        <w:t>堆放</w:t>
      </w:r>
      <w:r w:rsidRPr="00E24C1B">
        <w:rPr>
          <w:rFonts w:ascii="宋体" w:hAnsi="宋体" w:hint="eastAsia"/>
          <w:sz w:val="24"/>
        </w:rPr>
        <w:t>场站。</w:t>
      </w:r>
    </w:p>
    <w:p w:rsidR="00FE1651" w:rsidRPr="00E24C1B" w:rsidRDefault="00BD31B1" w:rsidP="00755C3A">
      <w:pPr>
        <w:spacing w:line="360" w:lineRule="auto"/>
        <w:ind w:firstLineChars="200" w:firstLine="443"/>
        <w:rPr>
          <w:rFonts w:ascii="宋体" w:hAnsi="宋体"/>
          <w:sz w:val="24"/>
        </w:rPr>
      </w:pPr>
      <w:r w:rsidRPr="00E24C1B">
        <w:rPr>
          <w:rFonts w:ascii="宋体" w:hAnsi="宋体" w:hint="eastAsia"/>
          <w:sz w:val="24"/>
        </w:rPr>
        <w:t>2、</w:t>
      </w:r>
      <w:r w:rsidR="00FE1651" w:rsidRPr="00E24C1B">
        <w:rPr>
          <w:rFonts w:ascii="宋体" w:hAnsi="宋体" w:hint="eastAsia"/>
          <w:sz w:val="24"/>
        </w:rPr>
        <w:t>北部生态恢复区</w:t>
      </w:r>
    </w:p>
    <w:p w:rsidR="00FE1651" w:rsidRPr="00E24C1B" w:rsidRDefault="00FE1651" w:rsidP="00755C3A">
      <w:pPr>
        <w:spacing w:line="360" w:lineRule="auto"/>
        <w:ind w:firstLineChars="200" w:firstLine="443"/>
        <w:rPr>
          <w:rFonts w:ascii="宋体" w:hAnsi="宋体" w:cs="宋体"/>
          <w:sz w:val="24"/>
          <w:szCs w:val="24"/>
        </w:rPr>
      </w:pPr>
      <w:r w:rsidRPr="00E24C1B">
        <w:rPr>
          <w:rFonts w:ascii="宋体" w:hAnsi="宋体" w:hint="eastAsia"/>
          <w:sz w:val="24"/>
        </w:rPr>
        <w:t>坚持生态恢复</w:t>
      </w:r>
      <w:r w:rsidR="006D2F0A" w:rsidRPr="00E24C1B">
        <w:rPr>
          <w:rFonts w:ascii="宋体" w:hAnsi="宋体" w:hint="eastAsia"/>
          <w:sz w:val="24"/>
        </w:rPr>
        <w:t>，</w:t>
      </w:r>
      <w:r w:rsidRPr="00E24C1B">
        <w:rPr>
          <w:rFonts w:ascii="宋体" w:hAnsi="宋体" w:hint="eastAsia"/>
          <w:sz w:val="24"/>
        </w:rPr>
        <w:t>严格控制新增村屯建设用地，适时实施迁村并点，减少对生态环境的干扰。</w:t>
      </w:r>
      <w:r w:rsidRPr="00E24C1B">
        <w:rPr>
          <w:rFonts w:ascii="宋体" w:hAnsi="宋体" w:cs="宋体" w:hint="eastAsia"/>
          <w:sz w:val="24"/>
          <w:szCs w:val="24"/>
        </w:rPr>
        <w:t>重在保护和恢复</w:t>
      </w:r>
      <w:r w:rsidR="00BD31B1" w:rsidRPr="00E24C1B">
        <w:rPr>
          <w:rFonts w:ascii="宋体" w:hAnsi="宋体" w:cs="宋体" w:hint="eastAsia"/>
          <w:sz w:val="24"/>
          <w:szCs w:val="24"/>
        </w:rPr>
        <w:t>耕</w:t>
      </w:r>
      <w:r w:rsidRPr="00E24C1B">
        <w:rPr>
          <w:rFonts w:ascii="宋体" w:hAnsi="宋体" w:cs="宋体" w:hint="eastAsia"/>
          <w:sz w:val="24"/>
          <w:szCs w:val="24"/>
        </w:rPr>
        <w:t>地；封育草地，通过自然恢复和人工种植相结合的措施，维护生态平衡，禁止对草原及林地的破坏性开发或毁草造田，实施草原“三化工程”和防护林工程。</w:t>
      </w:r>
    </w:p>
    <w:p w:rsidR="00FE1651" w:rsidRPr="00E24C1B" w:rsidRDefault="00BD31B1" w:rsidP="00755C3A">
      <w:pPr>
        <w:spacing w:line="360" w:lineRule="auto"/>
        <w:ind w:firstLineChars="200" w:firstLine="443"/>
        <w:rPr>
          <w:rFonts w:ascii="宋体" w:hAnsi="宋体"/>
          <w:sz w:val="24"/>
        </w:rPr>
      </w:pPr>
      <w:r w:rsidRPr="00E24C1B">
        <w:rPr>
          <w:rFonts w:ascii="宋体" w:hAnsi="宋体" w:hint="eastAsia"/>
          <w:sz w:val="24"/>
        </w:rPr>
        <w:t>3、</w:t>
      </w:r>
      <w:r w:rsidR="00FE1651" w:rsidRPr="00E24C1B">
        <w:rPr>
          <w:rFonts w:ascii="宋体" w:hAnsi="宋体" w:hint="eastAsia"/>
          <w:sz w:val="24"/>
        </w:rPr>
        <w:t>南部生态保育区</w:t>
      </w:r>
    </w:p>
    <w:p w:rsidR="00FE1651"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坚持生态保育</w:t>
      </w:r>
      <w:r w:rsidR="006D2F0A" w:rsidRPr="00E24C1B">
        <w:rPr>
          <w:rFonts w:ascii="宋体" w:hAnsi="宋体" w:hint="eastAsia"/>
          <w:sz w:val="24"/>
        </w:rPr>
        <w:t>，</w:t>
      </w:r>
      <w:r w:rsidR="00BD31B1" w:rsidRPr="00E24C1B">
        <w:rPr>
          <w:rFonts w:ascii="宋体" w:hAnsi="宋体" w:hint="eastAsia"/>
          <w:sz w:val="24"/>
        </w:rPr>
        <w:t>南为东西辽河流域区</w:t>
      </w:r>
      <w:r w:rsidRPr="00E24C1B">
        <w:rPr>
          <w:rFonts w:ascii="宋体" w:hAnsi="宋体" w:hint="eastAsia"/>
          <w:sz w:val="24"/>
        </w:rPr>
        <w:t>，加快</w:t>
      </w:r>
      <w:r w:rsidR="00BD31B1" w:rsidRPr="00E24C1B">
        <w:rPr>
          <w:rFonts w:ascii="宋体" w:hAnsi="宋体" w:hint="eastAsia"/>
          <w:sz w:val="24"/>
        </w:rPr>
        <w:t>水域</w:t>
      </w:r>
      <w:r w:rsidRPr="00E24C1B">
        <w:rPr>
          <w:rFonts w:ascii="宋体" w:hAnsi="宋体" w:hint="eastAsia"/>
          <w:sz w:val="24"/>
        </w:rPr>
        <w:t>生态功能保护建设；适度开发旅游资源</w:t>
      </w:r>
      <w:r w:rsidR="00BD31B1" w:rsidRPr="00E24C1B">
        <w:rPr>
          <w:rFonts w:ascii="宋体" w:hAnsi="宋体" w:hint="eastAsia"/>
          <w:sz w:val="24"/>
        </w:rPr>
        <w:t>和生态农业建设</w:t>
      </w:r>
      <w:r w:rsidRPr="00E24C1B">
        <w:rPr>
          <w:rFonts w:ascii="宋体" w:hAnsi="宋体" w:hint="eastAsia"/>
          <w:sz w:val="24"/>
        </w:rPr>
        <w:t>；发展生态旅游等多种经营，建设生态旅游示范区。</w:t>
      </w:r>
    </w:p>
    <w:p w:rsidR="00FE1651"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采用生态型农业发展模式，以生态保护为主，严格控制现有耕地规模和建设用地规模；鼓励迁村并点；合理配置和利用各种水资源。</w:t>
      </w:r>
    </w:p>
    <w:p w:rsidR="00FE1651" w:rsidRPr="00E24C1B" w:rsidRDefault="00BD31B1" w:rsidP="00755C3A">
      <w:pPr>
        <w:spacing w:line="360" w:lineRule="auto"/>
        <w:ind w:firstLineChars="200" w:firstLine="443"/>
        <w:rPr>
          <w:rFonts w:ascii="宋体" w:hAnsi="宋体"/>
          <w:sz w:val="24"/>
        </w:rPr>
      </w:pPr>
      <w:r w:rsidRPr="00E24C1B">
        <w:rPr>
          <w:rFonts w:ascii="宋体" w:hAnsi="宋体" w:hint="eastAsia"/>
          <w:sz w:val="24"/>
        </w:rPr>
        <w:t>4、中</w:t>
      </w:r>
      <w:r w:rsidR="00FE1651" w:rsidRPr="00E24C1B">
        <w:rPr>
          <w:rFonts w:ascii="宋体" w:hAnsi="宋体" w:hint="eastAsia"/>
          <w:sz w:val="24"/>
        </w:rPr>
        <w:t>部生态建设区</w:t>
      </w:r>
    </w:p>
    <w:p w:rsidR="00FE1651"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坚持生态建设</w:t>
      </w:r>
      <w:r w:rsidR="006D2F0A" w:rsidRPr="00E24C1B">
        <w:rPr>
          <w:rFonts w:ascii="宋体" w:hAnsi="宋体" w:hint="eastAsia"/>
          <w:sz w:val="24"/>
        </w:rPr>
        <w:t>，</w:t>
      </w:r>
      <w:r w:rsidR="0045701F" w:rsidRPr="00E24C1B">
        <w:rPr>
          <w:rFonts w:ascii="宋体" w:hAnsi="宋体" w:hint="eastAsia"/>
          <w:sz w:val="24"/>
        </w:rPr>
        <w:t>王奔</w:t>
      </w:r>
      <w:r w:rsidRPr="00E24C1B">
        <w:rPr>
          <w:rFonts w:ascii="宋体" w:hAnsi="宋体" w:hint="eastAsia"/>
          <w:sz w:val="24"/>
        </w:rPr>
        <w:t>镇处于城镇化水平的初期阶段，加强增长极的培育是促进城镇化水平提高的主要途径，强化人口向镇区集聚，集约发展，严格控制高耗能耗水产业的引入，采用生态型工业和生态型农业发展模式。</w:t>
      </w:r>
    </w:p>
    <w:p w:rsidR="00FE1651" w:rsidRPr="00E24C1B" w:rsidRDefault="00FE1651" w:rsidP="005E126F">
      <w:pPr>
        <w:pStyle w:val="3"/>
        <w:numPr>
          <w:ilvl w:val="0"/>
          <w:numId w:val="17"/>
        </w:numPr>
        <w:spacing w:line="460" w:lineRule="exact"/>
        <w:ind w:left="0" w:firstLine="445"/>
        <w:rPr>
          <w:rFonts w:ascii="宋体" w:hAnsi="宋体"/>
          <w:sz w:val="24"/>
          <w:szCs w:val="24"/>
        </w:rPr>
      </w:pPr>
      <w:bookmarkStart w:id="160" w:name="_Toc266374451"/>
      <w:r w:rsidRPr="00E24C1B">
        <w:rPr>
          <w:rFonts w:ascii="宋体" w:hAnsi="宋体" w:hint="eastAsia"/>
          <w:sz w:val="24"/>
          <w:szCs w:val="24"/>
        </w:rPr>
        <w:t>综合整治规划</w:t>
      </w:r>
      <w:bookmarkEnd w:id="160"/>
    </w:p>
    <w:p w:rsidR="00FE1651"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1、</w:t>
      </w:r>
      <w:r w:rsidRPr="00E24C1B">
        <w:rPr>
          <w:rFonts w:ascii="宋体" w:hAnsi="宋体"/>
          <w:sz w:val="24"/>
        </w:rPr>
        <w:t>水环境综合整治规划</w:t>
      </w:r>
    </w:p>
    <w:p w:rsidR="00FE1651" w:rsidRPr="00E24C1B" w:rsidRDefault="006D2F0A" w:rsidP="00755C3A">
      <w:pPr>
        <w:spacing w:line="360" w:lineRule="auto"/>
        <w:ind w:firstLineChars="200" w:firstLine="443"/>
        <w:rPr>
          <w:rFonts w:ascii="宋体" w:hAnsi="宋体"/>
          <w:sz w:val="24"/>
        </w:rPr>
      </w:pPr>
      <w:r w:rsidRPr="00E24C1B">
        <w:rPr>
          <w:rFonts w:ascii="宋体" w:hAnsi="宋体" w:hint="eastAsia"/>
          <w:sz w:val="24"/>
        </w:rPr>
        <w:lastRenderedPageBreak/>
        <w:t>生活污水、工业污水禁止直接排放，须经处理达标后方可</w:t>
      </w:r>
      <w:r w:rsidR="00FE1651" w:rsidRPr="00E24C1B">
        <w:rPr>
          <w:rFonts w:ascii="宋体" w:hAnsi="宋体" w:hint="eastAsia"/>
          <w:sz w:val="24"/>
        </w:rPr>
        <w:t>排放。加强水源地的保护。实现饮用水水源水质达标率100%。地面水CODcr均值规划期末达到≤15mg/L。</w:t>
      </w:r>
    </w:p>
    <w:p w:rsidR="00FE1651"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2、</w:t>
      </w:r>
      <w:r w:rsidRPr="00E24C1B">
        <w:rPr>
          <w:rFonts w:ascii="宋体" w:hAnsi="宋体"/>
          <w:sz w:val="24"/>
        </w:rPr>
        <w:t>大气环境综合整治规划</w:t>
      </w:r>
    </w:p>
    <w:p w:rsidR="00FE1651" w:rsidRPr="00E24C1B" w:rsidRDefault="00FE1651" w:rsidP="00755C3A">
      <w:pPr>
        <w:spacing w:line="360" w:lineRule="auto"/>
        <w:ind w:firstLineChars="200" w:firstLine="443"/>
        <w:rPr>
          <w:rFonts w:ascii="宋体" w:hAnsi="宋体"/>
          <w:sz w:val="24"/>
        </w:rPr>
      </w:pPr>
      <w:r w:rsidRPr="00E24C1B">
        <w:rPr>
          <w:rFonts w:ascii="宋体" w:hAnsi="宋体"/>
          <w:sz w:val="24"/>
        </w:rPr>
        <w:t>镇区发展集中供热和联片供热。改善</w:t>
      </w:r>
      <w:r w:rsidRPr="00E24C1B">
        <w:rPr>
          <w:rFonts w:ascii="宋体" w:hAnsi="宋体" w:hint="eastAsia"/>
          <w:sz w:val="24"/>
        </w:rPr>
        <w:t>区域</w:t>
      </w:r>
      <w:r w:rsidRPr="00E24C1B">
        <w:rPr>
          <w:rFonts w:ascii="宋体" w:hAnsi="宋体"/>
          <w:sz w:val="24"/>
        </w:rPr>
        <w:t>燃料结构，各村推广使用</w:t>
      </w:r>
      <w:r w:rsidRPr="00E24C1B">
        <w:rPr>
          <w:rFonts w:ascii="宋体" w:hAnsi="宋体" w:hint="eastAsia"/>
          <w:sz w:val="24"/>
        </w:rPr>
        <w:t>秸秆气化沼气</w:t>
      </w:r>
      <w:r w:rsidRPr="00E24C1B">
        <w:rPr>
          <w:rFonts w:ascii="宋体" w:hAnsi="宋体"/>
          <w:sz w:val="24"/>
        </w:rPr>
        <w:t>；镇区</w:t>
      </w:r>
      <w:r w:rsidRPr="00E24C1B">
        <w:rPr>
          <w:rFonts w:ascii="宋体" w:hAnsi="宋体" w:hint="eastAsia"/>
          <w:sz w:val="24"/>
        </w:rPr>
        <w:t>则利用现有的气源，</w:t>
      </w:r>
      <w:r w:rsidRPr="00E24C1B">
        <w:rPr>
          <w:rFonts w:ascii="宋体" w:hAnsi="宋体"/>
          <w:sz w:val="24"/>
        </w:rPr>
        <w:t>普及使用</w:t>
      </w:r>
      <w:r w:rsidRPr="00E24C1B">
        <w:rPr>
          <w:rFonts w:ascii="宋体" w:hAnsi="宋体" w:hint="eastAsia"/>
          <w:sz w:val="24"/>
        </w:rPr>
        <w:t>天然</w:t>
      </w:r>
      <w:r w:rsidRPr="00E24C1B">
        <w:rPr>
          <w:rFonts w:ascii="宋体" w:hAnsi="宋体"/>
          <w:sz w:val="24"/>
        </w:rPr>
        <w:t>气，削减二氧化硫及烟尘排放量。</w:t>
      </w:r>
    </w:p>
    <w:p w:rsidR="00FE1651"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3、</w:t>
      </w:r>
      <w:r w:rsidRPr="00E24C1B">
        <w:rPr>
          <w:rFonts w:ascii="宋体" w:hAnsi="宋体"/>
          <w:sz w:val="24"/>
        </w:rPr>
        <w:t>城镇固体废弃物污染防治规划</w:t>
      </w:r>
    </w:p>
    <w:p w:rsidR="00FE1651" w:rsidRPr="00E24C1B" w:rsidRDefault="00FE1651" w:rsidP="00755C3A">
      <w:pPr>
        <w:spacing w:line="360" w:lineRule="auto"/>
        <w:ind w:firstLineChars="200" w:firstLine="443"/>
        <w:rPr>
          <w:rFonts w:ascii="宋体" w:hAnsi="宋体"/>
          <w:sz w:val="24"/>
        </w:rPr>
      </w:pPr>
      <w:r w:rsidRPr="00E24C1B">
        <w:rPr>
          <w:rFonts w:ascii="宋体" w:hAnsi="宋体"/>
          <w:sz w:val="24"/>
        </w:rPr>
        <w:t>规划</w:t>
      </w:r>
      <w:r w:rsidR="009D603B" w:rsidRPr="00E24C1B">
        <w:rPr>
          <w:rFonts w:ascii="宋体" w:hAnsi="宋体" w:hint="eastAsia"/>
          <w:sz w:val="24"/>
        </w:rPr>
        <w:t>与双辽市区共用垃圾处理场</w:t>
      </w:r>
      <w:r w:rsidRPr="00E24C1B">
        <w:rPr>
          <w:rFonts w:ascii="宋体" w:hAnsi="宋体"/>
          <w:sz w:val="24"/>
        </w:rPr>
        <w:t>，使生活垃圾得到及时处理，防治其对周围环境的污染</w:t>
      </w:r>
      <w:r w:rsidRPr="00E24C1B">
        <w:rPr>
          <w:rFonts w:ascii="宋体" w:hAnsi="宋体" w:hint="eastAsia"/>
          <w:sz w:val="24"/>
        </w:rPr>
        <w:t>；</w:t>
      </w:r>
      <w:r w:rsidRPr="00E24C1B">
        <w:rPr>
          <w:rFonts w:ascii="宋体" w:hAnsi="宋体"/>
          <w:sz w:val="24"/>
        </w:rPr>
        <w:t>农村居民点建设集中垃圾</w:t>
      </w:r>
      <w:r w:rsidRPr="00E24C1B">
        <w:rPr>
          <w:rFonts w:ascii="宋体" w:hAnsi="宋体" w:hint="eastAsia"/>
          <w:sz w:val="24"/>
        </w:rPr>
        <w:t>收集</w:t>
      </w:r>
      <w:r w:rsidRPr="00E24C1B">
        <w:rPr>
          <w:rFonts w:ascii="宋体" w:hAnsi="宋体"/>
          <w:sz w:val="24"/>
        </w:rPr>
        <w:t>场所</w:t>
      </w:r>
      <w:r w:rsidRPr="00E24C1B">
        <w:rPr>
          <w:rFonts w:ascii="宋体" w:hAnsi="宋体" w:hint="eastAsia"/>
          <w:sz w:val="24"/>
        </w:rPr>
        <w:t>；</w:t>
      </w:r>
      <w:r w:rsidRPr="00E24C1B">
        <w:rPr>
          <w:rFonts w:ascii="宋体" w:hAnsi="宋体"/>
          <w:sz w:val="24"/>
        </w:rPr>
        <w:t>工业固体废弃物应加强转化与再利用水平，实现固体废弃物资源化</w:t>
      </w:r>
      <w:r w:rsidRPr="00E24C1B">
        <w:rPr>
          <w:rFonts w:ascii="宋体" w:hAnsi="宋体" w:hint="eastAsia"/>
          <w:sz w:val="24"/>
        </w:rPr>
        <w:t>；</w:t>
      </w:r>
      <w:r w:rsidRPr="00E24C1B">
        <w:rPr>
          <w:rFonts w:ascii="宋体" w:hAnsi="宋体"/>
          <w:sz w:val="24"/>
        </w:rPr>
        <w:t>医疗卫生垃圾由卫生管理部门集中清运</w:t>
      </w:r>
      <w:r w:rsidRPr="00E24C1B">
        <w:rPr>
          <w:rFonts w:ascii="宋体" w:hAnsi="宋体" w:hint="eastAsia"/>
          <w:sz w:val="24"/>
        </w:rPr>
        <w:t>，</w:t>
      </w:r>
      <w:r w:rsidR="00124B97" w:rsidRPr="00E24C1B">
        <w:rPr>
          <w:rFonts w:ascii="宋体" w:hAnsi="宋体" w:hint="eastAsia"/>
          <w:sz w:val="24"/>
        </w:rPr>
        <w:t>运至有资质的处理中心统一</w:t>
      </w:r>
      <w:r w:rsidRPr="00E24C1B">
        <w:rPr>
          <w:rFonts w:ascii="宋体" w:hAnsi="宋体" w:hint="eastAsia"/>
          <w:sz w:val="24"/>
        </w:rPr>
        <w:t>处理</w:t>
      </w:r>
      <w:r w:rsidRPr="00E24C1B">
        <w:rPr>
          <w:rFonts w:ascii="宋体" w:hAnsi="宋体"/>
          <w:sz w:val="24"/>
        </w:rPr>
        <w:t>。</w:t>
      </w:r>
    </w:p>
    <w:p w:rsidR="00FE1651"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4、</w:t>
      </w:r>
      <w:r w:rsidRPr="00E24C1B">
        <w:rPr>
          <w:rFonts w:ascii="宋体" w:hAnsi="宋体"/>
          <w:sz w:val="24"/>
        </w:rPr>
        <w:t>区域环境噪声污染防治规划</w:t>
      </w:r>
    </w:p>
    <w:p w:rsidR="00FE1651" w:rsidRPr="00E24C1B" w:rsidRDefault="00FE1651" w:rsidP="00755C3A">
      <w:pPr>
        <w:spacing w:line="360" w:lineRule="auto"/>
        <w:ind w:firstLineChars="200" w:firstLine="443"/>
        <w:rPr>
          <w:rFonts w:ascii="宋体" w:hAnsi="宋体"/>
          <w:sz w:val="24"/>
        </w:rPr>
      </w:pPr>
      <w:r w:rsidRPr="00E24C1B">
        <w:rPr>
          <w:rFonts w:ascii="宋体" w:hAnsi="宋体"/>
          <w:sz w:val="24"/>
        </w:rPr>
        <w:t>交通噪声污染防治措施：城镇各片区内主要街路禁止鸣笛；在公路主要干线两侧进行绿化。</w:t>
      </w:r>
    </w:p>
    <w:p w:rsidR="00FE1651" w:rsidRPr="00E24C1B" w:rsidRDefault="00FE1651" w:rsidP="00755C3A">
      <w:pPr>
        <w:spacing w:line="360" w:lineRule="auto"/>
        <w:ind w:firstLineChars="200" w:firstLine="443"/>
        <w:rPr>
          <w:rFonts w:ascii="宋体" w:hAnsi="宋体"/>
          <w:sz w:val="24"/>
        </w:rPr>
      </w:pPr>
      <w:r w:rsidRPr="00E24C1B">
        <w:rPr>
          <w:rFonts w:ascii="宋体" w:hAnsi="宋体"/>
          <w:sz w:val="24"/>
        </w:rPr>
        <w:t>生活噪声污染防治措施：未经批准，不准在公共场所使用大功率广播和宣传车；居民楼附近不宜兴建娱乐性门市房；餐饮娱乐业要按照噪声功能分区标准执行；严禁在学校、办公、居住、敬老院等噪声敏感区附近建设噪声污染源。</w:t>
      </w:r>
    </w:p>
    <w:p w:rsidR="00FE1651" w:rsidRPr="00E24C1B" w:rsidRDefault="00FE1651" w:rsidP="005E126F">
      <w:pPr>
        <w:pStyle w:val="3"/>
        <w:numPr>
          <w:ilvl w:val="0"/>
          <w:numId w:val="17"/>
        </w:numPr>
        <w:spacing w:line="460" w:lineRule="exact"/>
        <w:ind w:left="0" w:firstLine="445"/>
        <w:rPr>
          <w:rFonts w:ascii="宋体" w:hAnsi="宋体"/>
          <w:sz w:val="24"/>
          <w:szCs w:val="24"/>
        </w:rPr>
      </w:pPr>
      <w:bookmarkStart w:id="161" w:name="_Toc266374452"/>
      <w:r w:rsidRPr="00E24C1B">
        <w:rPr>
          <w:rFonts w:ascii="宋体" w:hAnsi="宋体" w:hint="eastAsia"/>
          <w:sz w:val="24"/>
          <w:szCs w:val="24"/>
        </w:rPr>
        <w:t>保护目标</w:t>
      </w:r>
      <w:bookmarkEnd w:id="161"/>
    </w:p>
    <w:p w:rsidR="00FE1651"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1、总体目标</w:t>
      </w:r>
    </w:p>
    <w:p w:rsidR="00FE1651"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（1）</w:t>
      </w:r>
      <w:r w:rsidRPr="00E24C1B">
        <w:rPr>
          <w:rFonts w:ascii="宋体" w:hAnsi="宋体"/>
          <w:sz w:val="24"/>
        </w:rPr>
        <w:t>至20</w:t>
      </w:r>
      <w:r w:rsidRPr="00E24C1B">
        <w:rPr>
          <w:rFonts w:ascii="宋体" w:hAnsi="宋体" w:hint="eastAsia"/>
          <w:sz w:val="24"/>
        </w:rPr>
        <w:t>15</w:t>
      </w:r>
      <w:r w:rsidRPr="00E24C1B">
        <w:rPr>
          <w:rFonts w:ascii="宋体" w:hAnsi="宋体"/>
          <w:sz w:val="24"/>
        </w:rPr>
        <w:t>年，</w:t>
      </w:r>
      <w:r w:rsidRPr="00E24C1B">
        <w:rPr>
          <w:rFonts w:ascii="宋体" w:hAnsi="宋体" w:hint="eastAsia"/>
          <w:sz w:val="24"/>
        </w:rPr>
        <w:t>环境污染得到有效治理，</w:t>
      </w:r>
      <w:r w:rsidRPr="00E24C1B">
        <w:rPr>
          <w:rFonts w:ascii="宋体" w:hAnsi="宋体"/>
          <w:sz w:val="24"/>
        </w:rPr>
        <w:t>力争使环境污染和生态破坏的趋势得到基本控制。</w:t>
      </w:r>
    </w:p>
    <w:p w:rsidR="00FE1651"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（2）</w:t>
      </w:r>
      <w:r w:rsidRPr="00E24C1B">
        <w:rPr>
          <w:rFonts w:ascii="宋体" w:hAnsi="宋体"/>
          <w:sz w:val="24"/>
        </w:rPr>
        <w:t>至20</w:t>
      </w:r>
      <w:r w:rsidRPr="00E24C1B">
        <w:rPr>
          <w:rFonts w:ascii="宋体" w:hAnsi="宋体" w:hint="eastAsia"/>
          <w:sz w:val="24"/>
        </w:rPr>
        <w:t>20</w:t>
      </w:r>
      <w:r w:rsidRPr="00E24C1B">
        <w:rPr>
          <w:rFonts w:ascii="宋体" w:hAnsi="宋体"/>
          <w:sz w:val="24"/>
        </w:rPr>
        <w:t>年，主要污染物排放总量明显减少，基本改变生态环境恶化的状况，</w:t>
      </w:r>
      <w:r w:rsidRPr="00E24C1B">
        <w:rPr>
          <w:rFonts w:ascii="宋体" w:hAnsi="宋体" w:hint="eastAsia"/>
          <w:sz w:val="24"/>
        </w:rPr>
        <w:t>城镇</w:t>
      </w:r>
      <w:r w:rsidRPr="00E24C1B">
        <w:rPr>
          <w:rFonts w:ascii="宋体" w:hAnsi="宋体"/>
          <w:sz w:val="24"/>
        </w:rPr>
        <w:t>环境质量有比较明显的改善。</w:t>
      </w:r>
    </w:p>
    <w:p w:rsidR="00FE1651"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（3）</w:t>
      </w:r>
      <w:r w:rsidRPr="00E24C1B">
        <w:rPr>
          <w:rFonts w:ascii="宋体" w:hAnsi="宋体"/>
          <w:sz w:val="24"/>
        </w:rPr>
        <w:t>至20</w:t>
      </w:r>
      <w:r w:rsidRPr="00E24C1B">
        <w:rPr>
          <w:rFonts w:ascii="宋体" w:hAnsi="宋体" w:hint="eastAsia"/>
          <w:sz w:val="24"/>
        </w:rPr>
        <w:t>3</w:t>
      </w:r>
      <w:r w:rsidRPr="00E24C1B">
        <w:rPr>
          <w:rFonts w:ascii="宋体" w:hAnsi="宋体"/>
          <w:sz w:val="24"/>
        </w:rPr>
        <w:t>0年，</w:t>
      </w:r>
      <w:r w:rsidRPr="00E24C1B">
        <w:rPr>
          <w:rFonts w:ascii="宋体" w:hAnsi="宋体" w:hint="eastAsia"/>
          <w:sz w:val="24"/>
        </w:rPr>
        <w:t>环境污染得到全面控制，城镇</w:t>
      </w:r>
      <w:r w:rsidRPr="00E24C1B">
        <w:rPr>
          <w:rFonts w:ascii="宋体" w:hAnsi="宋体"/>
          <w:sz w:val="24"/>
        </w:rPr>
        <w:t>环境质量显著提高，达到高质量的生态环境要求。</w:t>
      </w:r>
    </w:p>
    <w:p w:rsidR="00FE1651"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2、环境质量目标</w:t>
      </w:r>
    </w:p>
    <w:p w:rsidR="00FE1651"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（1）</w:t>
      </w:r>
      <w:r w:rsidRPr="00E24C1B">
        <w:rPr>
          <w:rFonts w:ascii="宋体" w:hAnsi="宋体"/>
          <w:sz w:val="24"/>
        </w:rPr>
        <w:t>水环境目标：</w:t>
      </w:r>
    </w:p>
    <w:p w:rsidR="00FE1651" w:rsidRPr="00E24C1B" w:rsidRDefault="00990863" w:rsidP="00755C3A">
      <w:pPr>
        <w:spacing w:line="360" w:lineRule="auto"/>
        <w:ind w:firstLineChars="200" w:firstLine="443"/>
        <w:rPr>
          <w:rFonts w:ascii="宋体" w:hAnsi="宋体"/>
          <w:sz w:val="24"/>
        </w:rPr>
      </w:pPr>
      <w:r w:rsidRPr="00E24C1B">
        <w:rPr>
          <w:rFonts w:ascii="宋体" w:hAnsi="宋体" w:hint="eastAsia"/>
          <w:sz w:val="24"/>
        </w:rPr>
        <w:t>至</w:t>
      </w:r>
      <w:r w:rsidR="00FE1651" w:rsidRPr="00E24C1B">
        <w:rPr>
          <w:rFonts w:ascii="宋体" w:hAnsi="宋体"/>
          <w:sz w:val="24"/>
        </w:rPr>
        <w:t>20</w:t>
      </w:r>
      <w:r w:rsidR="00FE1651" w:rsidRPr="00E24C1B">
        <w:rPr>
          <w:rFonts w:ascii="宋体" w:hAnsi="宋体" w:hint="eastAsia"/>
          <w:sz w:val="24"/>
        </w:rPr>
        <w:t>15</w:t>
      </w:r>
      <w:r w:rsidR="00FE1651" w:rsidRPr="00E24C1B">
        <w:rPr>
          <w:rFonts w:ascii="宋体" w:hAnsi="宋体"/>
          <w:sz w:val="24"/>
        </w:rPr>
        <w:t>年，</w:t>
      </w:r>
      <w:r w:rsidR="00FE1651" w:rsidRPr="00E24C1B">
        <w:rPr>
          <w:rFonts w:ascii="宋体" w:hAnsi="宋体" w:hint="eastAsia"/>
          <w:sz w:val="24"/>
        </w:rPr>
        <w:t>集中式饮用水源地水质达标率达到100%；地表水环境质量达到国家《地表水环境质量标准》（GB3838-2002）</w:t>
      </w:r>
      <w:r w:rsidR="001624AD" w:rsidRPr="00E24C1B">
        <w:rPr>
          <w:rFonts w:ascii="宋体" w:hAnsi="宋体"/>
          <w:sz w:val="24"/>
        </w:rPr>
        <w:fldChar w:fldCharType="begin"/>
      </w:r>
      <w:r w:rsidR="00FE1651" w:rsidRPr="00E24C1B">
        <w:rPr>
          <w:rFonts w:ascii="宋体" w:hAnsi="宋体"/>
          <w:sz w:val="24"/>
        </w:rPr>
        <w:instrText xml:space="preserve"> </w:instrText>
      </w:r>
      <w:r w:rsidR="00FE1651" w:rsidRPr="00E24C1B">
        <w:rPr>
          <w:rFonts w:ascii="宋体" w:hAnsi="宋体" w:hint="eastAsia"/>
          <w:sz w:val="24"/>
        </w:rPr>
        <w:instrText>= 2 \* ROMAN</w:instrText>
      </w:r>
      <w:r w:rsidR="00FE1651" w:rsidRPr="00E24C1B">
        <w:rPr>
          <w:rFonts w:ascii="宋体" w:hAnsi="宋体"/>
          <w:sz w:val="24"/>
        </w:rPr>
        <w:instrText xml:space="preserve"> </w:instrText>
      </w:r>
      <w:r w:rsidR="001624AD" w:rsidRPr="00E24C1B">
        <w:rPr>
          <w:rFonts w:ascii="宋体" w:hAnsi="宋体"/>
          <w:sz w:val="24"/>
        </w:rPr>
        <w:fldChar w:fldCharType="separate"/>
      </w:r>
      <w:r w:rsidR="00FE1651" w:rsidRPr="00E24C1B">
        <w:rPr>
          <w:rFonts w:ascii="宋体" w:hAnsi="宋体"/>
          <w:sz w:val="24"/>
        </w:rPr>
        <w:t>II</w:t>
      </w:r>
      <w:r w:rsidR="001624AD" w:rsidRPr="00E24C1B">
        <w:rPr>
          <w:rFonts w:ascii="宋体" w:hAnsi="宋体"/>
          <w:sz w:val="24"/>
        </w:rPr>
        <w:fldChar w:fldCharType="end"/>
      </w:r>
      <w:r w:rsidR="00F46E2A" w:rsidRPr="00E24C1B">
        <w:rPr>
          <w:rFonts w:ascii="宋体" w:hAnsi="宋体"/>
          <w:sz w:val="24"/>
        </w:rPr>
        <w:t>I</w:t>
      </w:r>
      <w:r w:rsidR="006D2F0A" w:rsidRPr="00E24C1B">
        <w:rPr>
          <w:rFonts w:ascii="宋体" w:hAnsi="宋体" w:hint="eastAsia"/>
          <w:sz w:val="24"/>
        </w:rPr>
        <w:t>类水体标准；城镇污水集中处理率达到</w:t>
      </w:r>
      <w:r w:rsidR="00FE1651" w:rsidRPr="00E24C1B">
        <w:rPr>
          <w:rFonts w:ascii="宋体" w:hAnsi="宋体" w:hint="eastAsia"/>
          <w:sz w:val="24"/>
        </w:rPr>
        <w:t>80％；重点水污染源排放达标率达到100％。</w:t>
      </w:r>
    </w:p>
    <w:p w:rsidR="00FE1651" w:rsidRPr="00E24C1B" w:rsidRDefault="00990863" w:rsidP="00755C3A">
      <w:pPr>
        <w:spacing w:line="360" w:lineRule="auto"/>
        <w:ind w:firstLineChars="200" w:firstLine="443"/>
        <w:rPr>
          <w:rFonts w:ascii="宋体" w:hAnsi="宋体"/>
          <w:sz w:val="24"/>
        </w:rPr>
      </w:pPr>
      <w:r w:rsidRPr="00E24C1B">
        <w:rPr>
          <w:rFonts w:ascii="宋体" w:hAnsi="宋体" w:hint="eastAsia"/>
          <w:sz w:val="24"/>
        </w:rPr>
        <w:t>至</w:t>
      </w:r>
      <w:r w:rsidR="00FE1651" w:rsidRPr="00E24C1B">
        <w:rPr>
          <w:rFonts w:ascii="宋体" w:hAnsi="宋体"/>
          <w:sz w:val="24"/>
        </w:rPr>
        <w:t>20</w:t>
      </w:r>
      <w:r w:rsidR="00FE1651" w:rsidRPr="00E24C1B">
        <w:rPr>
          <w:rFonts w:ascii="宋体" w:hAnsi="宋体" w:hint="eastAsia"/>
          <w:sz w:val="24"/>
        </w:rPr>
        <w:t>20</w:t>
      </w:r>
      <w:r w:rsidR="00FE1651" w:rsidRPr="00E24C1B">
        <w:rPr>
          <w:rFonts w:ascii="宋体" w:hAnsi="宋体"/>
          <w:sz w:val="24"/>
        </w:rPr>
        <w:t>年，</w:t>
      </w:r>
      <w:r w:rsidR="00FE1651" w:rsidRPr="00E24C1B">
        <w:rPr>
          <w:rFonts w:ascii="宋体" w:hAnsi="宋体" w:hint="eastAsia"/>
          <w:sz w:val="24"/>
        </w:rPr>
        <w:t>集中式饮用水源地水质达标率达到100%；地表水环境质量达到国家《地表水环境质量标准》（GB3838-2002）</w:t>
      </w:r>
      <w:r w:rsidR="001624AD" w:rsidRPr="00E24C1B">
        <w:rPr>
          <w:rFonts w:ascii="宋体" w:hAnsi="宋体"/>
          <w:sz w:val="24"/>
        </w:rPr>
        <w:fldChar w:fldCharType="begin"/>
      </w:r>
      <w:r w:rsidR="00FE1651" w:rsidRPr="00E24C1B">
        <w:rPr>
          <w:rFonts w:ascii="宋体" w:hAnsi="宋体"/>
          <w:sz w:val="24"/>
        </w:rPr>
        <w:instrText xml:space="preserve"> </w:instrText>
      </w:r>
      <w:r w:rsidR="00FE1651" w:rsidRPr="00E24C1B">
        <w:rPr>
          <w:rFonts w:ascii="宋体" w:hAnsi="宋体" w:hint="eastAsia"/>
          <w:sz w:val="24"/>
        </w:rPr>
        <w:instrText>= 2 \* ROMAN</w:instrText>
      </w:r>
      <w:r w:rsidR="00FE1651" w:rsidRPr="00E24C1B">
        <w:rPr>
          <w:rFonts w:ascii="宋体" w:hAnsi="宋体"/>
          <w:sz w:val="24"/>
        </w:rPr>
        <w:instrText xml:space="preserve"> </w:instrText>
      </w:r>
      <w:r w:rsidR="001624AD" w:rsidRPr="00E24C1B">
        <w:rPr>
          <w:rFonts w:ascii="宋体" w:hAnsi="宋体"/>
          <w:sz w:val="24"/>
        </w:rPr>
        <w:fldChar w:fldCharType="separate"/>
      </w:r>
      <w:r w:rsidR="00FE1651" w:rsidRPr="00E24C1B">
        <w:rPr>
          <w:rFonts w:ascii="宋体" w:hAnsi="宋体"/>
          <w:sz w:val="24"/>
        </w:rPr>
        <w:t>II</w:t>
      </w:r>
      <w:r w:rsidR="001624AD" w:rsidRPr="00E24C1B">
        <w:rPr>
          <w:rFonts w:ascii="宋体" w:hAnsi="宋体"/>
          <w:sz w:val="24"/>
        </w:rPr>
        <w:fldChar w:fldCharType="end"/>
      </w:r>
      <w:r w:rsidR="00F46E2A" w:rsidRPr="00E24C1B">
        <w:rPr>
          <w:rFonts w:ascii="宋体" w:hAnsi="宋体"/>
          <w:sz w:val="24"/>
        </w:rPr>
        <w:t>I</w:t>
      </w:r>
      <w:r w:rsidR="00FE1651" w:rsidRPr="00E24C1B">
        <w:rPr>
          <w:rFonts w:ascii="宋体" w:hAnsi="宋体" w:hint="eastAsia"/>
          <w:sz w:val="24"/>
        </w:rPr>
        <w:t>类水体标准；城镇污水集中处理率大于</w:t>
      </w:r>
      <w:r w:rsidR="006D2F0A" w:rsidRPr="00E24C1B">
        <w:rPr>
          <w:rFonts w:ascii="宋体" w:hAnsi="宋体" w:hint="eastAsia"/>
          <w:sz w:val="24"/>
        </w:rPr>
        <w:t>达到</w:t>
      </w:r>
      <w:r w:rsidR="00622D8F" w:rsidRPr="00E24C1B">
        <w:rPr>
          <w:rFonts w:ascii="宋体" w:hAnsi="宋体" w:hint="eastAsia"/>
          <w:sz w:val="24"/>
        </w:rPr>
        <w:t>85</w:t>
      </w:r>
      <w:r w:rsidR="00FE1651" w:rsidRPr="00E24C1B">
        <w:rPr>
          <w:rFonts w:ascii="宋体" w:hAnsi="宋体" w:hint="eastAsia"/>
          <w:sz w:val="24"/>
        </w:rPr>
        <w:t>％；重点水污染源</w:t>
      </w:r>
      <w:r w:rsidR="00FE1651" w:rsidRPr="00E24C1B">
        <w:rPr>
          <w:rFonts w:ascii="宋体" w:hAnsi="宋体" w:hint="eastAsia"/>
          <w:sz w:val="24"/>
        </w:rPr>
        <w:lastRenderedPageBreak/>
        <w:t>排放达标率达到100％。</w:t>
      </w:r>
    </w:p>
    <w:p w:rsidR="00FE1651" w:rsidRPr="00E24C1B" w:rsidRDefault="00990863" w:rsidP="00755C3A">
      <w:pPr>
        <w:spacing w:line="360" w:lineRule="auto"/>
        <w:ind w:firstLineChars="200" w:firstLine="443"/>
        <w:rPr>
          <w:rFonts w:ascii="宋体" w:hAnsi="宋体"/>
          <w:sz w:val="24"/>
        </w:rPr>
      </w:pPr>
      <w:r w:rsidRPr="00E24C1B">
        <w:rPr>
          <w:rFonts w:ascii="宋体" w:hAnsi="宋体" w:hint="eastAsia"/>
          <w:sz w:val="24"/>
        </w:rPr>
        <w:t>至</w:t>
      </w:r>
      <w:r w:rsidR="00FE1651" w:rsidRPr="00E24C1B">
        <w:rPr>
          <w:rFonts w:ascii="宋体" w:hAnsi="宋体"/>
          <w:sz w:val="24"/>
        </w:rPr>
        <w:t>20</w:t>
      </w:r>
      <w:r w:rsidR="00FE1651" w:rsidRPr="00E24C1B">
        <w:rPr>
          <w:rFonts w:ascii="宋体" w:hAnsi="宋体" w:hint="eastAsia"/>
          <w:sz w:val="24"/>
        </w:rPr>
        <w:t>3</w:t>
      </w:r>
      <w:r w:rsidR="00FE1651" w:rsidRPr="00E24C1B">
        <w:rPr>
          <w:rFonts w:ascii="宋体" w:hAnsi="宋体"/>
          <w:sz w:val="24"/>
        </w:rPr>
        <w:t>0年</w:t>
      </w:r>
      <w:r w:rsidR="00FE1651" w:rsidRPr="00E24C1B">
        <w:rPr>
          <w:rFonts w:ascii="宋体" w:hAnsi="宋体" w:hint="eastAsia"/>
          <w:sz w:val="24"/>
        </w:rPr>
        <w:t>集中式饮用水源地水质达标率达到100%；地表水环境质量达到国家《地表水环境质量标准》（GB3838-2002）</w:t>
      </w:r>
      <w:r w:rsidR="001624AD" w:rsidRPr="00E24C1B">
        <w:rPr>
          <w:rFonts w:ascii="宋体" w:hAnsi="宋体"/>
          <w:sz w:val="24"/>
        </w:rPr>
        <w:fldChar w:fldCharType="begin"/>
      </w:r>
      <w:r w:rsidR="00FE1651" w:rsidRPr="00E24C1B">
        <w:rPr>
          <w:rFonts w:ascii="宋体" w:hAnsi="宋体"/>
          <w:sz w:val="24"/>
        </w:rPr>
        <w:instrText xml:space="preserve"> </w:instrText>
      </w:r>
      <w:r w:rsidR="00FE1651" w:rsidRPr="00E24C1B">
        <w:rPr>
          <w:rFonts w:ascii="宋体" w:hAnsi="宋体" w:hint="eastAsia"/>
          <w:sz w:val="24"/>
        </w:rPr>
        <w:instrText>= 2 \* ROMAN</w:instrText>
      </w:r>
      <w:r w:rsidR="00FE1651" w:rsidRPr="00E24C1B">
        <w:rPr>
          <w:rFonts w:ascii="宋体" w:hAnsi="宋体"/>
          <w:sz w:val="24"/>
        </w:rPr>
        <w:instrText xml:space="preserve"> </w:instrText>
      </w:r>
      <w:r w:rsidR="001624AD" w:rsidRPr="00E24C1B">
        <w:rPr>
          <w:rFonts w:ascii="宋体" w:hAnsi="宋体"/>
          <w:sz w:val="24"/>
        </w:rPr>
        <w:fldChar w:fldCharType="separate"/>
      </w:r>
      <w:r w:rsidR="00FE1651" w:rsidRPr="00E24C1B">
        <w:rPr>
          <w:rFonts w:ascii="宋体" w:hAnsi="宋体"/>
          <w:sz w:val="24"/>
        </w:rPr>
        <w:t>I</w:t>
      </w:r>
      <w:r w:rsidR="00F46E2A" w:rsidRPr="00E24C1B">
        <w:rPr>
          <w:rFonts w:ascii="宋体" w:hAnsi="宋体"/>
          <w:sz w:val="24"/>
        </w:rPr>
        <w:t>I</w:t>
      </w:r>
      <w:r w:rsidR="00FE1651" w:rsidRPr="00E24C1B">
        <w:rPr>
          <w:rFonts w:ascii="宋体" w:hAnsi="宋体"/>
          <w:sz w:val="24"/>
        </w:rPr>
        <w:t>I</w:t>
      </w:r>
      <w:r w:rsidR="001624AD" w:rsidRPr="00E24C1B">
        <w:rPr>
          <w:rFonts w:ascii="宋体" w:hAnsi="宋体"/>
          <w:sz w:val="24"/>
        </w:rPr>
        <w:fldChar w:fldCharType="end"/>
      </w:r>
      <w:r w:rsidR="00FE1651" w:rsidRPr="00E24C1B">
        <w:rPr>
          <w:rFonts w:ascii="宋体" w:hAnsi="宋体" w:hint="eastAsia"/>
          <w:sz w:val="24"/>
        </w:rPr>
        <w:t>类水体标准；城镇污水集中处理率</w:t>
      </w:r>
      <w:r w:rsidR="006D2F0A" w:rsidRPr="00E24C1B">
        <w:rPr>
          <w:rFonts w:ascii="宋体" w:hAnsi="宋体" w:hint="eastAsia"/>
          <w:sz w:val="24"/>
        </w:rPr>
        <w:t>达到</w:t>
      </w:r>
      <w:r w:rsidR="00FE1651" w:rsidRPr="00E24C1B">
        <w:rPr>
          <w:rFonts w:ascii="宋体" w:hAnsi="宋体" w:hint="eastAsia"/>
          <w:sz w:val="24"/>
        </w:rPr>
        <w:t>95％；重点水污染源排放达标率达到100％</w:t>
      </w:r>
      <w:r w:rsidR="00FE1651" w:rsidRPr="00E24C1B">
        <w:rPr>
          <w:rFonts w:ascii="宋体" w:hAnsi="宋体"/>
          <w:sz w:val="24"/>
        </w:rPr>
        <w:t>。</w:t>
      </w:r>
    </w:p>
    <w:p w:rsidR="00FE1651"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（2）</w:t>
      </w:r>
      <w:r w:rsidRPr="00E24C1B">
        <w:rPr>
          <w:rFonts w:ascii="宋体" w:hAnsi="宋体"/>
          <w:sz w:val="24"/>
        </w:rPr>
        <w:t>大气环境目标</w:t>
      </w:r>
      <w:r w:rsidRPr="00E24C1B">
        <w:rPr>
          <w:rFonts w:ascii="宋体" w:hAnsi="宋体" w:hint="eastAsia"/>
          <w:sz w:val="24"/>
        </w:rPr>
        <w:t>：</w:t>
      </w:r>
    </w:p>
    <w:p w:rsidR="00FE1651" w:rsidRPr="00E24C1B" w:rsidRDefault="00990863" w:rsidP="00755C3A">
      <w:pPr>
        <w:spacing w:line="360" w:lineRule="auto"/>
        <w:ind w:firstLineChars="200" w:firstLine="443"/>
        <w:rPr>
          <w:rFonts w:ascii="宋体" w:hAnsi="宋体"/>
          <w:sz w:val="24"/>
        </w:rPr>
      </w:pPr>
      <w:r w:rsidRPr="00E24C1B">
        <w:rPr>
          <w:rFonts w:ascii="宋体" w:hAnsi="宋体" w:hint="eastAsia"/>
          <w:sz w:val="24"/>
        </w:rPr>
        <w:t>至</w:t>
      </w:r>
      <w:r w:rsidR="00FE1651" w:rsidRPr="00E24C1B">
        <w:rPr>
          <w:rFonts w:ascii="宋体" w:hAnsi="宋体"/>
          <w:sz w:val="24"/>
        </w:rPr>
        <w:t>20</w:t>
      </w:r>
      <w:r w:rsidR="00FE1651" w:rsidRPr="00E24C1B">
        <w:rPr>
          <w:rFonts w:ascii="宋体" w:hAnsi="宋体" w:hint="eastAsia"/>
          <w:sz w:val="24"/>
        </w:rPr>
        <w:t>15</w:t>
      </w:r>
      <w:r w:rsidR="00FE1651" w:rsidRPr="00E24C1B">
        <w:rPr>
          <w:rFonts w:ascii="宋体" w:hAnsi="宋体"/>
          <w:sz w:val="24"/>
        </w:rPr>
        <w:t>年，空气质量达到国家二级标准</w:t>
      </w:r>
      <w:r w:rsidR="00FE1651" w:rsidRPr="00E24C1B">
        <w:rPr>
          <w:rFonts w:ascii="宋体" w:hAnsi="宋体" w:hint="eastAsia"/>
          <w:sz w:val="24"/>
        </w:rPr>
        <w:t>；机动车尾气排放达标率达到80%；重点大气污染源排放达标率达到100%，其中二氧化硫和氮氧化物指标保证达标且保持一级标准。</w:t>
      </w:r>
    </w:p>
    <w:p w:rsidR="00FE1651" w:rsidRPr="00E24C1B" w:rsidRDefault="00990863" w:rsidP="00755C3A">
      <w:pPr>
        <w:spacing w:line="360" w:lineRule="auto"/>
        <w:ind w:firstLineChars="200" w:firstLine="443"/>
        <w:rPr>
          <w:rFonts w:ascii="宋体" w:hAnsi="宋体"/>
          <w:sz w:val="24"/>
        </w:rPr>
      </w:pPr>
      <w:r w:rsidRPr="00E24C1B">
        <w:rPr>
          <w:rFonts w:ascii="宋体" w:hAnsi="宋体" w:hint="eastAsia"/>
          <w:sz w:val="24"/>
        </w:rPr>
        <w:t>至</w:t>
      </w:r>
      <w:r w:rsidR="00FE1651" w:rsidRPr="00E24C1B">
        <w:rPr>
          <w:rFonts w:ascii="宋体" w:hAnsi="宋体"/>
          <w:sz w:val="24"/>
        </w:rPr>
        <w:t>20</w:t>
      </w:r>
      <w:r w:rsidR="00FE1651" w:rsidRPr="00E24C1B">
        <w:rPr>
          <w:rFonts w:ascii="宋体" w:hAnsi="宋体" w:hint="eastAsia"/>
          <w:sz w:val="24"/>
        </w:rPr>
        <w:t>20</w:t>
      </w:r>
      <w:r w:rsidR="00FE1651" w:rsidRPr="00E24C1B">
        <w:rPr>
          <w:rFonts w:ascii="宋体" w:hAnsi="宋体"/>
          <w:sz w:val="24"/>
        </w:rPr>
        <w:t>年，空气质量达到国家二级标准</w:t>
      </w:r>
      <w:r w:rsidR="00FE1651" w:rsidRPr="00E24C1B">
        <w:rPr>
          <w:rFonts w:ascii="宋体" w:hAnsi="宋体" w:hint="eastAsia"/>
          <w:sz w:val="24"/>
        </w:rPr>
        <w:t>；机动车尾气排放达标率达到90%；重点大气污染源排放达标率达到100%，其中二氧化硫和氮氧化物指标保证达标且保持一级标准。</w:t>
      </w:r>
    </w:p>
    <w:p w:rsidR="00FE1651" w:rsidRPr="00E24C1B" w:rsidRDefault="00990863" w:rsidP="00755C3A">
      <w:pPr>
        <w:spacing w:line="360" w:lineRule="auto"/>
        <w:ind w:firstLineChars="200" w:firstLine="443"/>
        <w:rPr>
          <w:rFonts w:ascii="宋体" w:hAnsi="宋体"/>
          <w:sz w:val="24"/>
        </w:rPr>
      </w:pPr>
      <w:r w:rsidRPr="00E24C1B">
        <w:rPr>
          <w:rFonts w:ascii="宋体" w:hAnsi="宋体" w:hint="eastAsia"/>
          <w:sz w:val="24"/>
        </w:rPr>
        <w:t>至</w:t>
      </w:r>
      <w:r w:rsidR="00FE1651" w:rsidRPr="00E24C1B">
        <w:rPr>
          <w:rFonts w:ascii="宋体" w:hAnsi="宋体"/>
          <w:sz w:val="24"/>
        </w:rPr>
        <w:t>20</w:t>
      </w:r>
      <w:r w:rsidR="00FE1651" w:rsidRPr="00E24C1B">
        <w:rPr>
          <w:rFonts w:ascii="宋体" w:hAnsi="宋体" w:hint="eastAsia"/>
          <w:sz w:val="24"/>
        </w:rPr>
        <w:t>30</w:t>
      </w:r>
      <w:r w:rsidR="00FE1651" w:rsidRPr="00E24C1B">
        <w:rPr>
          <w:rFonts w:ascii="宋体" w:hAnsi="宋体"/>
          <w:sz w:val="24"/>
        </w:rPr>
        <w:t>年，空气质量</w:t>
      </w:r>
      <w:r w:rsidR="00FE1651" w:rsidRPr="00E24C1B">
        <w:rPr>
          <w:rFonts w:ascii="宋体" w:hAnsi="宋体" w:hint="eastAsia"/>
          <w:sz w:val="24"/>
        </w:rPr>
        <w:t>控制在</w:t>
      </w:r>
      <w:r w:rsidR="00FE1651" w:rsidRPr="00E24C1B">
        <w:rPr>
          <w:rFonts w:ascii="宋体" w:hAnsi="宋体"/>
          <w:sz w:val="24"/>
        </w:rPr>
        <w:t>国家二级标准</w:t>
      </w:r>
      <w:r w:rsidR="00FE1651" w:rsidRPr="00E24C1B">
        <w:rPr>
          <w:rFonts w:ascii="宋体" w:hAnsi="宋体" w:hint="eastAsia"/>
          <w:sz w:val="24"/>
        </w:rPr>
        <w:t>，机动车尾气排放达标率达到100%；重点大气污染源排放达标率达到100%，其中二氧化硫和氢氧化物指标保证达标且保持一级标准。</w:t>
      </w:r>
    </w:p>
    <w:p w:rsidR="001E2759"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（3）</w:t>
      </w:r>
      <w:r w:rsidRPr="00E24C1B">
        <w:rPr>
          <w:rFonts w:ascii="宋体" w:hAnsi="宋体"/>
          <w:sz w:val="24"/>
        </w:rPr>
        <w:t>声环境目标</w:t>
      </w:r>
      <w:r w:rsidRPr="00E24C1B">
        <w:rPr>
          <w:rFonts w:ascii="宋体" w:hAnsi="宋体" w:hint="eastAsia"/>
          <w:sz w:val="24"/>
        </w:rPr>
        <w:t>：</w:t>
      </w:r>
    </w:p>
    <w:p w:rsidR="001E2759" w:rsidRPr="00E24C1B" w:rsidRDefault="001E2759" w:rsidP="00755C3A">
      <w:pPr>
        <w:spacing w:line="360" w:lineRule="auto"/>
        <w:ind w:firstLineChars="200" w:firstLine="443"/>
        <w:rPr>
          <w:rFonts w:ascii="宋体" w:hAnsi="宋体"/>
          <w:sz w:val="24"/>
        </w:rPr>
      </w:pPr>
      <w:r w:rsidRPr="00E24C1B">
        <w:rPr>
          <w:rFonts w:ascii="宋体" w:hAnsi="宋体" w:hint="eastAsia"/>
          <w:sz w:val="24"/>
        </w:rPr>
        <w:t>至2015年全镇环境噪声控制在55分贝（A）以下，交通干线噪声平均控制在70分贝（A）以下。</w:t>
      </w:r>
    </w:p>
    <w:p w:rsidR="001E2759" w:rsidRPr="00E24C1B" w:rsidRDefault="001E2759" w:rsidP="00755C3A">
      <w:pPr>
        <w:spacing w:line="360" w:lineRule="auto"/>
        <w:ind w:firstLineChars="200" w:firstLine="443"/>
        <w:rPr>
          <w:rFonts w:ascii="宋体" w:hAnsi="宋体"/>
          <w:sz w:val="24"/>
        </w:rPr>
      </w:pPr>
      <w:r w:rsidRPr="00E24C1B">
        <w:rPr>
          <w:rFonts w:ascii="宋体" w:hAnsi="宋体" w:hint="eastAsia"/>
          <w:sz w:val="24"/>
        </w:rPr>
        <w:t>至2020年全镇环境噪声控制在55分贝（A）以下，交通干线噪声平均控制在70分贝（A）以下。</w:t>
      </w:r>
    </w:p>
    <w:p w:rsidR="001E2759" w:rsidRPr="00E24C1B" w:rsidRDefault="001E2759" w:rsidP="00755C3A">
      <w:pPr>
        <w:spacing w:line="360" w:lineRule="auto"/>
        <w:ind w:firstLineChars="200" w:firstLine="443"/>
        <w:rPr>
          <w:rFonts w:ascii="宋体" w:hAnsi="宋体"/>
          <w:sz w:val="24"/>
        </w:rPr>
      </w:pPr>
      <w:r w:rsidRPr="00E24C1B">
        <w:rPr>
          <w:rFonts w:ascii="宋体" w:hAnsi="宋体" w:hint="eastAsia"/>
          <w:sz w:val="24"/>
        </w:rPr>
        <w:t>至2030年全镇环境噪声控制在55分贝（A）以下，交通干线噪声平均控制在70分贝（A）以下。</w:t>
      </w:r>
    </w:p>
    <w:p w:rsidR="00FE1651" w:rsidRPr="00E24C1B" w:rsidRDefault="00FE1651" w:rsidP="00755C3A">
      <w:pPr>
        <w:spacing w:line="360" w:lineRule="auto"/>
        <w:ind w:firstLineChars="200" w:firstLine="443"/>
        <w:rPr>
          <w:rFonts w:ascii="宋体" w:hAnsi="宋体"/>
          <w:sz w:val="24"/>
        </w:rPr>
      </w:pPr>
      <w:r w:rsidRPr="00E24C1B">
        <w:rPr>
          <w:rFonts w:ascii="宋体" w:hAnsi="宋体" w:hint="eastAsia"/>
          <w:sz w:val="24"/>
        </w:rPr>
        <w:t>（4）固体废弃物整治目标：</w:t>
      </w:r>
    </w:p>
    <w:p w:rsidR="00FE1651" w:rsidRPr="00E24C1B" w:rsidRDefault="00990863" w:rsidP="00755C3A">
      <w:pPr>
        <w:spacing w:line="360" w:lineRule="auto"/>
        <w:ind w:firstLineChars="200" w:firstLine="443"/>
        <w:rPr>
          <w:rFonts w:ascii="宋体" w:hAnsi="宋体"/>
          <w:sz w:val="24"/>
        </w:rPr>
      </w:pPr>
      <w:r w:rsidRPr="00E24C1B">
        <w:rPr>
          <w:rFonts w:ascii="宋体" w:hAnsi="宋体" w:hint="eastAsia"/>
          <w:sz w:val="24"/>
        </w:rPr>
        <w:t>至</w:t>
      </w:r>
      <w:r w:rsidR="00FE1651" w:rsidRPr="00E24C1B">
        <w:rPr>
          <w:rFonts w:ascii="宋体" w:hAnsi="宋体"/>
          <w:sz w:val="24"/>
        </w:rPr>
        <w:t>20</w:t>
      </w:r>
      <w:r w:rsidR="00FE1651" w:rsidRPr="00E24C1B">
        <w:rPr>
          <w:rFonts w:ascii="宋体" w:hAnsi="宋体" w:hint="eastAsia"/>
          <w:sz w:val="24"/>
        </w:rPr>
        <w:t>15</w:t>
      </w:r>
      <w:r w:rsidR="00FE1651" w:rsidRPr="00E24C1B">
        <w:rPr>
          <w:rFonts w:ascii="宋体" w:hAnsi="宋体"/>
          <w:sz w:val="24"/>
        </w:rPr>
        <w:t>年，</w:t>
      </w:r>
      <w:r w:rsidR="00FE1651" w:rsidRPr="00E24C1B">
        <w:rPr>
          <w:rFonts w:ascii="宋体" w:hAnsi="宋体" w:hint="eastAsia"/>
          <w:sz w:val="24"/>
        </w:rPr>
        <w:t>工业</w:t>
      </w:r>
      <w:r w:rsidR="00FE1651" w:rsidRPr="00E24C1B">
        <w:rPr>
          <w:rFonts w:ascii="宋体" w:hAnsi="宋体"/>
          <w:sz w:val="24"/>
        </w:rPr>
        <w:t>固体废弃物综合治理率达到</w:t>
      </w:r>
      <w:r w:rsidR="00FE1651" w:rsidRPr="00E24C1B">
        <w:rPr>
          <w:rFonts w:ascii="宋体" w:hAnsi="宋体" w:hint="eastAsia"/>
          <w:sz w:val="24"/>
        </w:rPr>
        <w:t>75</w:t>
      </w:r>
      <w:r w:rsidR="00FE1651" w:rsidRPr="00E24C1B">
        <w:rPr>
          <w:rFonts w:ascii="宋体" w:hAnsi="宋体"/>
          <w:sz w:val="24"/>
        </w:rPr>
        <w:t>%</w:t>
      </w:r>
      <w:r w:rsidR="00FE1651" w:rsidRPr="00E24C1B">
        <w:rPr>
          <w:rFonts w:ascii="宋体" w:hAnsi="宋体" w:hint="eastAsia"/>
          <w:sz w:val="24"/>
        </w:rPr>
        <w:t>，城镇垃圾无害化处理率达到</w:t>
      </w:r>
      <w:r w:rsidR="006D77E1" w:rsidRPr="00E24C1B">
        <w:rPr>
          <w:rFonts w:ascii="宋体" w:hAnsi="宋体" w:hint="eastAsia"/>
          <w:sz w:val="24"/>
        </w:rPr>
        <w:t>60</w:t>
      </w:r>
      <w:r w:rsidR="00FE1651" w:rsidRPr="00E24C1B">
        <w:rPr>
          <w:rFonts w:ascii="宋体" w:hAnsi="宋体" w:hint="eastAsia"/>
          <w:sz w:val="24"/>
        </w:rPr>
        <w:t>%；</w:t>
      </w:r>
    </w:p>
    <w:p w:rsidR="00FE1651" w:rsidRPr="00E24C1B" w:rsidRDefault="00990863" w:rsidP="00755C3A">
      <w:pPr>
        <w:spacing w:line="360" w:lineRule="auto"/>
        <w:ind w:firstLineChars="200" w:firstLine="443"/>
        <w:rPr>
          <w:rFonts w:ascii="宋体" w:hAnsi="宋体"/>
          <w:sz w:val="24"/>
        </w:rPr>
      </w:pPr>
      <w:r w:rsidRPr="00E24C1B">
        <w:rPr>
          <w:rFonts w:ascii="宋体" w:hAnsi="宋体" w:hint="eastAsia"/>
          <w:sz w:val="24"/>
        </w:rPr>
        <w:t>至</w:t>
      </w:r>
      <w:r w:rsidR="00FE1651" w:rsidRPr="00E24C1B">
        <w:rPr>
          <w:rFonts w:ascii="宋体" w:hAnsi="宋体"/>
          <w:sz w:val="24"/>
        </w:rPr>
        <w:t>20</w:t>
      </w:r>
      <w:r w:rsidR="00FE1651" w:rsidRPr="00E24C1B">
        <w:rPr>
          <w:rFonts w:ascii="宋体" w:hAnsi="宋体" w:hint="eastAsia"/>
          <w:sz w:val="24"/>
        </w:rPr>
        <w:t>20</w:t>
      </w:r>
      <w:r w:rsidR="00FE1651" w:rsidRPr="00E24C1B">
        <w:rPr>
          <w:rFonts w:ascii="宋体" w:hAnsi="宋体"/>
          <w:sz w:val="24"/>
        </w:rPr>
        <w:t>年，</w:t>
      </w:r>
      <w:r w:rsidR="00FE1651" w:rsidRPr="00E24C1B">
        <w:rPr>
          <w:rFonts w:ascii="宋体" w:hAnsi="宋体" w:hint="eastAsia"/>
          <w:sz w:val="24"/>
        </w:rPr>
        <w:t>工业</w:t>
      </w:r>
      <w:r w:rsidR="00FE1651" w:rsidRPr="00E24C1B">
        <w:rPr>
          <w:rFonts w:ascii="宋体" w:hAnsi="宋体"/>
          <w:sz w:val="24"/>
        </w:rPr>
        <w:t>固体废弃物综合治理率达到</w:t>
      </w:r>
      <w:r w:rsidR="00FE1651" w:rsidRPr="00E24C1B">
        <w:rPr>
          <w:rFonts w:ascii="宋体" w:hAnsi="宋体" w:hint="eastAsia"/>
          <w:sz w:val="24"/>
        </w:rPr>
        <w:t>80</w:t>
      </w:r>
      <w:r w:rsidR="00FE1651" w:rsidRPr="00E24C1B">
        <w:rPr>
          <w:rFonts w:ascii="宋体" w:hAnsi="宋体"/>
          <w:sz w:val="24"/>
        </w:rPr>
        <w:t>%</w:t>
      </w:r>
      <w:r w:rsidR="00FE1651" w:rsidRPr="00E24C1B">
        <w:rPr>
          <w:rFonts w:ascii="宋体" w:hAnsi="宋体" w:hint="eastAsia"/>
          <w:sz w:val="24"/>
        </w:rPr>
        <w:t>，城镇垃圾无害化处理率达到</w:t>
      </w:r>
      <w:r w:rsidR="006D77E1" w:rsidRPr="00E24C1B">
        <w:rPr>
          <w:rFonts w:ascii="宋体" w:hAnsi="宋体" w:hint="eastAsia"/>
          <w:sz w:val="24"/>
        </w:rPr>
        <w:t>75</w:t>
      </w:r>
      <w:r w:rsidR="00FE1651" w:rsidRPr="00E24C1B">
        <w:rPr>
          <w:rFonts w:ascii="宋体" w:hAnsi="宋体" w:hint="eastAsia"/>
          <w:sz w:val="24"/>
        </w:rPr>
        <w:t>%；</w:t>
      </w:r>
    </w:p>
    <w:p w:rsidR="00FE1651" w:rsidRPr="00E24C1B" w:rsidRDefault="00FE1651" w:rsidP="00755C3A">
      <w:pPr>
        <w:spacing w:line="360" w:lineRule="auto"/>
        <w:ind w:firstLineChars="200" w:firstLine="443"/>
        <w:rPr>
          <w:rFonts w:ascii="宋体" w:hAnsi="宋体"/>
          <w:sz w:val="24"/>
        </w:rPr>
      </w:pPr>
      <w:r w:rsidRPr="00E24C1B">
        <w:rPr>
          <w:rFonts w:ascii="宋体" w:hAnsi="宋体"/>
          <w:sz w:val="24"/>
        </w:rPr>
        <w:t>至20</w:t>
      </w:r>
      <w:r w:rsidRPr="00E24C1B">
        <w:rPr>
          <w:rFonts w:ascii="宋体" w:hAnsi="宋体" w:hint="eastAsia"/>
          <w:sz w:val="24"/>
        </w:rPr>
        <w:t>3</w:t>
      </w:r>
      <w:r w:rsidRPr="00E24C1B">
        <w:rPr>
          <w:rFonts w:ascii="宋体" w:hAnsi="宋体"/>
          <w:sz w:val="24"/>
        </w:rPr>
        <w:t>0年</w:t>
      </w:r>
      <w:r w:rsidRPr="00E24C1B">
        <w:rPr>
          <w:rFonts w:ascii="宋体" w:hAnsi="宋体" w:hint="eastAsia"/>
          <w:sz w:val="24"/>
        </w:rPr>
        <w:t>，工业</w:t>
      </w:r>
      <w:r w:rsidRPr="00E24C1B">
        <w:rPr>
          <w:rFonts w:ascii="宋体" w:hAnsi="宋体"/>
          <w:sz w:val="24"/>
        </w:rPr>
        <w:t>固体废弃物综合治理率达到</w:t>
      </w:r>
      <w:r w:rsidRPr="00E24C1B">
        <w:rPr>
          <w:rFonts w:ascii="宋体" w:hAnsi="宋体" w:hint="eastAsia"/>
          <w:sz w:val="24"/>
        </w:rPr>
        <w:t>95</w:t>
      </w:r>
      <w:r w:rsidRPr="00E24C1B">
        <w:rPr>
          <w:rFonts w:ascii="宋体" w:hAnsi="宋体"/>
          <w:sz w:val="24"/>
        </w:rPr>
        <w:t>%，</w:t>
      </w:r>
      <w:r w:rsidRPr="00E24C1B">
        <w:rPr>
          <w:rFonts w:ascii="宋体" w:hAnsi="宋体" w:hint="eastAsia"/>
          <w:sz w:val="24"/>
        </w:rPr>
        <w:t>城镇垃圾无害化处理达到</w:t>
      </w:r>
      <w:r w:rsidR="006D77E1" w:rsidRPr="00E24C1B">
        <w:rPr>
          <w:rFonts w:ascii="宋体" w:hAnsi="宋体" w:hint="eastAsia"/>
          <w:sz w:val="24"/>
        </w:rPr>
        <w:t>90</w:t>
      </w:r>
      <w:r w:rsidRPr="00E24C1B">
        <w:rPr>
          <w:rFonts w:ascii="宋体" w:hAnsi="宋体" w:hint="eastAsia"/>
          <w:sz w:val="24"/>
        </w:rPr>
        <w:t>%</w:t>
      </w:r>
      <w:r w:rsidRPr="00E24C1B">
        <w:rPr>
          <w:rFonts w:ascii="宋体" w:hAnsi="宋体"/>
          <w:sz w:val="24"/>
        </w:rPr>
        <w:t>。</w:t>
      </w:r>
    </w:p>
    <w:p w:rsidR="00FE1651" w:rsidRPr="00E24C1B" w:rsidRDefault="00FE1651" w:rsidP="00816EDC">
      <w:pPr>
        <w:ind w:left="995" w:firstLine="443"/>
      </w:pPr>
    </w:p>
    <w:p w:rsidR="00BB642D" w:rsidRPr="00E24C1B" w:rsidRDefault="00BB642D" w:rsidP="005E126F">
      <w:pPr>
        <w:pStyle w:val="2"/>
        <w:numPr>
          <w:ilvl w:val="0"/>
          <w:numId w:val="12"/>
        </w:numPr>
        <w:rPr>
          <w:rFonts w:ascii="宋体" w:hAnsi="宋体"/>
          <w:szCs w:val="24"/>
        </w:rPr>
      </w:pPr>
      <w:bookmarkStart w:id="162" w:name="_Toc429293550"/>
      <w:r w:rsidRPr="00E24C1B">
        <w:rPr>
          <w:rFonts w:ascii="宋体" w:hAnsi="宋体" w:hint="eastAsia"/>
          <w:szCs w:val="24"/>
        </w:rPr>
        <w:t>镇域防灾减灾规划</w:t>
      </w:r>
      <w:bookmarkEnd w:id="155"/>
      <w:bookmarkEnd w:id="156"/>
      <w:bookmarkEnd w:id="162"/>
    </w:p>
    <w:p w:rsidR="00030980" w:rsidRPr="00E24C1B" w:rsidRDefault="00030980" w:rsidP="005E126F">
      <w:pPr>
        <w:pStyle w:val="3"/>
        <w:numPr>
          <w:ilvl w:val="0"/>
          <w:numId w:val="18"/>
        </w:numPr>
        <w:spacing w:line="460" w:lineRule="exact"/>
        <w:ind w:left="0" w:firstLine="445"/>
        <w:rPr>
          <w:rFonts w:ascii="宋体" w:hAnsi="宋体"/>
          <w:sz w:val="24"/>
          <w:szCs w:val="24"/>
        </w:rPr>
      </w:pPr>
      <w:r w:rsidRPr="00E24C1B">
        <w:rPr>
          <w:rFonts w:ascii="宋体" w:hAnsi="宋体"/>
          <w:sz w:val="24"/>
          <w:szCs w:val="24"/>
        </w:rPr>
        <w:t>防灾规划原则</w:t>
      </w:r>
    </w:p>
    <w:p w:rsidR="00030980" w:rsidRPr="00E24C1B" w:rsidRDefault="00030980" w:rsidP="00755C3A">
      <w:pPr>
        <w:spacing w:line="360" w:lineRule="auto"/>
        <w:ind w:firstLineChars="200" w:firstLine="443"/>
        <w:rPr>
          <w:rFonts w:ascii="宋体" w:hAnsi="宋体"/>
          <w:sz w:val="24"/>
          <w:szCs w:val="24"/>
        </w:rPr>
      </w:pPr>
      <w:r w:rsidRPr="00E24C1B">
        <w:rPr>
          <w:rFonts w:ascii="宋体" w:hAnsi="宋体"/>
          <w:sz w:val="24"/>
          <w:szCs w:val="24"/>
        </w:rPr>
        <w:t>1、尽量控制城镇</w:t>
      </w:r>
      <w:r w:rsidR="004B54F5" w:rsidRPr="00E24C1B">
        <w:rPr>
          <w:rFonts w:ascii="宋体" w:hAnsi="宋体" w:hint="eastAsia"/>
          <w:sz w:val="24"/>
          <w:szCs w:val="24"/>
        </w:rPr>
        <w:t>中心</w:t>
      </w:r>
      <w:r w:rsidRPr="00E24C1B">
        <w:rPr>
          <w:rFonts w:ascii="宋体" w:hAnsi="宋体"/>
          <w:sz w:val="24"/>
          <w:szCs w:val="24"/>
        </w:rPr>
        <w:t>区内的人口密度和建筑密度，分散遇灾时的损失。</w:t>
      </w:r>
    </w:p>
    <w:p w:rsidR="00030980" w:rsidRPr="00E24C1B" w:rsidRDefault="00030980" w:rsidP="00755C3A">
      <w:pPr>
        <w:spacing w:line="360" w:lineRule="auto"/>
        <w:ind w:firstLineChars="200" w:firstLine="443"/>
        <w:rPr>
          <w:rFonts w:ascii="宋体" w:hAnsi="宋体"/>
          <w:sz w:val="24"/>
          <w:szCs w:val="24"/>
        </w:rPr>
      </w:pPr>
      <w:r w:rsidRPr="00E24C1B">
        <w:rPr>
          <w:rFonts w:ascii="宋体" w:hAnsi="宋体"/>
          <w:sz w:val="24"/>
          <w:szCs w:val="24"/>
        </w:rPr>
        <w:t>2、城镇建设时要保证通畅的对外交通和宽松的内部交通，以利对外联系和人员疏散。</w:t>
      </w:r>
    </w:p>
    <w:p w:rsidR="00030980" w:rsidRPr="00E24C1B" w:rsidRDefault="00030980" w:rsidP="00755C3A">
      <w:pPr>
        <w:spacing w:line="360" w:lineRule="auto"/>
        <w:ind w:firstLineChars="200" w:firstLine="443"/>
        <w:rPr>
          <w:rFonts w:ascii="宋体" w:hAnsi="宋体"/>
          <w:sz w:val="24"/>
          <w:szCs w:val="24"/>
        </w:rPr>
      </w:pPr>
      <w:r w:rsidRPr="00E24C1B">
        <w:rPr>
          <w:rFonts w:ascii="宋体" w:hAnsi="宋体"/>
          <w:sz w:val="24"/>
          <w:szCs w:val="24"/>
        </w:rPr>
        <w:t>3、明确遇灾时的疏散通道和避难场所。</w:t>
      </w:r>
    </w:p>
    <w:p w:rsidR="00030980" w:rsidRPr="00E24C1B" w:rsidRDefault="00030980" w:rsidP="00755C3A">
      <w:pPr>
        <w:spacing w:line="360" w:lineRule="auto"/>
        <w:ind w:firstLineChars="200" w:firstLine="443"/>
        <w:rPr>
          <w:rFonts w:ascii="宋体" w:hAnsi="宋体"/>
          <w:sz w:val="24"/>
          <w:szCs w:val="24"/>
        </w:rPr>
      </w:pPr>
      <w:r w:rsidRPr="00E24C1B">
        <w:rPr>
          <w:rFonts w:ascii="宋体" w:hAnsi="宋体"/>
          <w:sz w:val="24"/>
          <w:szCs w:val="24"/>
        </w:rPr>
        <w:lastRenderedPageBreak/>
        <w:t>4、对供水、供电、通迅、供气等各类管线要加强抗灾能力，力求减少遇灾时的损失，避免造成次生火灾，尽量争取保证畅通，为灾后救援提供服务。</w:t>
      </w:r>
    </w:p>
    <w:p w:rsidR="00030980" w:rsidRPr="00E24C1B" w:rsidRDefault="00030980" w:rsidP="00755C3A">
      <w:pPr>
        <w:spacing w:line="360" w:lineRule="auto"/>
        <w:ind w:firstLineChars="200" w:firstLine="443"/>
        <w:rPr>
          <w:rFonts w:ascii="宋体" w:hAnsi="宋体"/>
          <w:sz w:val="24"/>
          <w:szCs w:val="24"/>
        </w:rPr>
      </w:pPr>
      <w:r w:rsidRPr="00E24C1B">
        <w:rPr>
          <w:rFonts w:ascii="宋体" w:hAnsi="宋体"/>
          <w:sz w:val="24"/>
          <w:szCs w:val="24"/>
        </w:rPr>
        <w:t>5、对易燃、易爆、有毒物质的仓库及生产单位要加强预防措施，以免发生次生灾害。</w:t>
      </w:r>
    </w:p>
    <w:p w:rsidR="00030980" w:rsidRPr="00E24C1B" w:rsidRDefault="00030980" w:rsidP="005E126F">
      <w:pPr>
        <w:pStyle w:val="3"/>
        <w:numPr>
          <w:ilvl w:val="0"/>
          <w:numId w:val="18"/>
        </w:numPr>
        <w:spacing w:line="460" w:lineRule="exact"/>
        <w:ind w:left="0" w:firstLine="445"/>
        <w:rPr>
          <w:rFonts w:ascii="宋体" w:hAnsi="宋体"/>
          <w:sz w:val="24"/>
          <w:szCs w:val="24"/>
        </w:rPr>
      </w:pPr>
      <w:r w:rsidRPr="00E24C1B">
        <w:rPr>
          <w:rFonts w:ascii="宋体" w:hAnsi="宋体"/>
          <w:sz w:val="24"/>
          <w:szCs w:val="24"/>
        </w:rPr>
        <w:t>防灾救害应急措施</w:t>
      </w:r>
    </w:p>
    <w:p w:rsidR="00030980" w:rsidRPr="00E24C1B" w:rsidRDefault="00030980" w:rsidP="00755C3A">
      <w:pPr>
        <w:spacing w:line="360" w:lineRule="auto"/>
        <w:ind w:firstLineChars="200" w:firstLine="443"/>
        <w:rPr>
          <w:rFonts w:ascii="宋体" w:hAnsi="宋体"/>
          <w:sz w:val="24"/>
          <w:szCs w:val="24"/>
        </w:rPr>
      </w:pPr>
      <w:r w:rsidRPr="00E24C1B">
        <w:rPr>
          <w:rFonts w:ascii="宋体" w:hAnsi="宋体"/>
          <w:sz w:val="24"/>
          <w:szCs w:val="24"/>
        </w:rPr>
        <w:t>1</w:t>
      </w:r>
      <w:r w:rsidR="00AB60A9" w:rsidRPr="00E24C1B">
        <w:rPr>
          <w:rFonts w:ascii="宋体" w:hAnsi="宋体"/>
          <w:sz w:val="24"/>
          <w:szCs w:val="24"/>
        </w:rPr>
        <w:t>、成立以相关领导为总指挥的救灾指挥部，对全</w:t>
      </w:r>
      <w:r w:rsidR="00AB60A9" w:rsidRPr="00E24C1B">
        <w:rPr>
          <w:rFonts w:ascii="宋体" w:hAnsi="宋体" w:hint="eastAsia"/>
          <w:sz w:val="24"/>
          <w:szCs w:val="24"/>
        </w:rPr>
        <w:t>镇</w:t>
      </w:r>
      <w:r w:rsidRPr="00E24C1B">
        <w:rPr>
          <w:rFonts w:ascii="宋体" w:hAnsi="宋体"/>
          <w:sz w:val="24"/>
          <w:szCs w:val="24"/>
        </w:rPr>
        <w:t>的防灾救害工作实施统一指挥。</w:t>
      </w:r>
    </w:p>
    <w:p w:rsidR="00030980" w:rsidRPr="00E24C1B" w:rsidRDefault="00030980" w:rsidP="00755C3A">
      <w:pPr>
        <w:spacing w:line="360" w:lineRule="auto"/>
        <w:ind w:firstLineChars="200" w:firstLine="443"/>
        <w:rPr>
          <w:rFonts w:ascii="宋体" w:hAnsi="宋体"/>
          <w:sz w:val="24"/>
          <w:szCs w:val="24"/>
        </w:rPr>
      </w:pPr>
      <w:r w:rsidRPr="00E24C1B">
        <w:rPr>
          <w:rFonts w:ascii="宋体" w:hAnsi="宋体"/>
          <w:sz w:val="24"/>
          <w:szCs w:val="24"/>
        </w:rPr>
        <w:t>2、平时加强防灾救害知识的宣传和教育，提高群众的防灾知识和遇灾时的自救能力。</w:t>
      </w:r>
    </w:p>
    <w:p w:rsidR="00030980" w:rsidRPr="00E24C1B" w:rsidRDefault="00030980" w:rsidP="00755C3A">
      <w:pPr>
        <w:spacing w:line="360" w:lineRule="auto"/>
        <w:ind w:firstLineChars="200" w:firstLine="443"/>
        <w:rPr>
          <w:rFonts w:ascii="宋体" w:hAnsi="宋体"/>
          <w:sz w:val="24"/>
          <w:szCs w:val="24"/>
        </w:rPr>
      </w:pPr>
      <w:r w:rsidRPr="00E24C1B">
        <w:rPr>
          <w:rFonts w:ascii="宋体" w:hAnsi="宋体"/>
          <w:sz w:val="24"/>
          <w:szCs w:val="24"/>
        </w:rPr>
        <w:t>3、医疗、粮食、物资等部门要备有足够的设备和物品，保障充足的后备资源和救护能力。</w:t>
      </w:r>
    </w:p>
    <w:p w:rsidR="00BB642D" w:rsidRPr="00E24C1B" w:rsidRDefault="00047FA2" w:rsidP="005E126F">
      <w:pPr>
        <w:pStyle w:val="3"/>
        <w:numPr>
          <w:ilvl w:val="0"/>
          <w:numId w:val="18"/>
        </w:numPr>
        <w:spacing w:line="460" w:lineRule="exact"/>
        <w:ind w:left="0" w:firstLine="445"/>
        <w:rPr>
          <w:rFonts w:ascii="宋体" w:hAnsi="宋体"/>
          <w:sz w:val="24"/>
          <w:szCs w:val="24"/>
        </w:rPr>
      </w:pPr>
      <w:bookmarkStart w:id="163" w:name="_Toc268606888"/>
      <w:r w:rsidRPr="00E24C1B">
        <w:rPr>
          <w:rFonts w:ascii="宋体" w:hAnsi="宋体" w:hint="eastAsia"/>
          <w:sz w:val="24"/>
          <w:szCs w:val="24"/>
        </w:rPr>
        <w:t>防震减灾</w:t>
      </w:r>
      <w:r w:rsidR="00630B81" w:rsidRPr="00E24C1B">
        <w:rPr>
          <w:rFonts w:ascii="宋体" w:hAnsi="宋体" w:hint="eastAsia"/>
          <w:sz w:val="24"/>
          <w:szCs w:val="24"/>
        </w:rPr>
        <w:t>规划</w:t>
      </w:r>
      <w:bookmarkEnd w:id="163"/>
    </w:p>
    <w:p w:rsidR="009E7400" w:rsidRPr="00E24C1B" w:rsidRDefault="009E7400" w:rsidP="00755C3A">
      <w:pPr>
        <w:autoSpaceDE w:val="0"/>
        <w:autoSpaceDN w:val="0"/>
        <w:adjustRightInd w:val="0"/>
        <w:spacing w:line="360" w:lineRule="auto"/>
        <w:ind w:firstLineChars="200" w:firstLine="443"/>
        <w:rPr>
          <w:rFonts w:ascii="宋体" w:hAnsi="宋体" w:cs="宋体"/>
          <w:sz w:val="24"/>
          <w:szCs w:val="24"/>
        </w:rPr>
      </w:pPr>
      <w:bookmarkStart w:id="164" w:name="_Toc268606889"/>
      <w:r w:rsidRPr="00E24C1B">
        <w:rPr>
          <w:rFonts w:ascii="宋体" w:hAnsi="宋体" w:cs="宋体" w:hint="eastAsia"/>
          <w:sz w:val="24"/>
          <w:szCs w:val="24"/>
        </w:rPr>
        <w:t>1、现状地震区划及等级</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根据吉林省地震动参数区划，</w:t>
      </w:r>
      <w:r w:rsidR="0045701F" w:rsidRPr="00E24C1B">
        <w:rPr>
          <w:rFonts w:ascii="宋体" w:hAnsi="宋体" w:hint="eastAsia"/>
          <w:sz w:val="24"/>
          <w:szCs w:val="24"/>
        </w:rPr>
        <w:t>王奔</w:t>
      </w:r>
      <w:r w:rsidRPr="00E24C1B">
        <w:rPr>
          <w:rFonts w:ascii="宋体" w:hAnsi="宋体" w:hint="eastAsia"/>
          <w:sz w:val="24"/>
          <w:szCs w:val="24"/>
        </w:rPr>
        <w:t>镇</w:t>
      </w:r>
      <w:r w:rsidRPr="00E24C1B">
        <w:rPr>
          <w:rFonts w:ascii="宋体" w:hAnsi="宋体"/>
          <w:sz w:val="24"/>
          <w:szCs w:val="24"/>
        </w:rPr>
        <w:t>地震动参数为</w:t>
      </w:r>
      <w:smartTag w:uri="urn:schemas-microsoft-com:office:smarttags" w:element="chmetcnv">
        <w:smartTagPr>
          <w:attr w:name="UnitName" w:val="g"/>
          <w:attr w:name="SourceValue" w:val=".05"/>
          <w:attr w:name="HasSpace" w:val="False"/>
          <w:attr w:name="Negative" w:val="False"/>
          <w:attr w:name="NumberType" w:val="1"/>
          <w:attr w:name="TCSC" w:val="0"/>
        </w:smartTagPr>
        <w:r w:rsidRPr="00E24C1B">
          <w:rPr>
            <w:rFonts w:ascii="宋体" w:hAnsi="宋体"/>
            <w:sz w:val="24"/>
            <w:szCs w:val="24"/>
          </w:rPr>
          <w:t>0.05g</w:t>
        </w:r>
      </w:smartTag>
      <w:r w:rsidRPr="00E24C1B">
        <w:rPr>
          <w:rFonts w:ascii="宋体" w:hAnsi="宋体"/>
          <w:sz w:val="24"/>
          <w:szCs w:val="24"/>
        </w:rPr>
        <w:t>（地震烈度为</w:t>
      </w:r>
      <w:r w:rsidRPr="00E24C1B">
        <w:rPr>
          <w:rFonts w:ascii="宋体" w:hAnsi="宋体" w:hint="eastAsia"/>
          <w:sz w:val="24"/>
          <w:szCs w:val="24"/>
        </w:rPr>
        <w:t>Ⅵ</w:t>
      </w:r>
      <w:r w:rsidRPr="00E24C1B">
        <w:rPr>
          <w:rFonts w:ascii="宋体" w:hAnsi="宋体"/>
          <w:sz w:val="24"/>
          <w:szCs w:val="24"/>
        </w:rPr>
        <w:t>度）设防区</w:t>
      </w:r>
      <w:r w:rsidR="003F257C" w:rsidRPr="00E24C1B">
        <w:rPr>
          <w:rFonts w:ascii="宋体" w:hAnsi="宋体" w:hint="eastAsia"/>
          <w:sz w:val="24"/>
          <w:szCs w:val="24"/>
        </w:rPr>
        <w:t>，规划按Ⅵ</w:t>
      </w:r>
      <w:r w:rsidR="003F257C" w:rsidRPr="00E24C1B">
        <w:rPr>
          <w:rFonts w:ascii="宋体" w:hAnsi="宋体"/>
          <w:sz w:val="24"/>
          <w:szCs w:val="24"/>
        </w:rPr>
        <w:t>度</w:t>
      </w:r>
      <w:r w:rsidR="003F257C" w:rsidRPr="00E24C1B">
        <w:rPr>
          <w:rFonts w:ascii="宋体" w:hAnsi="宋体" w:hint="eastAsia"/>
          <w:sz w:val="24"/>
          <w:szCs w:val="24"/>
        </w:rPr>
        <w:t>设防</w:t>
      </w:r>
      <w:r w:rsidRPr="00E24C1B">
        <w:rPr>
          <w:rFonts w:ascii="宋体" w:hAnsi="宋体"/>
          <w:sz w:val="24"/>
          <w:szCs w:val="24"/>
        </w:rPr>
        <w:t>。</w:t>
      </w:r>
    </w:p>
    <w:p w:rsidR="009E7400" w:rsidRPr="00E24C1B" w:rsidRDefault="009E7400"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t>2、防震抗震规划原则</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（1）防震抗震与救灾相结合为主；</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（2）从实际出发，与人防建设相结合的原则。</w:t>
      </w:r>
    </w:p>
    <w:p w:rsidR="009E7400" w:rsidRPr="00E24C1B" w:rsidRDefault="009E7400"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t>2、防震抗震规划</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坚持“预防为主，平震结合”的方针，逐步提高城镇的综合防震减灾能力，最大限度地减轻地震灾害，保障人民生命财产的安全。</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（1）规划在镇政府设置镇级抗震救灾指挥中心，负责制订地震应急方案，在接到地震预报后，向全镇发布命令，统一指挥人员疏散、物资转移和救灾。</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（2）避灾疏散通道与疏散场地</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避震疏散通道原则上应使居民的疏散救护便捷安全，保证主要道路畅通无阻。规划避震疏散通道主要利用城镇的主次干道及</w:t>
      </w:r>
      <w:r w:rsidR="009D603B" w:rsidRPr="00E24C1B">
        <w:rPr>
          <w:rFonts w:ascii="宋体" w:hAnsi="宋体" w:hint="eastAsia"/>
          <w:sz w:val="24"/>
          <w:szCs w:val="24"/>
        </w:rPr>
        <w:t>高速公路、国</w:t>
      </w:r>
      <w:r w:rsidR="006D0F2B" w:rsidRPr="00E24C1B">
        <w:rPr>
          <w:rFonts w:ascii="宋体" w:hAnsi="宋体" w:hint="eastAsia"/>
          <w:sz w:val="24"/>
          <w:szCs w:val="24"/>
        </w:rPr>
        <w:t>道等</w:t>
      </w:r>
      <w:r w:rsidRPr="00E24C1B">
        <w:rPr>
          <w:rFonts w:ascii="宋体" w:hAnsi="宋体" w:hint="eastAsia"/>
          <w:sz w:val="24"/>
          <w:szCs w:val="24"/>
        </w:rPr>
        <w:t>对外交通</w:t>
      </w:r>
      <w:r w:rsidR="00F01CC0" w:rsidRPr="00E24C1B">
        <w:rPr>
          <w:rFonts w:ascii="宋体" w:hAnsi="宋体" w:hint="eastAsia"/>
          <w:sz w:val="24"/>
          <w:szCs w:val="24"/>
        </w:rPr>
        <w:t>通道</w:t>
      </w:r>
      <w:r w:rsidRPr="00E24C1B">
        <w:rPr>
          <w:rFonts w:ascii="宋体" w:hAnsi="宋体" w:hint="eastAsia"/>
          <w:sz w:val="24"/>
          <w:szCs w:val="24"/>
        </w:rPr>
        <w:t>，形成通畅的快速疏散体系。规划管理中要对沿线建筑控制高度和建筑后退距离严格审批，以保证建筑物倒塌后仍能通行。</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农村以村村通道路和主道作为主要疏散通道，以农田空地作为主要疏散场地。</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（3）生命线系统及建筑设防</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重点加强对供水、电力、交通、电信、燃气、医疗救护、粮食供应、防洪、防地质灾害、消防等生命线系统的防护措施，这些工程必须严格按照标准设防，原有的工程设施不符合抗震要求</w:t>
      </w:r>
      <w:r w:rsidRPr="00E24C1B">
        <w:rPr>
          <w:rFonts w:ascii="宋体" w:hAnsi="宋体" w:hint="eastAsia"/>
          <w:sz w:val="24"/>
          <w:szCs w:val="24"/>
        </w:rPr>
        <w:lastRenderedPageBreak/>
        <w:t>的建筑物，必须进行加固和改造处理。城镇其他各类建筑物及工程构筑物工程设计，必须遵照《建筑抗震设计规范》（GB</w:t>
      </w:r>
      <w:r w:rsidRPr="00E24C1B">
        <w:rPr>
          <w:rFonts w:ascii="宋体" w:hAnsi="宋体"/>
          <w:sz w:val="24"/>
          <w:szCs w:val="24"/>
        </w:rPr>
        <w:t>5001</w:t>
      </w:r>
      <w:r w:rsidRPr="00E24C1B">
        <w:rPr>
          <w:rFonts w:ascii="宋体" w:hAnsi="宋体" w:hint="eastAsia"/>
          <w:sz w:val="24"/>
          <w:szCs w:val="24"/>
        </w:rPr>
        <w:t>1-</w:t>
      </w:r>
      <w:r w:rsidRPr="00E24C1B">
        <w:rPr>
          <w:rFonts w:ascii="宋体" w:hAnsi="宋体"/>
          <w:sz w:val="24"/>
          <w:szCs w:val="24"/>
        </w:rPr>
        <w:t>20</w:t>
      </w:r>
      <w:r w:rsidRPr="00E24C1B">
        <w:rPr>
          <w:rFonts w:ascii="宋体" w:hAnsi="宋体" w:hint="eastAsia"/>
          <w:sz w:val="24"/>
          <w:szCs w:val="24"/>
        </w:rPr>
        <w:t>10）执行。</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（4）旧城改建</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旧镇区改建时，应充分考虑防震的要求，增加和拓宽支路及宅前后道路，增加绿地和广场，以有效提供避震疏散用地，对低质量的成片建筑进行改造，必须满足防震要求。</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（5）抗震加固规划</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对镇区中原没有按《建筑抗震设计规范》（</w:t>
      </w:r>
      <w:r w:rsidRPr="00E24C1B">
        <w:rPr>
          <w:rFonts w:ascii="宋体" w:hAnsi="宋体"/>
          <w:sz w:val="24"/>
          <w:szCs w:val="24"/>
        </w:rPr>
        <w:t>GB</w:t>
      </w:r>
      <w:r w:rsidRPr="00E24C1B">
        <w:rPr>
          <w:rFonts w:ascii="宋体" w:hAnsi="宋体" w:hint="eastAsia"/>
          <w:sz w:val="24"/>
          <w:szCs w:val="24"/>
        </w:rPr>
        <w:t>50011-2010）及</w:t>
      </w:r>
      <w:r w:rsidRPr="00E24C1B">
        <w:rPr>
          <w:rFonts w:ascii="宋体" w:hAnsi="宋体"/>
          <w:sz w:val="24"/>
          <w:szCs w:val="24"/>
        </w:rPr>
        <w:t>《建筑抗震鉴定与加固技术规程》</w:t>
      </w:r>
      <w:r w:rsidRPr="00E24C1B">
        <w:rPr>
          <w:rFonts w:ascii="宋体" w:hAnsi="宋体" w:hint="eastAsia"/>
          <w:sz w:val="24"/>
          <w:szCs w:val="24"/>
        </w:rPr>
        <w:t>进行抗震设防的建筑物、构筑物，均应分期进行抗震加固，抗震加固的重点是提高城镇抗震指挥机关、城镇生命线工程、次生灾害源，以及工业与民用建筑等的防震减灾能力。</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（6）新建工程防震减灾规划</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城镇改建、扩建、新建工程严格执行《建筑抗震设计规范》（</w:t>
      </w:r>
      <w:r w:rsidRPr="00E24C1B">
        <w:rPr>
          <w:rFonts w:ascii="宋体" w:hAnsi="宋体"/>
          <w:sz w:val="24"/>
          <w:szCs w:val="24"/>
        </w:rPr>
        <w:t>GB</w:t>
      </w:r>
      <w:r w:rsidRPr="00E24C1B">
        <w:rPr>
          <w:rFonts w:ascii="宋体" w:hAnsi="宋体" w:hint="eastAsia"/>
          <w:sz w:val="24"/>
          <w:szCs w:val="24"/>
        </w:rPr>
        <w:t>50011-2010）和</w:t>
      </w:r>
      <w:r w:rsidRPr="00E24C1B">
        <w:rPr>
          <w:rFonts w:ascii="宋体" w:hAnsi="宋体"/>
          <w:sz w:val="24"/>
          <w:szCs w:val="24"/>
        </w:rPr>
        <w:t>《建筑抗震鉴定与加固技术规程》</w:t>
      </w:r>
      <w:r w:rsidR="00CD4A51" w:rsidRPr="00E24C1B">
        <w:rPr>
          <w:rFonts w:ascii="宋体" w:hAnsi="宋体" w:hint="eastAsia"/>
          <w:sz w:val="24"/>
          <w:szCs w:val="24"/>
        </w:rPr>
        <w:t>标准</w:t>
      </w:r>
      <w:r w:rsidRPr="00E24C1B">
        <w:rPr>
          <w:rFonts w:ascii="宋体" w:hAnsi="宋体" w:hint="eastAsia"/>
          <w:sz w:val="24"/>
          <w:szCs w:val="24"/>
        </w:rPr>
        <w:t>设防，重点建设工程及可能发生严重次生灾害的工程，首先应进行抗震安全性评价，根据结果确定建设场地，进行抗震设防。</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（7）</w:t>
      </w:r>
      <w:r w:rsidRPr="00E24C1B">
        <w:rPr>
          <w:rFonts w:ascii="宋体" w:hAnsi="宋体"/>
          <w:sz w:val="24"/>
          <w:szCs w:val="24"/>
        </w:rPr>
        <w:t>建筑抗震设防等级</w:t>
      </w:r>
      <w:r w:rsidRPr="00E24C1B">
        <w:rPr>
          <w:rFonts w:ascii="宋体" w:hAnsi="宋体" w:hint="eastAsia"/>
          <w:sz w:val="24"/>
          <w:szCs w:val="24"/>
        </w:rPr>
        <w:t>分类</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sz w:val="24"/>
          <w:szCs w:val="24"/>
        </w:rPr>
        <w:t>重点设防类</w:t>
      </w:r>
      <w:r w:rsidRPr="00E24C1B">
        <w:rPr>
          <w:rFonts w:ascii="宋体" w:hAnsi="宋体" w:hint="eastAsia"/>
          <w:sz w:val="24"/>
          <w:szCs w:val="24"/>
        </w:rPr>
        <w:t>：</w:t>
      </w:r>
      <w:r w:rsidRPr="00E24C1B">
        <w:rPr>
          <w:rFonts w:ascii="宋体" w:hAnsi="宋体"/>
          <w:sz w:val="24"/>
          <w:szCs w:val="24"/>
        </w:rPr>
        <w:t>包括</w:t>
      </w:r>
      <w:r w:rsidR="00A94293" w:rsidRPr="00E24C1B">
        <w:rPr>
          <w:rFonts w:ascii="宋体" w:hAnsi="宋体" w:hint="eastAsia"/>
          <w:sz w:val="24"/>
        </w:rPr>
        <w:t>政府、</w:t>
      </w:r>
      <w:r w:rsidR="00A94293" w:rsidRPr="00E24C1B">
        <w:rPr>
          <w:rFonts w:ascii="宋体" w:hAnsi="宋体"/>
          <w:sz w:val="24"/>
        </w:rPr>
        <w:t>医院、学校、体育场馆、影剧院、商场、交通枢纽、消防车库及其值班用房、</w:t>
      </w:r>
      <w:r w:rsidR="00A94293" w:rsidRPr="00E24C1B">
        <w:rPr>
          <w:rFonts w:ascii="宋体" w:hAnsi="宋体" w:hint="eastAsia"/>
          <w:sz w:val="24"/>
        </w:rPr>
        <w:t>加油</w:t>
      </w:r>
      <w:r w:rsidR="00A94293" w:rsidRPr="00E24C1B">
        <w:rPr>
          <w:rFonts w:ascii="宋体" w:hAnsi="宋体"/>
          <w:sz w:val="24"/>
        </w:rPr>
        <w:t>站</w:t>
      </w:r>
      <w:r w:rsidRPr="00E24C1B">
        <w:rPr>
          <w:rFonts w:ascii="宋体" w:hAnsi="宋体"/>
          <w:sz w:val="24"/>
          <w:szCs w:val="24"/>
        </w:rPr>
        <w:t>等，</w:t>
      </w:r>
      <w:r w:rsidR="00BB22FC" w:rsidRPr="00E24C1B">
        <w:rPr>
          <w:rFonts w:ascii="宋体" w:hAnsi="宋体"/>
          <w:sz w:val="24"/>
          <w:szCs w:val="24"/>
        </w:rPr>
        <w:t>抗震设防标准须</w:t>
      </w:r>
      <w:r w:rsidR="00BB22FC" w:rsidRPr="00E24C1B">
        <w:rPr>
          <w:rFonts w:ascii="宋体" w:hAnsi="宋体" w:hint="eastAsia"/>
          <w:sz w:val="24"/>
        </w:rPr>
        <w:t>提高一度设防</w:t>
      </w:r>
      <w:r w:rsidR="00BB22FC" w:rsidRPr="00E24C1B">
        <w:rPr>
          <w:rFonts w:ascii="宋体" w:hAnsi="宋体" w:hint="eastAsia"/>
          <w:sz w:val="24"/>
          <w:szCs w:val="24"/>
        </w:rPr>
        <w:t>。</w:t>
      </w:r>
    </w:p>
    <w:p w:rsidR="009E7400" w:rsidRPr="00E24C1B" w:rsidRDefault="009E7400"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t>（8）抗震措施</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①加强防震减灾工作机构的建设，建立健全防震减灾体系，充分发挥政府职能。</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②建立和完善各项防震减灾工作法制化管理。</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③建立以地震监测预报、工程抗震、抗震救灾准备为主的防震减灾系统工程。</w:t>
      </w:r>
    </w:p>
    <w:p w:rsidR="00630B81" w:rsidRPr="00E24C1B" w:rsidRDefault="00782C1A" w:rsidP="005E126F">
      <w:pPr>
        <w:pStyle w:val="3"/>
        <w:numPr>
          <w:ilvl w:val="0"/>
          <w:numId w:val="18"/>
        </w:numPr>
        <w:spacing w:line="460" w:lineRule="exact"/>
        <w:ind w:left="0" w:firstLine="445"/>
        <w:rPr>
          <w:rFonts w:ascii="宋体" w:hAnsi="宋体"/>
          <w:sz w:val="24"/>
          <w:szCs w:val="24"/>
        </w:rPr>
      </w:pPr>
      <w:r w:rsidRPr="00E24C1B">
        <w:rPr>
          <w:rFonts w:ascii="宋体" w:hAnsi="宋体" w:hint="eastAsia"/>
          <w:sz w:val="24"/>
          <w:szCs w:val="24"/>
        </w:rPr>
        <w:t>防洪</w:t>
      </w:r>
      <w:r w:rsidR="00630B81" w:rsidRPr="00E24C1B">
        <w:rPr>
          <w:rFonts w:ascii="宋体" w:hAnsi="宋体" w:hint="eastAsia"/>
          <w:sz w:val="24"/>
          <w:szCs w:val="24"/>
        </w:rPr>
        <w:t>规划</w:t>
      </w:r>
      <w:bookmarkEnd w:id="164"/>
    </w:p>
    <w:p w:rsidR="009E7400" w:rsidRPr="00E24C1B" w:rsidRDefault="009E7400" w:rsidP="00755C3A">
      <w:pPr>
        <w:autoSpaceDE w:val="0"/>
        <w:autoSpaceDN w:val="0"/>
        <w:adjustRightInd w:val="0"/>
        <w:spacing w:line="360" w:lineRule="auto"/>
        <w:ind w:firstLineChars="200" w:firstLine="443"/>
        <w:rPr>
          <w:rFonts w:ascii="宋体" w:hAnsi="宋体" w:cs="宋体"/>
          <w:sz w:val="24"/>
          <w:szCs w:val="24"/>
        </w:rPr>
      </w:pPr>
      <w:bookmarkStart w:id="165" w:name="_Toc268606890"/>
      <w:r w:rsidRPr="00E24C1B">
        <w:rPr>
          <w:rFonts w:ascii="宋体" w:hAnsi="宋体" w:cs="宋体" w:hint="eastAsia"/>
          <w:sz w:val="24"/>
          <w:szCs w:val="24"/>
        </w:rPr>
        <w:t>1、防洪治河的原则</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按照《中华人民共和国防洪法》规定，根据</w:t>
      </w:r>
      <w:r w:rsidR="0045701F" w:rsidRPr="00E24C1B">
        <w:rPr>
          <w:rFonts w:ascii="宋体" w:hAnsi="宋体" w:hint="eastAsia"/>
          <w:sz w:val="24"/>
          <w:szCs w:val="24"/>
        </w:rPr>
        <w:t>王奔</w:t>
      </w:r>
      <w:r w:rsidRPr="00E24C1B">
        <w:rPr>
          <w:rFonts w:ascii="宋体" w:hAnsi="宋体" w:hint="eastAsia"/>
          <w:sz w:val="24"/>
          <w:szCs w:val="24"/>
        </w:rPr>
        <w:t>镇的实际，治河原则是“统一规划、综合治理、因地制宜、合理布局、疏导结合、确保行洪、保证重点、照顾一般、统筹安排、分期实施。”。</w:t>
      </w:r>
    </w:p>
    <w:p w:rsidR="009E7400" w:rsidRPr="00E24C1B" w:rsidRDefault="009E7400"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t>2、防洪标准</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sz w:val="24"/>
          <w:szCs w:val="24"/>
        </w:rPr>
        <w:t>根据国家有关规范，结合</w:t>
      </w:r>
      <w:r w:rsidR="0045701F" w:rsidRPr="00E24C1B">
        <w:rPr>
          <w:rFonts w:ascii="宋体" w:hAnsi="宋体" w:hint="eastAsia"/>
          <w:sz w:val="24"/>
          <w:szCs w:val="24"/>
        </w:rPr>
        <w:t>王奔</w:t>
      </w:r>
      <w:r w:rsidRPr="00E24C1B">
        <w:rPr>
          <w:rFonts w:ascii="宋体" w:hAnsi="宋体" w:hint="eastAsia"/>
          <w:sz w:val="24"/>
          <w:szCs w:val="24"/>
        </w:rPr>
        <w:t>镇镇</w:t>
      </w:r>
      <w:r w:rsidRPr="00E24C1B">
        <w:rPr>
          <w:rFonts w:ascii="宋体" w:hAnsi="宋体"/>
          <w:sz w:val="24"/>
          <w:szCs w:val="24"/>
        </w:rPr>
        <w:t>实际情况，</w:t>
      </w:r>
      <w:r w:rsidRPr="00E24C1B">
        <w:rPr>
          <w:rFonts w:ascii="宋体" w:hAnsi="宋体" w:hint="eastAsia"/>
          <w:sz w:val="24"/>
          <w:szCs w:val="24"/>
        </w:rPr>
        <w:t>镇域根据国家现行标准《防洪标准》（GB50201）进行控制。</w:t>
      </w:r>
    </w:p>
    <w:p w:rsidR="009E7400" w:rsidRPr="00E24C1B" w:rsidRDefault="009E7400"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t>3、防洪规划</w:t>
      </w:r>
    </w:p>
    <w:p w:rsidR="00CD4A51" w:rsidRPr="00E24C1B" w:rsidRDefault="0045701F" w:rsidP="00755C3A">
      <w:pPr>
        <w:spacing w:line="360" w:lineRule="auto"/>
        <w:ind w:firstLineChars="200" w:firstLine="443"/>
        <w:rPr>
          <w:rFonts w:ascii="宋体" w:hAnsi="宋体"/>
          <w:sz w:val="24"/>
          <w:szCs w:val="24"/>
        </w:rPr>
      </w:pPr>
      <w:r w:rsidRPr="00E24C1B">
        <w:rPr>
          <w:rFonts w:ascii="宋体" w:hAnsi="宋体" w:hint="eastAsia"/>
          <w:sz w:val="24"/>
          <w:szCs w:val="24"/>
        </w:rPr>
        <w:lastRenderedPageBreak/>
        <w:t>王奔</w:t>
      </w:r>
      <w:r w:rsidR="009E7400" w:rsidRPr="00E24C1B">
        <w:rPr>
          <w:rFonts w:ascii="宋体" w:hAnsi="宋体" w:hint="eastAsia"/>
          <w:sz w:val="24"/>
          <w:szCs w:val="24"/>
        </w:rPr>
        <w:t>镇</w:t>
      </w:r>
      <w:r w:rsidR="009E7400" w:rsidRPr="00E24C1B">
        <w:rPr>
          <w:rFonts w:ascii="宋体" w:hAnsi="宋体"/>
          <w:sz w:val="24"/>
          <w:szCs w:val="24"/>
        </w:rPr>
        <w:t>域境</w:t>
      </w:r>
      <w:r w:rsidR="00CD4A51" w:rsidRPr="00E24C1B">
        <w:rPr>
          <w:rFonts w:ascii="宋体" w:hAnsi="宋体" w:hint="eastAsia"/>
          <w:sz w:val="24"/>
          <w:szCs w:val="24"/>
        </w:rPr>
        <w:t>内主要有东辽河、西辽河按50年一遇设防，其余河流和排干按</w:t>
      </w:r>
      <w:r w:rsidR="00677573" w:rsidRPr="00E24C1B">
        <w:rPr>
          <w:rFonts w:ascii="宋体" w:hAnsi="宋体" w:hint="eastAsia"/>
          <w:sz w:val="24"/>
          <w:szCs w:val="24"/>
        </w:rPr>
        <w:t>3</w:t>
      </w:r>
      <w:r w:rsidR="00CD4A51" w:rsidRPr="00E24C1B">
        <w:rPr>
          <w:rFonts w:ascii="宋体" w:hAnsi="宋体" w:hint="eastAsia"/>
          <w:sz w:val="24"/>
          <w:szCs w:val="24"/>
        </w:rPr>
        <w:t>0年一遇设防。</w:t>
      </w:r>
    </w:p>
    <w:p w:rsidR="00630B81" w:rsidRPr="00E24C1B" w:rsidRDefault="00630B81" w:rsidP="005E126F">
      <w:pPr>
        <w:pStyle w:val="3"/>
        <w:numPr>
          <w:ilvl w:val="0"/>
          <w:numId w:val="18"/>
        </w:numPr>
        <w:spacing w:line="460" w:lineRule="exact"/>
        <w:ind w:left="0" w:firstLine="445"/>
        <w:rPr>
          <w:rFonts w:ascii="宋体" w:hAnsi="宋体"/>
          <w:sz w:val="24"/>
          <w:szCs w:val="24"/>
        </w:rPr>
      </w:pPr>
      <w:r w:rsidRPr="00E24C1B">
        <w:rPr>
          <w:rFonts w:ascii="宋体" w:hAnsi="宋体" w:hint="eastAsia"/>
          <w:sz w:val="24"/>
          <w:szCs w:val="24"/>
        </w:rPr>
        <w:t>消防规划</w:t>
      </w:r>
      <w:bookmarkEnd w:id="165"/>
    </w:p>
    <w:p w:rsidR="009E7400" w:rsidRPr="00E24C1B" w:rsidRDefault="009E7400" w:rsidP="00755C3A">
      <w:pPr>
        <w:spacing w:line="360" w:lineRule="auto"/>
        <w:ind w:firstLineChars="200" w:firstLine="443"/>
        <w:rPr>
          <w:rFonts w:ascii="宋体" w:hAnsi="宋体"/>
          <w:sz w:val="24"/>
          <w:szCs w:val="24"/>
        </w:rPr>
      </w:pPr>
      <w:bookmarkStart w:id="166" w:name="_Toc268606891"/>
      <w:r w:rsidRPr="00E24C1B">
        <w:rPr>
          <w:rFonts w:ascii="宋体" w:hAnsi="宋体"/>
          <w:sz w:val="24"/>
          <w:szCs w:val="24"/>
        </w:rPr>
        <w:t>火灾危及人民生命财产的安全，严重影响居民的生产和生活，并且会给国民经济带来巨大损失，因此城镇消防建设决不可轻视。按照统一规划、完善体系、合理布局、分步实施的原则，坚持预防为主、防消结合的方针，建立专业消防为主、企业消防协同的消防体系。按照国家</w:t>
      </w:r>
      <w:r w:rsidR="004B54F5" w:rsidRPr="00E24C1B">
        <w:rPr>
          <w:rFonts w:ascii="宋体" w:hAnsi="宋体"/>
          <w:sz w:val="24"/>
          <w:szCs w:val="24"/>
        </w:rPr>
        <w:t>规范要求设消防站，按国家规定新建市政消火栓，配备新型消防车及</w:t>
      </w:r>
      <w:r w:rsidRPr="00E24C1B">
        <w:rPr>
          <w:rFonts w:ascii="宋体" w:hAnsi="宋体"/>
          <w:sz w:val="24"/>
          <w:szCs w:val="24"/>
        </w:rPr>
        <w:t>装备，建立可靠的消防水源，完善通讯及训练基地等基础设施。在各中心村成立义务消防队，充分利用</w:t>
      </w:r>
      <w:r w:rsidRPr="00E24C1B">
        <w:rPr>
          <w:rFonts w:ascii="宋体" w:hAnsi="宋体" w:hint="eastAsia"/>
          <w:sz w:val="24"/>
          <w:szCs w:val="24"/>
        </w:rPr>
        <w:t>河流</w:t>
      </w:r>
      <w:r w:rsidRPr="00E24C1B">
        <w:rPr>
          <w:rFonts w:ascii="宋体" w:hAnsi="宋体"/>
          <w:sz w:val="24"/>
          <w:szCs w:val="24"/>
        </w:rPr>
        <w:t>、</w:t>
      </w:r>
      <w:r w:rsidRPr="00E24C1B">
        <w:rPr>
          <w:rFonts w:ascii="宋体" w:hAnsi="宋体" w:hint="eastAsia"/>
          <w:sz w:val="24"/>
          <w:szCs w:val="24"/>
        </w:rPr>
        <w:t>水库</w:t>
      </w:r>
      <w:r w:rsidRPr="00E24C1B">
        <w:rPr>
          <w:rFonts w:ascii="宋体" w:hAnsi="宋体"/>
          <w:sz w:val="24"/>
          <w:szCs w:val="24"/>
        </w:rPr>
        <w:t>、水渠等天然水源，配套规划消防车通道及取水设施</w:t>
      </w:r>
      <w:r w:rsidRPr="00E24C1B">
        <w:rPr>
          <w:rFonts w:ascii="宋体" w:hAnsi="宋体" w:hint="eastAsia"/>
          <w:sz w:val="24"/>
          <w:szCs w:val="24"/>
        </w:rPr>
        <w:t>，保证每个中心村至少配置一台消防水泵和必备</w:t>
      </w:r>
      <w:r w:rsidRPr="00E24C1B">
        <w:rPr>
          <w:rFonts w:ascii="宋体" w:hAnsi="宋体"/>
          <w:sz w:val="24"/>
          <w:szCs w:val="24"/>
        </w:rPr>
        <w:t>消防器材。</w:t>
      </w:r>
    </w:p>
    <w:p w:rsidR="009E7400" w:rsidRPr="00E24C1B" w:rsidRDefault="009E7400"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t>1、消防现状</w:t>
      </w:r>
    </w:p>
    <w:p w:rsidR="009E7400" w:rsidRPr="00E24C1B" w:rsidRDefault="00CD4A51"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hint="eastAsia"/>
          <w:sz w:val="24"/>
          <w:szCs w:val="24"/>
        </w:rPr>
        <w:t>王奔镇内现有王奔消防支队，有一台消防车，工作人员4人，位于镇政府内。</w:t>
      </w:r>
    </w:p>
    <w:p w:rsidR="009E7400" w:rsidRPr="00E24C1B" w:rsidRDefault="009E7400"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t xml:space="preserve">2、存在的主要问题 </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（1）消防经费不足；</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（2）城市道路网不能满足消防要求，路网欠完善；</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（3）消防栓设置远不能满足消防要求，且分布不尽合理。</w:t>
      </w:r>
    </w:p>
    <w:p w:rsidR="009E7400" w:rsidRPr="00E24C1B" w:rsidRDefault="009E7400"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t>3、</w:t>
      </w:r>
      <w:r w:rsidRPr="00E24C1B">
        <w:rPr>
          <w:rFonts w:ascii="宋体" w:hAnsi="宋体" w:cs="宋体"/>
          <w:sz w:val="24"/>
          <w:szCs w:val="24"/>
        </w:rPr>
        <w:t>消防站与消防指挥中心布局</w:t>
      </w:r>
    </w:p>
    <w:p w:rsidR="009E7400" w:rsidRPr="00E24C1B" w:rsidRDefault="009E078A"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hint="eastAsia"/>
          <w:sz w:val="24"/>
          <w:szCs w:val="24"/>
        </w:rPr>
        <w:t>根据《乡镇消防队标准》（GA/T998-2012）要设立乡镇消防队，</w:t>
      </w:r>
      <w:r w:rsidR="009E7400" w:rsidRPr="00E24C1B">
        <w:rPr>
          <w:rFonts w:ascii="宋体" w:hAnsi="宋体" w:hint="eastAsia"/>
          <w:sz w:val="24"/>
          <w:szCs w:val="24"/>
        </w:rPr>
        <w:t>在镇区</w:t>
      </w:r>
      <w:r w:rsidR="004D59ED" w:rsidRPr="00E24C1B">
        <w:rPr>
          <w:rFonts w:ascii="宋体" w:hAnsi="宋体" w:hint="eastAsia"/>
          <w:sz w:val="24"/>
          <w:szCs w:val="24"/>
        </w:rPr>
        <w:t>规划</w:t>
      </w:r>
      <w:r w:rsidR="005F4EA6" w:rsidRPr="00E24C1B">
        <w:rPr>
          <w:rFonts w:ascii="宋体" w:hAnsi="宋体" w:hint="eastAsia"/>
          <w:sz w:val="24"/>
          <w:szCs w:val="24"/>
        </w:rPr>
        <w:t>二</w:t>
      </w:r>
      <w:r w:rsidRPr="00E24C1B">
        <w:rPr>
          <w:rFonts w:ascii="宋体" w:hAnsi="宋体" w:hint="eastAsia"/>
          <w:sz w:val="24"/>
          <w:szCs w:val="24"/>
        </w:rPr>
        <w:t>级乡镇专职消防队</w:t>
      </w:r>
      <w:r w:rsidR="009E7400" w:rsidRPr="00E24C1B">
        <w:rPr>
          <w:rFonts w:ascii="宋体" w:hAnsi="宋体" w:hint="eastAsia"/>
          <w:sz w:val="24"/>
          <w:szCs w:val="24"/>
        </w:rPr>
        <w:t>。</w:t>
      </w:r>
    </w:p>
    <w:p w:rsidR="009E7400" w:rsidRPr="00E24C1B" w:rsidRDefault="009E7400"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t>4、消防给水</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sz w:val="24"/>
          <w:szCs w:val="24"/>
        </w:rPr>
        <w:t>消防水源在</w:t>
      </w:r>
      <w:r w:rsidRPr="00E24C1B">
        <w:rPr>
          <w:rFonts w:ascii="宋体" w:hAnsi="宋体" w:hint="eastAsia"/>
          <w:sz w:val="24"/>
          <w:szCs w:val="24"/>
        </w:rPr>
        <w:t>镇区</w:t>
      </w:r>
      <w:r w:rsidRPr="00E24C1B">
        <w:rPr>
          <w:rFonts w:ascii="宋体" w:hAnsi="宋体"/>
          <w:sz w:val="24"/>
          <w:szCs w:val="24"/>
        </w:rPr>
        <w:t>主要依靠供水管网、消防水池，在农村地区主要依靠自然水体。各</w:t>
      </w:r>
      <w:r w:rsidRPr="00E24C1B">
        <w:rPr>
          <w:rFonts w:ascii="宋体" w:hAnsi="宋体" w:hint="eastAsia"/>
          <w:sz w:val="24"/>
          <w:szCs w:val="24"/>
        </w:rPr>
        <w:t>行政村</w:t>
      </w:r>
      <w:r w:rsidRPr="00E24C1B">
        <w:rPr>
          <w:rFonts w:ascii="宋体" w:hAnsi="宋体"/>
          <w:sz w:val="24"/>
          <w:szCs w:val="24"/>
        </w:rPr>
        <w:t>尽量采用多水源供水方式</w:t>
      </w:r>
      <w:r w:rsidRPr="00E24C1B">
        <w:rPr>
          <w:rFonts w:ascii="宋体" w:hAnsi="宋体" w:hint="eastAsia"/>
          <w:sz w:val="24"/>
          <w:szCs w:val="24"/>
        </w:rPr>
        <w:t>。</w:t>
      </w:r>
      <w:r w:rsidR="001802D8" w:rsidRPr="00E24C1B">
        <w:rPr>
          <w:rFonts w:ascii="宋体" w:hAnsi="宋体" w:hint="eastAsia"/>
          <w:sz w:val="24"/>
          <w:szCs w:val="24"/>
        </w:rPr>
        <w:t xml:space="preserve"> </w:t>
      </w:r>
    </w:p>
    <w:p w:rsidR="009E7400" w:rsidRPr="00E24C1B" w:rsidRDefault="009E7400"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t>5、消火栓配置</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hint="eastAsia"/>
          <w:sz w:val="24"/>
          <w:szCs w:val="24"/>
        </w:rPr>
        <w:t>镇区，消火栓按</w:t>
      </w:r>
      <w:smartTag w:uri="urn:schemas-microsoft-com:office:smarttags" w:element="chmetcnv">
        <w:smartTagPr>
          <w:attr w:name="UnitName" w:val="米"/>
          <w:attr w:name="SourceValue" w:val="120"/>
          <w:attr w:name="HasSpace" w:val="False"/>
          <w:attr w:name="Negative" w:val="False"/>
          <w:attr w:name="NumberType" w:val="1"/>
          <w:attr w:name="TCSC" w:val="0"/>
        </w:smartTagPr>
        <w:r w:rsidRPr="00E24C1B">
          <w:rPr>
            <w:rFonts w:ascii="宋体" w:hAnsi="宋体" w:hint="eastAsia"/>
            <w:sz w:val="24"/>
            <w:szCs w:val="24"/>
          </w:rPr>
          <w:t>120米</w:t>
        </w:r>
      </w:smartTag>
      <w:r w:rsidRPr="00E24C1B">
        <w:rPr>
          <w:rFonts w:ascii="宋体" w:hAnsi="宋体" w:hint="eastAsia"/>
          <w:sz w:val="24"/>
          <w:szCs w:val="24"/>
        </w:rPr>
        <w:t>的间距进行配置，尽可能设在交叉口，在商贸区重点建筑物和中心区提高消火栓密度。消火栓的接管直径不小于</w:t>
      </w:r>
      <w:smartTag w:uri="urn:schemas-microsoft-com:office:smarttags" w:element="chmetcnv">
        <w:smartTagPr>
          <w:attr w:name="UnitName" w:val="毫米"/>
          <w:attr w:name="SourceValue" w:val="100"/>
          <w:attr w:name="HasSpace" w:val="False"/>
          <w:attr w:name="Negative" w:val="False"/>
          <w:attr w:name="NumberType" w:val="1"/>
          <w:attr w:name="TCSC" w:val="0"/>
        </w:smartTagPr>
        <w:r w:rsidRPr="00E24C1B">
          <w:rPr>
            <w:rFonts w:ascii="宋体" w:hAnsi="宋体" w:hint="eastAsia"/>
            <w:sz w:val="24"/>
            <w:szCs w:val="24"/>
          </w:rPr>
          <w:t>100毫米</w:t>
        </w:r>
      </w:smartTag>
      <w:r w:rsidRPr="00E24C1B">
        <w:rPr>
          <w:rFonts w:ascii="宋体" w:hAnsi="宋体" w:hint="eastAsia"/>
          <w:sz w:val="24"/>
          <w:szCs w:val="24"/>
        </w:rPr>
        <w:t>。</w:t>
      </w:r>
    </w:p>
    <w:p w:rsidR="009E7400" w:rsidRPr="00E24C1B" w:rsidRDefault="009E7400"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t>6、消防通道与建筑消防</w:t>
      </w:r>
    </w:p>
    <w:p w:rsidR="009E7400" w:rsidRPr="00E24C1B" w:rsidRDefault="009E7400" w:rsidP="00755C3A">
      <w:pPr>
        <w:spacing w:line="360" w:lineRule="auto"/>
        <w:ind w:firstLineChars="200" w:firstLine="443"/>
        <w:rPr>
          <w:rFonts w:ascii="宋体" w:hAnsi="宋体"/>
          <w:sz w:val="24"/>
          <w:szCs w:val="24"/>
        </w:rPr>
      </w:pPr>
      <w:r w:rsidRPr="00E24C1B">
        <w:rPr>
          <w:rFonts w:ascii="宋体" w:hAnsi="宋体"/>
          <w:sz w:val="24"/>
          <w:szCs w:val="24"/>
        </w:rPr>
        <w:t>城镇建设中要注意完善道路网密度，提高消防车通行能力，各项建设要严格执行国家颁布的消防条例，健全消防设施留足消防通道。规划要求新建各类建筑物充分考虑消防要求，严格执行国家颁布的防火规范，满足消防间距，配备必要的消防设施。</w:t>
      </w:r>
    </w:p>
    <w:p w:rsidR="009E7400" w:rsidRPr="00E24C1B" w:rsidRDefault="009E7400" w:rsidP="00755C3A">
      <w:pPr>
        <w:autoSpaceDE w:val="0"/>
        <w:autoSpaceDN w:val="0"/>
        <w:adjustRightInd w:val="0"/>
        <w:spacing w:line="360" w:lineRule="auto"/>
        <w:ind w:firstLineChars="200" w:firstLine="443"/>
        <w:rPr>
          <w:rFonts w:ascii="宋体" w:hAnsi="宋体"/>
          <w:sz w:val="24"/>
          <w:szCs w:val="24"/>
        </w:rPr>
      </w:pPr>
      <w:r w:rsidRPr="00E24C1B">
        <w:rPr>
          <w:rFonts w:ascii="宋体" w:hAnsi="宋体" w:hint="eastAsia"/>
          <w:sz w:val="24"/>
          <w:szCs w:val="24"/>
        </w:rPr>
        <w:t>消防通道之间距离不宜超过沿街</w:t>
      </w:r>
      <w:smartTag w:uri="urn:schemas-microsoft-com:office:smarttags" w:element="chmetcnv">
        <w:smartTagPr>
          <w:attr w:name="UnitName" w:val="米"/>
          <w:attr w:name="SourceValue" w:val="160"/>
          <w:attr w:name="HasSpace" w:val="False"/>
          <w:attr w:name="Negative" w:val="False"/>
          <w:attr w:name="NumberType" w:val="1"/>
          <w:attr w:name="TCSC" w:val="0"/>
        </w:smartTagPr>
        <w:r w:rsidRPr="00E24C1B">
          <w:rPr>
            <w:rFonts w:ascii="宋体" w:hAnsi="宋体" w:hint="eastAsia"/>
            <w:sz w:val="24"/>
            <w:szCs w:val="24"/>
          </w:rPr>
          <w:t>160米</w:t>
        </w:r>
      </w:smartTag>
      <w:r w:rsidRPr="00E24C1B">
        <w:rPr>
          <w:rFonts w:ascii="宋体" w:hAnsi="宋体" w:hint="eastAsia"/>
          <w:sz w:val="24"/>
          <w:szCs w:val="24"/>
        </w:rPr>
        <w:t>，消防通道的宽度不应小于</w:t>
      </w:r>
      <w:smartTag w:uri="urn:schemas-microsoft-com:office:smarttags" w:element="chmetcnv">
        <w:smartTagPr>
          <w:attr w:name="UnitName" w:val="米"/>
          <w:attr w:name="SourceValue" w:val="6"/>
          <w:attr w:name="HasSpace" w:val="False"/>
          <w:attr w:name="Negative" w:val="False"/>
          <w:attr w:name="NumberType" w:val="1"/>
          <w:attr w:name="TCSC" w:val="0"/>
        </w:smartTagPr>
        <w:r w:rsidRPr="00E24C1B">
          <w:rPr>
            <w:rFonts w:ascii="宋体" w:hAnsi="宋体" w:hint="eastAsia"/>
            <w:sz w:val="24"/>
            <w:szCs w:val="24"/>
          </w:rPr>
          <w:t>6米</w:t>
        </w:r>
      </w:smartTag>
      <w:r w:rsidRPr="00E24C1B">
        <w:rPr>
          <w:rFonts w:ascii="宋体" w:hAnsi="宋体" w:hint="eastAsia"/>
          <w:sz w:val="24"/>
          <w:szCs w:val="24"/>
        </w:rPr>
        <w:t>，转弯半径不应小于1</w:t>
      </w:r>
      <w:r w:rsidR="001654F1" w:rsidRPr="00E24C1B">
        <w:rPr>
          <w:rFonts w:ascii="宋体" w:hAnsi="宋体" w:hint="eastAsia"/>
          <w:sz w:val="24"/>
          <w:szCs w:val="24"/>
        </w:rPr>
        <w:t>5</w:t>
      </w:r>
      <w:r w:rsidRPr="00E24C1B">
        <w:rPr>
          <w:rFonts w:ascii="宋体" w:hAnsi="宋体" w:hint="eastAsia"/>
          <w:sz w:val="24"/>
          <w:szCs w:val="24"/>
        </w:rPr>
        <w:t>米。新建各类建筑物要满足消防间距，配备必要的消防设施。</w:t>
      </w:r>
    </w:p>
    <w:p w:rsidR="009E7400" w:rsidRPr="00E24C1B" w:rsidRDefault="009E7400"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lastRenderedPageBreak/>
        <w:t>7、消防通信</w:t>
      </w:r>
    </w:p>
    <w:p w:rsidR="009E7400" w:rsidRPr="00E24C1B" w:rsidRDefault="009E7400" w:rsidP="00755C3A">
      <w:pPr>
        <w:autoSpaceDE w:val="0"/>
        <w:autoSpaceDN w:val="0"/>
        <w:adjustRightInd w:val="0"/>
        <w:spacing w:line="360" w:lineRule="auto"/>
        <w:ind w:firstLineChars="200" w:firstLine="443"/>
        <w:rPr>
          <w:rFonts w:ascii="宋体" w:hAnsi="宋体"/>
          <w:sz w:val="24"/>
          <w:szCs w:val="24"/>
        </w:rPr>
      </w:pPr>
      <w:r w:rsidRPr="00E24C1B">
        <w:rPr>
          <w:rFonts w:ascii="宋体" w:hAnsi="宋体" w:hint="eastAsia"/>
          <w:sz w:val="24"/>
          <w:szCs w:val="24"/>
        </w:rPr>
        <w:t>规划至2015年，完善有线通信系统作为报警、接警的主要通信方式，并按规定设置119火警线、报警专用线、报警监听线等。建立与电信部门联网的主叫号码计算机子系统，实现报警主叫号码显示，并具备反查地址、用户信息功能。</w:t>
      </w:r>
    </w:p>
    <w:p w:rsidR="009E7400" w:rsidRPr="00E24C1B" w:rsidRDefault="009E7400" w:rsidP="00755C3A">
      <w:pPr>
        <w:autoSpaceDE w:val="0"/>
        <w:autoSpaceDN w:val="0"/>
        <w:adjustRightInd w:val="0"/>
        <w:spacing w:line="360" w:lineRule="auto"/>
        <w:ind w:firstLineChars="200" w:firstLine="443"/>
        <w:rPr>
          <w:rFonts w:ascii="宋体" w:hAnsi="宋体"/>
          <w:sz w:val="24"/>
          <w:szCs w:val="24"/>
        </w:rPr>
      </w:pPr>
      <w:r w:rsidRPr="00E24C1B">
        <w:rPr>
          <w:rFonts w:ascii="宋体" w:hAnsi="宋体" w:hint="eastAsia"/>
          <w:sz w:val="24"/>
          <w:szCs w:val="24"/>
        </w:rPr>
        <w:t>规划至20</w:t>
      </w:r>
      <w:r w:rsidR="004B54F5" w:rsidRPr="00E24C1B">
        <w:rPr>
          <w:rFonts w:ascii="宋体" w:hAnsi="宋体" w:hint="eastAsia"/>
          <w:sz w:val="24"/>
          <w:szCs w:val="24"/>
        </w:rPr>
        <w:t>3</w:t>
      </w:r>
      <w:r w:rsidRPr="00E24C1B">
        <w:rPr>
          <w:rFonts w:ascii="宋体" w:hAnsi="宋体" w:hint="eastAsia"/>
          <w:sz w:val="24"/>
          <w:szCs w:val="24"/>
        </w:rPr>
        <w:t>0年，建立消防无线通信专用网，实现“三级组网”，无线有线汇接和无线报警。</w:t>
      </w:r>
    </w:p>
    <w:p w:rsidR="00630B81" w:rsidRPr="00E24C1B" w:rsidRDefault="00630B81" w:rsidP="005E126F">
      <w:pPr>
        <w:pStyle w:val="3"/>
        <w:numPr>
          <w:ilvl w:val="0"/>
          <w:numId w:val="18"/>
        </w:numPr>
        <w:spacing w:line="460" w:lineRule="exact"/>
        <w:ind w:left="0" w:firstLine="445"/>
        <w:rPr>
          <w:rFonts w:ascii="宋体" w:hAnsi="宋体"/>
          <w:sz w:val="24"/>
          <w:szCs w:val="24"/>
        </w:rPr>
      </w:pPr>
      <w:r w:rsidRPr="00E24C1B">
        <w:rPr>
          <w:rFonts w:ascii="宋体" w:hAnsi="宋体" w:hint="eastAsia"/>
          <w:sz w:val="24"/>
          <w:szCs w:val="24"/>
        </w:rPr>
        <w:t>地质灾害减防规划</w:t>
      </w:r>
      <w:bookmarkEnd w:id="166"/>
    </w:p>
    <w:p w:rsidR="009E7400" w:rsidRPr="00E24C1B" w:rsidRDefault="009E7400" w:rsidP="00755C3A">
      <w:pPr>
        <w:spacing w:line="360" w:lineRule="auto"/>
        <w:ind w:firstLineChars="200" w:firstLine="443"/>
        <w:rPr>
          <w:rFonts w:ascii="宋体" w:hAnsi="宋体" w:cs="Calibri"/>
          <w:sz w:val="24"/>
          <w:szCs w:val="24"/>
        </w:rPr>
      </w:pPr>
      <w:r w:rsidRPr="00E24C1B">
        <w:rPr>
          <w:rFonts w:ascii="宋体" w:hAnsi="宋体"/>
          <w:sz w:val="24"/>
          <w:szCs w:val="24"/>
        </w:rPr>
        <w:t>规划实行“预防为主，避让与治理相结合”的原则，强化地质环境监督管理，保护地质环境，尽最大可能减少地质灾害损失，保证社会、经济和环境的可持续发展。加强地质灾害预警和监测</w:t>
      </w:r>
      <w:r w:rsidR="00CC3361" w:rsidRPr="00E24C1B">
        <w:rPr>
          <w:rFonts w:ascii="宋体" w:hAnsi="宋体"/>
          <w:sz w:val="24"/>
          <w:szCs w:val="24"/>
        </w:rPr>
        <w:t>，制定突出性异变情况应急措施。强化地质灾害易发区用地监管，对城</w:t>
      </w:r>
      <w:r w:rsidR="00CC3361" w:rsidRPr="00E24C1B">
        <w:rPr>
          <w:rFonts w:ascii="宋体" w:hAnsi="宋体" w:hint="eastAsia"/>
          <w:sz w:val="24"/>
          <w:szCs w:val="24"/>
        </w:rPr>
        <w:t>镇</w:t>
      </w:r>
      <w:r w:rsidRPr="00E24C1B">
        <w:rPr>
          <w:rFonts w:ascii="宋体" w:hAnsi="宋体"/>
          <w:sz w:val="24"/>
          <w:szCs w:val="24"/>
        </w:rPr>
        <w:t>建设、有可能导致地质灾害发生的工程项目建设和在地质灾害易发区内进行工程建设时，在申请建设用地之前必须进行灾害危险性评估，避让不良地质、消除地质灾害隐患。对重大工程项目、重要企事业单位在选址建设时必须严格管理。</w:t>
      </w:r>
    </w:p>
    <w:p w:rsidR="00630B81" w:rsidRPr="00E24C1B" w:rsidRDefault="00630B81" w:rsidP="005E126F">
      <w:pPr>
        <w:pStyle w:val="3"/>
        <w:numPr>
          <w:ilvl w:val="0"/>
          <w:numId w:val="18"/>
        </w:numPr>
        <w:spacing w:line="460" w:lineRule="exact"/>
        <w:ind w:left="0" w:firstLine="445"/>
        <w:rPr>
          <w:rFonts w:ascii="宋体" w:hAnsi="宋体"/>
          <w:sz w:val="24"/>
          <w:szCs w:val="24"/>
        </w:rPr>
      </w:pPr>
      <w:bookmarkStart w:id="167" w:name="_Toc268606892"/>
      <w:r w:rsidRPr="00E24C1B">
        <w:rPr>
          <w:rFonts w:ascii="宋体" w:hAnsi="宋体" w:hint="eastAsia"/>
          <w:sz w:val="24"/>
          <w:szCs w:val="24"/>
        </w:rPr>
        <w:t>防疫规划</w:t>
      </w:r>
      <w:bookmarkEnd w:id="167"/>
    </w:p>
    <w:p w:rsidR="000515E5" w:rsidRPr="00E24C1B" w:rsidRDefault="000515E5" w:rsidP="00755C3A">
      <w:pPr>
        <w:autoSpaceDE w:val="0"/>
        <w:autoSpaceDN w:val="0"/>
        <w:adjustRightInd w:val="0"/>
        <w:spacing w:line="360" w:lineRule="auto"/>
        <w:ind w:firstLineChars="200" w:firstLine="443"/>
        <w:rPr>
          <w:rFonts w:ascii="宋体" w:hAnsi="宋体" w:cs="宋体"/>
          <w:sz w:val="24"/>
          <w:szCs w:val="24"/>
        </w:rPr>
      </w:pPr>
      <w:bookmarkStart w:id="168" w:name="_Toc266374458"/>
      <w:r w:rsidRPr="00E24C1B">
        <w:rPr>
          <w:rFonts w:ascii="宋体" w:hAnsi="宋体" w:cs="宋体" w:hint="eastAsia"/>
          <w:sz w:val="24"/>
          <w:szCs w:val="24"/>
        </w:rPr>
        <w:t>（一）防疫站布局</w:t>
      </w:r>
      <w:bookmarkEnd w:id="168"/>
    </w:p>
    <w:p w:rsidR="000515E5" w:rsidRPr="00E24C1B" w:rsidRDefault="000515E5" w:rsidP="00755C3A">
      <w:pPr>
        <w:spacing w:line="360" w:lineRule="auto"/>
        <w:ind w:firstLineChars="200" w:firstLine="443"/>
        <w:rPr>
          <w:rFonts w:ascii="宋体" w:hAnsi="宋体"/>
          <w:sz w:val="24"/>
          <w:szCs w:val="24"/>
        </w:rPr>
      </w:pPr>
      <w:r w:rsidRPr="00E24C1B">
        <w:rPr>
          <w:rFonts w:ascii="宋体" w:hAnsi="宋体" w:hint="eastAsia"/>
          <w:sz w:val="24"/>
          <w:szCs w:val="24"/>
        </w:rPr>
        <w:t>考虑到</w:t>
      </w:r>
      <w:r w:rsidR="0045701F" w:rsidRPr="00E24C1B">
        <w:rPr>
          <w:rFonts w:ascii="宋体" w:hAnsi="宋体" w:hint="eastAsia"/>
          <w:sz w:val="24"/>
          <w:szCs w:val="24"/>
        </w:rPr>
        <w:t>王奔</w:t>
      </w:r>
      <w:r w:rsidRPr="00E24C1B">
        <w:rPr>
          <w:rFonts w:ascii="宋体" w:hAnsi="宋体" w:hint="eastAsia"/>
          <w:sz w:val="24"/>
          <w:szCs w:val="24"/>
        </w:rPr>
        <w:t>镇农牧业发展需要及农畜产品质量安全水平，在镇区布局一处防疫站，负责镇域的防疫工作及灾后防疫和指挥。重点负责镇域</w:t>
      </w:r>
      <w:r w:rsidRPr="00E24C1B">
        <w:rPr>
          <w:rFonts w:ascii="宋体" w:hAnsi="宋体"/>
          <w:sz w:val="24"/>
          <w:szCs w:val="24"/>
        </w:rPr>
        <w:t>动物防疫、检疫、监督工作</w:t>
      </w:r>
      <w:r w:rsidRPr="00E24C1B">
        <w:rPr>
          <w:rFonts w:ascii="宋体" w:hAnsi="宋体" w:hint="eastAsia"/>
          <w:sz w:val="24"/>
          <w:szCs w:val="24"/>
        </w:rPr>
        <w:t>；</w:t>
      </w:r>
      <w:r w:rsidRPr="00E24C1B">
        <w:rPr>
          <w:rFonts w:ascii="宋体" w:hAnsi="宋体"/>
          <w:sz w:val="24"/>
          <w:szCs w:val="24"/>
        </w:rPr>
        <w:t>制定动物疫病防治规划</w:t>
      </w:r>
      <w:r w:rsidRPr="00E24C1B">
        <w:rPr>
          <w:rFonts w:ascii="宋体" w:hAnsi="宋体" w:hint="eastAsia"/>
          <w:sz w:val="24"/>
          <w:szCs w:val="24"/>
        </w:rPr>
        <w:t>；</w:t>
      </w:r>
      <w:r w:rsidRPr="00E24C1B">
        <w:rPr>
          <w:rFonts w:ascii="宋体" w:hAnsi="宋体"/>
          <w:sz w:val="24"/>
          <w:szCs w:val="24"/>
        </w:rPr>
        <w:t>负责动物产品检验检疫</w:t>
      </w:r>
      <w:r w:rsidRPr="00E24C1B">
        <w:rPr>
          <w:rFonts w:ascii="宋体" w:hAnsi="宋体" w:hint="eastAsia"/>
          <w:sz w:val="24"/>
          <w:szCs w:val="24"/>
        </w:rPr>
        <w:t>；</w:t>
      </w:r>
      <w:r w:rsidRPr="00E24C1B">
        <w:rPr>
          <w:rFonts w:ascii="宋体" w:hAnsi="宋体"/>
          <w:sz w:val="24"/>
          <w:szCs w:val="24"/>
        </w:rPr>
        <w:t>负责制定全</w:t>
      </w:r>
      <w:r w:rsidRPr="00E24C1B">
        <w:rPr>
          <w:rFonts w:ascii="宋体" w:hAnsi="宋体" w:hint="eastAsia"/>
          <w:sz w:val="24"/>
          <w:szCs w:val="24"/>
        </w:rPr>
        <w:t>镇</w:t>
      </w:r>
      <w:r w:rsidRPr="00E24C1B">
        <w:rPr>
          <w:rFonts w:ascii="宋体" w:hAnsi="宋体"/>
          <w:sz w:val="24"/>
          <w:szCs w:val="24"/>
        </w:rPr>
        <w:t>重大动物疫情应急预案</w:t>
      </w:r>
      <w:r w:rsidRPr="00E24C1B">
        <w:rPr>
          <w:rFonts w:ascii="宋体" w:hAnsi="宋体" w:hint="eastAsia"/>
          <w:sz w:val="24"/>
          <w:szCs w:val="24"/>
        </w:rPr>
        <w:t>，</w:t>
      </w:r>
      <w:r w:rsidRPr="00E24C1B">
        <w:rPr>
          <w:rFonts w:ascii="宋体" w:hAnsi="宋体"/>
          <w:sz w:val="24"/>
          <w:szCs w:val="24"/>
        </w:rPr>
        <w:t>组织实施重大动物疫情的监测</w:t>
      </w:r>
      <w:r w:rsidRPr="00E24C1B">
        <w:rPr>
          <w:rFonts w:ascii="宋体" w:hAnsi="宋体" w:hint="eastAsia"/>
          <w:sz w:val="24"/>
          <w:szCs w:val="24"/>
        </w:rPr>
        <w:t>、</w:t>
      </w:r>
      <w:r w:rsidRPr="00E24C1B">
        <w:rPr>
          <w:rFonts w:ascii="宋体" w:hAnsi="宋体"/>
          <w:sz w:val="24"/>
          <w:szCs w:val="24"/>
        </w:rPr>
        <w:t>调查、控制、发布、扑灭等应急工作</w:t>
      </w:r>
      <w:r w:rsidRPr="00E24C1B">
        <w:rPr>
          <w:rFonts w:ascii="宋体" w:hAnsi="宋体" w:hint="eastAsia"/>
          <w:sz w:val="24"/>
          <w:szCs w:val="24"/>
        </w:rPr>
        <w:t>；</w:t>
      </w:r>
      <w:r w:rsidRPr="00E24C1B">
        <w:rPr>
          <w:rFonts w:ascii="宋体" w:hAnsi="宋体"/>
          <w:sz w:val="24"/>
          <w:szCs w:val="24"/>
        </w:rPr>
        <w:t>承担防治动物重大疫病指挥部的具体工作。</w:t>
      </w:r>
      <w:r w:rsidRPr="00E24C1B">
        <w:rPr>
          <w:rFonts w:ascii="宋体" w:hAnsi="宋体" w:hint="eastAsia"/>
          <w:sz w:val="24"/>
          <w:szCs w:val="24"/>
        </w:rPr>
        <w:t>利用镇区医院负责日常防疫和物资储备。</w:t>
      </w:r>
    </w:p>
    <w:p w:rsidR="000515E5" w:rsidRPr="00E24C1B" w:rsidRDefault="000515E5" w:rsidP="00755C3A">
      <w:pPr>
        <w:autoSpaceDE w:val="0"/>
        <w:autoSpaceDN w:val="0"/>
        <w:adjustRightInd w:val="0"/>
        <w:spacing w:line="360" w:lineRule="auto"/>
        <w:ind w:firstLineChars="200" w:firstLine="443"/>
        <w:rPr>
          <w:rFonts w:ascii="宋体" w:hAnsi="宋体" w:cs="宋体"/>
          <w:sz w:val="24"/>
          <w:szCs w:val="24"/>
        </w:rPr>
      </w:pPr>
      <w:bookmarkStart w:id="169" w:name="_Toc266374459"/>
      <w:r w:rsidRPr="00E24C1B">
        <w:rPr>
          <w:rFonts w:ascii="宋体" w:hAnsi="宋体" w:cs="宋体" w:hint="eastAsia"/>
          <w:sz w:val="24"/>
          <w:szCs w:val="24"/>
        </w:rPr>
        <w:t>（二）防疫规划</w:t>
      </w:r>
      <w:bookmarkEnd w:id="169"/>
    </w:p>
    <w:p w:rsidR="008930AC" w:rsidRPr="00E24C1B" w:rsidRDefault="008930AC" w:rsidP="00755C3A">
      <w:pPr>
        <w:spacing w:line="360" w:lineRule="auto"/>
        <w:ind w:firstLineChars="200" w:firstLine="443"/>
        <w:rPr>
          <w:rFonts w:ascii="宋体" w:hAnsi="宋体"/>
          <w:sz w:val="24"/>
        </w:rPr>
      </w:pPr>
      <w:r w:rsidRPr="00E24C1B">
        <w:rPr>
          <w:rFonts w:ascii="宋体" w:hAnsi="宋体" w:cs="宋体" w:hint="eastAsia"/>
          <w:sz w:val="24"/>
          <w:szCs w:val="24"/>
        </w:rPr>
        <w:t>1、</w:t>
      </w:r>
      <w:r w:rsidRPr="00E24C1B">
        <w:rPr>
          <w:rFonts w:ascii="宋体" w:hAnsi="宋体" w:hint="eastAsia"/>
          <w:sz w:val="24"/>
        </w:rPr>
        <w:t>在</w:t>
      </w:r>
      <w:r w:rsidR="0045701F" w:rsidRPr="00E24C1B">
        <w:rPr>
          <w:rFonts w:ascii="宋体" w:hAnsi="宋体" w:hint="eastAsia"/>
          <w:sz w:val="24"/>
        </w:rPr>
        <w:t>王奔</w:t>
      </w:r>
      <w:r w:rsidRPr="00E24C1B">
        <w:rPr>
          <w:rFonts w:ascii="宋体" w:hAnsi="宋体" w:hint="eastAsia"/>
          <w:sz w:val="24"/>
        </w:rPr>
        <w:t>镇结合镇医院设防疫站，负责本镇及周边地区防疫工作。考虑到</w:t>
      </w:r>
      <w:r w:rsidR="0045701F" w:rsidRPr="00E24C1B">
        <w:rPr>
          <w:rFonts w:ascii="宋体" w:hAnsi="宋体" w:hint="eastAsia"/>
          <w:sz w:val="24"/>
        </w:rPr>
        <w:t>王奔</w:t>
      </w:r>
      <w:r w:rsidRPr="00E24C1B">
        <w:rPr>
          <w:rFonts w:ascii="宋体" w:hAnsi="宋体" w:hint="eastAsia"/>
          <w:sz w:val="24"/>
        </w:rPr>
        <w:t>镇农牧业发展需要及农畜产品质量安全水平，在</w:t>
      </w:r>
      <w:r w:rsidR="0045701F" w:rsidRPr="00E24C1B">
        <w:rPr>
          <w:rFonts w:ascii="宋体" w:hAnsi="宋体" w:hint="eastAsia"/>
          <w:sz w:val="24"/>
        </w:rPr>
        <w:t>王奔</w:t>
      </w:r>
      <w:r w:rsidRPr="00E24C1B">
        <w:rPr>
          <w:rFonts w:ascii="宋体" w:hAnsi="宋体" w:hint="eastAsia"/>
          <w:sz w:val="24"/>
        </w:rPr>
        <w:t>镇镇区布局一处动物检疫站，重点负责镇域</w:t>
      </w:r>
      <w:r w:rsidRPr="00E24C1B">
        <w:rPr>
          <w:rFonts w:ascii="宋体" w:hAnsi="宋体"/>
          <w:sz w:val="24"/>
        </w:rPr>
        <w:t>动物防疫、检疫、监督工作</w:t>
      </w:r>
      <w:r w:rsidRPr="00E24C1B">
        <w:rPr>
          <w:rFonts w:ascii="宋体" w:hAnsi="宋体" w:hint="eastAsia"/>
          <w:sz w:val="24"/>
        </w:rPr>
        <w:t>。</w:t>
      </w:r>
    </w:p>
    <w:p w:rsidR="000515E5" w:rsidRPr="00E24C1B" w:rsidRDefault="008930AC" w:rsidP="00755C3A">
      <w:pPr>
        <w:spacing w:line="360" w:lineRule="auto"/>
        <w:ind w:firstLineChars="200" w:firstLine="443"/>
        <w:rPr>
          <w:rFonts w:ascii="宋体" w:hAnsi="宋体"/>
          <w:sz w:val="24"/>
          <w:szCs w:val="24"/>
        </w:rPr>
      </w:pPr>
      <w:r w:rsidRPr="00E24C1B">
        <w:rPr>
          <w:rFonts w:ascii="宋体" w:hAnsi="宋体" w:hint="eastAsia"/>
          <w:sz w:val="24"/>
          <w:szCs w:val="24"/>
        </w:rPr>
        <w:t>2</w:t>
      </w:r>
      <w:r w:rsidR="000515E5" w:rsidRPr="00E24C1B">
        <w:rPr>
          <w:rFonts w:ascii="宋体" w:hAnsi="宋体" w:hint="eastAsia"/>
          <w:sz w:val="24"/>
          <w:szCs w:val="24"/>
        </w:rPr>
        <w:t>、做好环境卫生综合整治工作</w:t>
      </w:r>
    </w:p>
    <w:p w:rsidR="000515E5" w:rsidRPr="00E24C1B" w:rsidRDefault="000515E5" w:rsidP="00755C3A">
      <w:pPr>
        <w:spacing w:line="360" w:lineRule="auto"/>
        <w:ind w:firstLineChars="200" w:firstLine="443"/>
        <w:rPr>
          <w:rFonts w:ascii="宋体" w:hAnsi="宋体"/>
          <w:sz w:val="24"/>
          <w:szCs w:val="24"/>
        </w:rPr>
      </w:pPr>
      <w:r w:rsidRPr="00E24C1B">
        <w:rPr>
          <w:rFonts w:ascii="宋体" w:hAnsi="宋体" w:hint="eastAsia"/>
          <w:sz w:val="24"/>
          <w:szCs w:val="24"/>
        </w:rPr>
        <w:t>对医疗废弃物、生活垃圾、粪便和动物尸体进行无害化处理，有重点、有针对性的开展科学防疫和消毒、杀菌、灭蚊蝇工作。做好居民生活区环境卫生管理工作。</w:t>
      </w:r>
    </w:p>
    <w:p w:rsidR="000515E5" w:rsidRPr="00E24C1B" w:rsidRDefault="008930AC" w:rsidP="00755C3A">
      <w:pPr>
        <w:spacing w:line="360" w:lineRule="auto"/>
        <w:ind w:firstLineChars="200" w:firstLine="443"/>
        <w:rPr>
          <w:rFonts w:ascii="宋体" w:hAnsi="宋体"/>
          <w:sz w:val="24"/>
          <w:szCs w:val="24"/>
        </w:rPr>
      </w:pPr>
      <w:r w:rsidRPr="00E24C1B">
        <w:rPr>
          <w:rFonts w:ascii="宋体" w:hAnsi="宋体" w:hint="eastAsia"/>
          <w:sz w:val="24"/>
          <w:szCs w:val="24"/>
        </w:rPr>
        <w:t>3</w:t>
      </w:r>
      <w:r w:rsidR="000515E5" w:rsidRPr="00E24C1B">
        <w:rPr>
          <w:rFonts w:ascii="宋体" w:hAnsi="宋体" w:hint="eastAsia"/>
          <w:sz w:val="24"/>
          <w:szCs w:val="24"/>
        </w:rPr>
        <w:t>、加强疫情监测工作，保证疫情报告渠道畅通</w:t>
      </w:r>
    </w:p>
    <w:p w:rsidR="000515E5" w:rsidRPr="00E24C1B" w:rsidRDefault="000515E5" w:rsidP="00755C3A">
      <w:pPr>
        <w:spacing w:line="360" w:lineRule="auto"/>
        <w:ind w:firstLineChars="200" w:firstLine="443"/>
        <w:rPr>
          <w:rFonts w:ascii="宋体" w:hAnsi="宋体"/>
          <w:sz w:val="24"/>
          <w:szCs w:val="24"/>
        </w:rPr>
      </w:pPr>
      <w:r w:rsidRPr="00E24C1B">
        <w:rPr>
          <w:rFonts w:ascii="宋体" w:hAnsi="宋体" w:hint="eastAsia"/>
          <w:sz w:val="24"/>
          <w:szCs w:val="24"/>
        </w:rPr>
        <w:lastRenderedPageBreak/>
        <w:t>要尽快建立传染病疫情和突发公共卫生事件网络直报系统，修复或购置疫情网络直报设备，及时、准确报告疫情。做好传染病疫情的搜索、分析和预测工作，加强聚集性病例的监测、调查与处理，防止疫情扩散。加强传染病病因及食品、饮用水的现场快速检测，及时发现传染病流行苗头。高度重视并切实防控人畜共患疾病的发生和传播。做好适龄儿童的乙脑、甲肝等疫苗接种，建立有线免疫屏障，开展应急疫苗接种。</w:t>
      </w:r>
    </w:p>
    <w:p w:rsidR="000515E5" w:rsidRPr="00E24C1B" w:rsidRDefault="008930AC" w:rsidP="00755C3A">
      <w:pPr>
        <w:spacing w:line="360" w:lineRule="auto"/>
        <w:ind w:firstLineChars="200" w:firstLine="443"/>
        <w:rPr>
          <w:rFonts w:ascii="宋体" w:hAnsi="宋体"/>
          <w:sz w:val="24"/>
          <w:szCs w:val="24"/>
        </w:rPr>
      </w:pPr>
      <w:r w:rsidRPr="00E24C1B">
        <w:rPr>
          <w:rFonts w:ascii="宋体" w:hAnsi="宋体" w:hint="eastAsia"/>
          <w:sz w:val="24"/>
          <w:szCs w:val="24"/>
        </w:rPr>
        <w:t>4</w:t>
      </w:r>
      <w:r w:rsidR="000515E5" w:rsidRPr="00E24C1B">
        <w:rPr>
          <w:rFonts w:ascii="宋体" w:hAnsi="宋体" w:hint="eastAsia"/>
          <w:sz w:val="24"/>
          <w:szCs w:val="24"/>
        </w:rPr>
        <w:t>、加强集中供餐单位的餐饮原料采购、储存、加工和餐饮器具消毒的卫生监督管理，改善集中供餐场所的食品加工环境和设施。要严防重大食物中毒事件和食源性疾病的发生。</w:t>
      </w:r>
    </w:p>
    <w:p w:rsidR="000515E5" w:rsidRPr="00E24C1B" w:rsidRDefault="000515E5"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t>（三）防疫规划措施</w:t>
      </w:r>
    </w:p>
    <w:p w:rsidR="000515E5" w:rsidRPr="00E24C1B" w:rsidRDefault="000515E5" w:rsidP="00755C3A">
      <w:pPr>
        <w:spacing w:line="360" w:lineRule="auto"/>
        <w:ind w:firstLineChars="200" w:firstLine="443"/>
        <w:rPr>
          <w:rFonts w:ascii="宋体" w:hAnsi="宋体"/>
          <w:sz w:val="24"/>
          <w:szCs w:val="24"/>
        </w:rPr>
      </w:pPr>
      <w:r w:rsidRPr="00E24C1B">
        <w:rPr>
          <w:rFonts w:ascii="宋体" w:hAnsi="宋体" w:hint="eastAsia"/>
          <w:sz w:val="24"/>
          <w:szCs w:val="24"/>
        </w:rPr>
        <w:t>1、政府要充分发挥基层组织作用，动员群众积极参与，广泛开展以治理卫生环境为重点的卫生运动。</w:t>
      </w:r>
    </w:p>
    <w:p w:rsidR="000515E5" w:rsidRPr="00E24C1B" w:rsidRDefault="000515E5" w:rsidP="00755C3A">
      <w:pPr>
        <w:spacing w:line="360" w:lineRule="auto"/>
        <w:ind w:firstLineChars="200" w:firstLine="443"/>
        <w:rPr>
          <w:rFonts w:ascii="宋体" w:hAnsi="宋体"/>
          <w:sz w:val="24"/>
          <w:szCs w:val="24"/>
        </w:rPr>
      </w:pPr>
      <w:r w:rsidRPr="00E24C1B">
        <w:rPr>
          <w:rFonts w:ascii="宋体" w:hAnsi="宋体" w:hint="eastAsia"/>
          <w:sz w:val="24"/>
          <w:szCs w:val="24"/>
        </w:rPr>
        <w:t>2、环保部门要加强污染源排查和整治，加强集中式饮用水源地水质监测，保证饮用水水源安全。卫生部门要加强对饮用水的监督检查，保障群众饮水安全。特别要加强学校、医院等公共场所供水设施建设，保障饮用水达到卫生标准。各有关部门要建立协作机制，按照职责分工，做好水源地、公共供水设施、集中供水点和末梢水的水质监测工作，做到信息共享。</w:t>
      </w:r>
    </w:p>
    <w:p w:rsidR="00B456C1" w:rsidRPr="00E24C1B" w:rsidRDefault="00B456C1" w:rsidP="005E126F">
      <w:pPr>
        <w:pStyle w:val="3"/>
        <w:numPr>
          <w:ilvl w:val="0"/>
          <w:numId w:val="18"/>
        </w:numPr>
        <w:spacing w:line="460" w:lineRule="exact"/>
        <w:ind w:left="0" w:firstLine="445"/>
        <w:rPr>
          <w:rFonts w:ascii="宋体" w:hAnsi="宋体"/>
          <w:sz w:val="24"/>
          <w:szCs w:val="24"/>
        </w:rPr>
      </w:pPr>
      <w:r w:rsidRPr="00E24C1B">
        <w:rPr>
          <w:rFonts w:ascii="宋体" w:hAnsi="宋体"/>
          <w:sz w:val="24"/>
          <w:szCs w:val="24"/>
        </w:rPr>
        <w:t>人防工程规划</w:t>
      </w:r>
    </w:p>
    <w:p w:rsidR="00B456C1" w:rsidRPr="00E24C1B" w:rsidRDefault="005B0523"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t>1、</w:t>
      </w:r>
      <w:r w:rsidR="00B456C1" w:rsidRPr="00E24C1B">
        <w:rPr>
          <w:rFonts w:ascii="宋体" w:hAnsi="宋体" w:cs="宋体"/>
          <w:sz w:val="24"/>
          <w:szCs w:val="24"/>
        </w:rPr>
        <w:t>规划原则</w:t>
      </w:r>
    </w:p>
    <w:p w:rsidR="00B456C1" w:rsidRPr="00E24C1B" w:rsidRDefault="005B0523" w:rsidP="00755C3A">
      <w:pPr>
        <w:spacing w:line="360" w:lineRule="auto"/>
        <w:ind w:firstLineChars="200" w:firstLine="443"/>
        <w:rPr>
          <w:rFonts w:ascii="宋体" w:hAnsi="宋体"/>
          <w:sz w:val="24"/>
          <w:szCs w:val="24"/>
        </w:rPr>
      </w:pPr>
      <w:r w:rsidRPr="00E24C1B">
        <w:rPr>
          <w:rFonts w:ascii="宋体" w:hAnsi="宋体" w:hint="eastAsia"/>
          <w:sz w:val="24"/>
          <w:szCs w:val="24"/>
        </w:rPr>
        <w:t>（1）</w:t>
      </w:r>
      <w:r w:rsidR="00B456C1" w:rsidRPr="00E24C1B">
        <w:rPr>
          <w:rFonts w:ascii="宋体" w:hAnsi="宋体"/>
          <w:sz w:val="24"/>
          <w:szCs w:val="24"/>
        </w:rPr>
        <w:t>坚持“统筹兼顾、因地制宜、重点建设、平战结合、注重实效、着眼发展、长期坚持、全面发展” 的原则。</w:t>
      </w:r>
    </w:p>
    <w:p w:rsidR="00B456C1" w:rsidRPr="00E24C1B" w:rsidRDefault="005B0523" w:rsidP="00755C3A">
      <w:pPr>
        <w:spacing w:line="360" w:lineRule="auto"/>
        <w:ind w:firstLineChars="200" w:firstLine="443"/>
        <w:rPr>
          <w:rFonts w:ascii="宋体" w:hAnsi="宋体"/>
          <w:sz w:val="24"/>
          <w:szCs w:val="24"/>
        </w:rPr>
      </w:pPr>
      <w:r w:rsidRPr="00E24C1B">
        <w:rPr>
          <w:rFonts w:ascii="宋体" w:hAnsi="宋体" w:hint="eastAsia"/>
          <w:sz w:val="24"/>
          <w:szCs w:val="24"/>
        </w:rPr>
        <w:t>（2）</w:t>
      </w:r>
      <w:r w:rsidR="00B456C1" w:rsidRPr="00E24C1B">
        <w:rPr>
          <w:rFonts w:ascii="宋体" w:hAnsi="宋体"/>
          <w:sz w:val="24"/>
          <w:szCs w:val="24"/>
        </w:rPr>
        <w:t>依据《人民防空法》制定人防规划，按照相对分散、集中配置的原则，制定调整人防工程的布局和建设数量。</w:t>
      </w:r>
    </w:p>
    <w:p w:rsidR="00B456C1" w:rsidRPr="00E24C1B" w:rsidRDefault="005B0523"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t>2、</w:t>
      </w:r>
      <w:r w:rsidR="00B456C1" w:rsidRPr="00E24C1B">
        <w:rPr>
          <w:rFonts w:ascii="宋体" w:hAnsi="宋体" w:cs="宋体"/>
          <w:sz w:val="24"/>
          <w:szCs w:val="24"/>
        </w:rPr>
        <w:t>规划目标</w:t>
      </w:r>
    </w:p>
    <w:p w:rsidR="00B456C1" w:rsidRPr="00E24C1B" w:rsidRDefault="00B456C1" w:rsidP="00755C3A">
      <w:pPr>
        <w:spacing w:line="360" w:lineRule="auto"/>
        <w:ind w:firstLineChars="200" w:firstLine="443"/>
        <w:rPr>
          <w:rFonts w:ascii="宋体" w:hAnsi="宋体"/>
          <w:sz w:val="24"/>
          <w:szCs w:val="24"/>
        </w:rPr>
      </w:pPr>
      <w:r w:rsidRPr="00E24C1B">
        <w:rPr>
          <w:rFonts w:ascii="宋体" w:hAnsi="宋体"/>
          <w:sz w:val="24"/>
          <w:szCs w:val="24"/>
        </w:rPr>
        <w:t>实现</w:t>
      </w:r>
      <w:r w:rsidR="0045701F" w:rsidRPr="00E24C1B">
        <w:rPr>
          <w:rFonts w:ascii="宋体" w:hAnsi="宋体" w:hint="eastAsia"/>
          <w:sz w:val="24"/>
          <w:szCs w:val="24"/>
        </w:rPr>
        <w:t>王奔</w:t>
      </w:r>
      <w:r w:rsidRPr="00E24C1B">
        <w:rPr>
          <w:rFonts w:ascii="宋体" w:hAnsi="宋体"/>
          <w:sz w:val="24"/>
          <w:szCs w:val="24"/>
        </w:rPr>
        <w:t>镇城镇建设与人防建设的协调发展，达到战备与经济效益同步提高，增强城镇总体防护能力、平战生存能力，战灾后的恢复能力，保障城镇居民的生命安全。</w:t>
      </w:r>
    </w:p>
    <w:p w:rsidR="00AB23EC" w:rsidRPr="00E24C1B" w:rsidRDefault="00E835A0" w:rsidP="00755C3A">
      <w:pPr>
        <w:autoSpaceDE w:val="0"/>
        <w:autoSpaceDN w:val="0"/>
        <w:adjustRightInd w:val="0"/>
        <w:spacing w:line="360" w:lineRule="auto"/>
        <w:ind w:firstLineChars="200" w:firstLine="443"/>
        <w:rPr>
          <w:rFonts w:ascii="宋体" w:hAnsi="宋体" w:cs="宋体"/>
          <w:sz w:val="24"/>
          <w:szCs w:val="24"/>
        </w:rPr>
      </w:pPr>
      <w:r w:rsidRPr="00E24C1B">
        <w:rPr>
          <w:rFonts w:ascii="宋体" w:hAnsi="宋体" w:cs="宋体" w:hint="eastAsia"/>
          <w:sz w:val="24"/>
          <w:szCs w:val="24"/>
        </w:rPr>
        <w:t>3、</w:t>
      </w:r>
      <w:r w:rsidR="00B456C1" w:rsidRPr="00E24C1B">
        <w:rPr>
          <w:rFonts w:ascii="宋体" w:hAnsi="宋体" w:cs="宋体"/>
          <w:sz w:val="24"/>
          <w:szCs w:val="24"/>
        </w:rPr>
        <w:t>人防工程建设规划</w:t>
      </w:r>
    </w:p>
    <w:p w:rsidR="00AB23EC" w:rsidRPr="00E24C1B" w:rsidRDefault="004442BC" w:rsidP="00755C3A">
      <w:pPr>
        <w:spacing w:line="360" w:lineRule="auto"/>
        <w:ind w:firstLineChars="200" w:firstLine="443"/>
        <w:rPr>
          <w:rFonts w:ascii="宋体" w:hAnsi="宋体"/>
          <w:sz w:val="24"/>
          <w:szCs w:val="24"/>
        </w:rPr>
      </w:pPr>
      <w:r w:rsidRPr="00E24C1B">
        <w:rPr>
          <w:rFonts w:ascii="宋体" w:hAnsi="宋体" w:hint="eastAsia"/>
          <w:sz w:val="24"/>
          <w:szCs w:val="24"/>
        </w:rPr>
        <w:t>（1）</w:t>
      </w:r>
      <w:r w:rsidR="00AB23EC" w:rsidRPr="00E24C1B">
        <w:rPr>
          <w:rFonts w:ascii="宋体" w:hAnsi="宋体" w:hint="eastAsia"/>
          <w:sz w:val="24"/>
          <w:szCs w:val="24"/>
        </w:rPr>
        <w:t>降低旧城区人口密度和建筑密度，使城区人口密度合理分配。</w:t>
      </w:r>
      <w:r w:rsidR="00AB23EC" w:rsidRPr="00E24C1B">
        <w:rPr>
          <w:rFonts w:ascii="宋体" w:hAnsi="宋体"/>
          <w:sz w:val="24"/>
          <w:szCs w:val="24"/>
        </w:rPr>
        <w:t xml:space="preserve"> </w:t>
      </w:r>
    </w:p>
    <w:p w:rsidR="00AB23EC" w:rsidRPr="00E24C1B" w:rsidRDefault="004442BC" w:rsidP="00755C3A">
      <w:pPr>
        <w:spacing w:line="360" w:lineRule="auto"/>
        <w:ind w:firstLineChars="200" w:firstLine="443"/>
        <w:rPr>
          <w:rFonts w:ascii="宋体" w:hAnsi="宋体"/>
          <w:sz w:val="24"/>
          <w:szCs w:val="24"/>
        </w:rPr>
      </w:pPr>
      <w:r w:rsidRPr="00E24C1B">
        <w:rPr>
          <w:rFonts w:ascii="宋体" w:hAnsi="宋体" w:hint="eastAsia"/>
          <w:sz w:val="24"/>
          <w:szCs w:val="24"/>
        </w:rPr>
        <w:t>（2）</w:t>
      </w:r>
      <w:r w:rsidR="00AB23EC" w:rsidRPr="00E24C1B">
        <w:rPr>
          <w:rFonts w:ascii="宋体" w:hAnsi="宋体" w:hint="eastAsia"/>
          <w:sz w:val="24"/>
          <w:szCs w:val="24"/>
        </w:rPr>
        <w:t>按平战结合的要求，完善城镇道路，保证城镇对外道路的通畅。</w:t>
      </w:r>
      <w:r w:rsidR="00AB23EC" w:rsidRPr="00E24C1B">
        <w:rPr>
          <w:rFonts w:ascii="宋体" w:hAnsi="宋体"/>
          <w:sz w:val="24"/>
          <w:szCs w:val="24"/>
        </w:rPr>
        <w:t xml:space="preserve"> </w:t>
      </w:r>
    </w:p>
    <w:p w:rsidR="00AB23EC" w:rsidRPr="00E24C1B" w:rsidRDefault="004442BC" w:rsidP="00755C3A">
      <w:pPr>
        <w:spacing w:line="360" w:lineRule="auto"/>
        <w:ind w:firstLineChars="200" w:firstLine="443"/>
        <w:rPr>
          <w:rFonts w:ascii="宋体" w:hAnsi="宋体"/>
          <w:sz w:val="24"/>
          <w:szCs w:val="24"/>
        </w:rPr>
      </w:pPr>
      <w:r w:rsidRPr="00E24C1B">
        <w:rPr>
          <w:rFonts w:ascii="宋体" w:hAnsi="宋体" w:hint="eastAsia"/>
          <w:sz w:val="24"/>
          <w:szCs w:val="24"/>
        </w:rPr>
        <w:t>（3）</w:t>
      </w:r>
      <w:r w:rsidR="00AB23EC" w:rsidRPr="00E24C1B">
        <w:rPr>
          <w:rFonts w:ascii="宋体" w:hAnsi="宋体" w:hint="eastAsia"/>
          <w:sz w:val="24"/>
          <w:szCs w:val="24"/>
        </w:rPr>
        <w:t>旧城改造、新区开发，应有一定的绿地和空间，加强防空、防火、抗灾能力。</w:t>
      </w:r>
      <w:r w:rsidR="00AB23EC" w:rsidRPr="00E24C1B">
        <w:rPr>
          <w:rFonts w:ascii="宋体" w:hAnsi="宋体"/>
          <w:sz w:val="24"/>
          <w:szCs w:val="24"/>
        </w:rPr>
        <w:t xml:space="preserve"> </w:t>
      </w:r>
    </w:p>
    <w:p w:rsidR="00AB23EC" w:rsidRPr="00E24C1B" w:rsidRDefault="004442BC" w:rsidP="00755C3A">
      <w:pPr>
        <w:spacing w:line="360" w:lineRule="auto"/>
        <w:ind w:firstLineChars="200" w:firstLine="443"/>
        <w:rPr>
          <w:rFonts w:ascii="宋体" w:hAnsi="宋体"/>
          <w:sz w:val="24"/>
          <w:szCs w:val="24"/>
        </w:rPr>
      </w:pPr>
      <w:r w:rsidRPr="00E24C1B">
        <w:rPr>
          <w:rFonts w:ascii="宋体" w:hAnsi="宋体" w:hint="eastAsia"/>
          <w:sz w:val="24"/>
          <w:szCs w:val="24"/>
        </w:rPr>
        <w:t>（4）</w:t>
      </w:r>
      <w:r w:rsidR="00AB23EC" w:rsidRPr="00E24C1B">
        <w:rPr>
          <w:rFonts w:ascii="宋体" w:hAnsi="宋体" w:hint="eastAsia"/>
          <w:sz w:val="24"/>
          <w:szCs w:val="24"/>
        </w:rPr>
        <w:t>积极防护、严格伪装，加强防卫，适时疏散重要物资。</w:t>
      </w:r>
      <w:r w:rsidR="00AB23EC" w:rsidRPr="00E24C1B">
        <w:rPr>
          <w:rFonts w:ascii="宋体" w:hAnsi="宋体"/>
          <w:sz w:val="24"/>
          <w:szCs w:val="24"/>
        </w:rPr>
        <w:t xml:space="preserve"> </w:t>
      </w:r>
    </w:p>
    <w:p w:rsidR="00AB23EC" w:rsidRPr="00E24C1B" w:rsidRDefault="004442BC" w:rsidP="00755C3A">
      <w:pPr>
        <w:spacing w:line="360" w:lineRule="auto"/>
        <w:ind w:firstLineChars="200" w:firstLine="443"/>
        <w:rPr>
          <w:rFonts w:ascii="宋体" w:hAnsi="宋体"/>
          <w:sz w:val="24"/>
          <w:szCs w:val="24"/>
        </w:rPr>
      </w:pPr>
      <w:r w:rsidRPr="00E24C1B">
        <w:rPr>
          <w:rFonts w:ascii="宋体" w:hAnsi="宋体" w:hint="eastAsia"/>
          <w:sz w:val="24"/>
          <w:szCs w:val="24"/>
        </w:rPr>
        <w:lastRenderedPageBreak/>
        <w:t>（5）</w:t>
      </w:r>
      <w:r w:rsidR="00AB23EC" w:rsidRPr="00E24C1B">
        <w:rPr>
          <w:rFonts w:ascii="宋体" w:hAnsi="宋体" w:hint="eastAsia"/>
          <w:sz w:val="24"/>
          <w:szCs w:val="24"/>
        </w:rPr>
        <w:t>完善人防通信、警报系统，增强人防通信、警报系统的抗毁能力。</w:t>
      </w:r>
      <w:r w:rsidR="00AB23EC" w:rsidRPr="00E24C1B">
        <w:rPr>
          <w:rFonts w:ascii="宋体" w:hAnsi="宋体"/>
          <w:sz w:val="24"/>
          <w:szCs w:val="24"/>
        </w:rPr>
        <w:t xml:space="preserve"> </w:t>
      </w:r>
    </w:p>
    <w:p w:rsidR="00AB23EC" w:rsidRPr="00E24C1B" w:rsidRDefault="004442BC" w:rsidP="00755C3A">
      <w:pPr>
        <w:spacing w:line="360" w:lineRule="auto"/>
        <w:ind w:firstLineChars="200" w:firstLine="443"/>
        <w:rPr>
          <w:rFonts w:ascii="宋体" w:hAnsi="宋体"/>
          <w:sz w:val="24"/>
          <w:szCs w:val="24"/>
        </w:rPr>
      </w:pPr>
      <w:r w:rsidRPr="00E24C1B">
        <w:rPr>
          <w:rFonts w:ascii="宋体" w:hAnsi="宋体" w:hint="eastAsia"/>
          <w:sz w:val="24"/>
          <w:szCs w:val="24"/>
        </w:rPr>
        <w:t>（6）</w:t>
      </w:r>
      <w:r w:rsidR="00AB23EC" w:rsidRPr="00E24C1B">
        <w:rPr>
          <w:rFonts w:ascii="宋体" w:hAnsi="宋体" w:hint="eastAsia"/>
          <w:sz w:val="24"/>
          <w:szCs w:val="24"/>
        </w:rPr>
        <w:t>城镇供水、排水、供电、供气和通信管网，在满足作战时生产、生活需要的前提下，同时考虑防火、防灾要求。</w:t>
      </w:r>
      <w:r w:rsidR="00AB23EC" w:rsidRPr="00E24C1B">
        <w:rPr>
          <w:rFonts w:ascii="宋体" w:hAnsi="宋体"/>
          <w:sz w:val="24"/>
          <w:szCs w:val="24"/>
        </w:rPr>
        <w:t xml:space="preserve"> </w:t>
      </w:r>
    </w:p>
    <w:p w:rsidR="00AB23EC" w:rsidRPr="00E24C1B" w:rsidRDefault="004442BC" w:rsidP="00755C3A">
      <w:pPr>
        <w:spacing w:line="360" w:lineRule="auto"/>
        <w:ind w:firstLineChars="200" w:firstLine="443"/>
        <w:rPr>
          <w:rFonts w:ascii="宋体" w:hAnsi="宋体"/>
          <w:sz w:val="24"/>
          <w:szCs w:val="24"/>
        </w:rPr>
      </w:pPr>
      <w:r w:rsidRPr="00E24C1B">
        <w:rPr>
          <w:rFonts w:ascii="宋体" w:hAnsi="宋体" w:hint="eastAsia"/>
          <w:sz w:val="24"/>
          <w:szCs w:val="24"/>
        </w:rPr>
        <w:t>（7）</w:t>
      </w:r>
      <w:r w:rsidR="00AB23EC" w:rsidRPr="00E24C1B">
        <w:rPr>
          <w:rFonts w:ascii="宋体" w:hAnsi="宋体" w:hint="eastAsia"/>
          <w:sz w:val="24"/>
          <w:szCs w:val="24"/>
        </w:rPr>
        <w:t>新建工厂及储存易燃、易爆、有毒物品的仓库应远离城镇密集区，对原有的进行搬迁和控制其数量、规模，加强防护管理，提高抗毁能力。</w:t>
      </w:r>
      <w:r w:rsidR="00AB23EC" w:rsidRPr="00E24C1B">
        <w:rPr>
          <w:rFonts w:ascii="宋体" w:hAnsi="宋体"/>
          <w:sz w:val="24"/>
          <w:szCs w:val="24"/>
        </w:rPr>
        <w:t xml:space="preserve"> </w:t>
      </w:r>
    </w:p>
    <w:p w:rsidR="00D10F48" w:rsidRPr="00E24C1B" w:rsidRDefault="00D10F48" w:rsidP="005E126F">
      <w:pPr>
        <w:pStyle w:val="2"/>
        <w:numPr>
          <w:ilvl w:val="0"/>
          <w:numId w:val="12"/>
        </w:numPr>
        <w:rPr>
          <w:rFonts w:ascii="宋体" w:hAnsi="宋体"/>
          <w:szCs w:val="24"/>
        </w:rPr>
      </w:pPr>
      <w:bookmarkStart w:id="170" w:name="_Toc268606859"/>
      <w:bookmarkStart w:id="171" w:name="_Toc270140261"/>
      <w:bookmarkStart w:id="172" w:name="_Toc429293551"/>
      <w:r w:rsidRPr="00E24C1B">
        <w:rPr>
          <w:rFonts w:ascii="宋体" w:hAnsi="宋体" w:hint="eastAsia"/>
          <w:szCs w:val="24"/>
        </w:rPr>
        <w:t>镇域空间管制分区规划</w:t>
      </w:r>
      <w:bookmarkEnd w:id="170"/>
      <w:bookmarkEnd w:id="171"/>
      <w:bookmarkEnd w:id="172"/>
    </w:p>
    <w:p w:rsidR="000515E5" w:rsidRPr="00E24C1B" w:rsidRDefault="000515E5" w:rsidP="005E126F">
      <w:pPr>
        <w:pStyle w:val="3"/>
        <w:numPr>
          <w:ilvl w:val="0"/>
          <w:numId w:val="19"/>
        </w:numPr>
        <w:spacing w:line="460" w:lineRule="exact"/>
        <w:ind w:left="0" w:firstLine="445"/>
        <w:rPr>
          <w:rFonts w:ascii="宋体" w:hAnsi="宋体"/>
          <w:sz w:val="24"/>
          <w:szCs w:val="24"/>
        </w:rPr>
      </w:pPr>
      <w:bookmarkStart w:id="173" w:name="_Toc275608667"/>
      <w:bookmarkStart w:id="174" w:name="_Toc279042276"/>
      <w:r w:rsidRPr="00E24C1B">
        <w:rPr>
          <w:rFonts w:ascii="宋体" w:hAnsi="宋体"/>
          <w:sz w:val="24"/>
          <w:szCs w:val="24"/>
        </w:rPr>
        <w:t>空间管制的目标、内容与方法</w:t>
      </w:r>
      <w:bookmarkEnd w:id="173"/>
      <w:bookmarkEnd w:id="174"/>
    </w:p>
    <w:p w:rsidR="000515E5" w:rsidRPr="00E24C1B" w:rsidRDefault="000515E5" w:rsidP="00755C3A">
      <w:pPr>
        <w:spacing w:line="360" w:lineRule="auto"/>
        <w:ind w:firstLineChars="200" w:firstLine="443"/>
        <w:rPr>
          <w:sz w:val="24"/>
          <w:szCs w:val="24"/>
        </w:rPr>
      </w:pPr>
      <w:r w:rsidRPr="00E24C1B">
        <w:rPr>
          <w:sz w:val="24"/>
          <w:szCs w:val="24"/>
        </w:rPr>
        <w:t>为协调城镇各项建设与区域生态环境保护的关系，保护和改善区域环境，综合考虑自然环境条件、生态适宜性、工程地质和资源保护等多方面因素，明确划定禁止建设区、限制建设区和适宜建设区，不同区域分别实行不同的空间管制策略。</w:t>
      </w:r>
    </w:p>
    <w:p w:rsidR="000515E5" w:rsidRPr="00E24C1B" w:rsidRDefault="000515E5" w:rsidP="005E126F">
      <w:pPr>
        <w:pStyle w:val="3"/>
        <w:numPr>
          <w:ilvl w:val="0"/>
          <w:numId w:val="19"/>
        </w:numPr>
        <w:spacing w:line="460" w:lineRule="exact"/>
        <w:ind w:left="0" w:firstLine="445"/>
        <w:rPr>
          <w:rFonts w:ascii="宋体" w:hAnsi="宋体"/>
          <w:sz w:val="24"/>
          <w:szCs w:val="24"/>
        </w:rPr>
      </w:pPr>
      <w:bookmarkStart w:id="175" w:name="_Toc106764225"/>
      <w:bookmarkStart w:id="176" w:name="_Toc105470522"/>
      <w:bookmarkStart w:id="177" w:name="_Toc212519458"/>
      <w:bookmarkStart w:id="178" w:name="_Toc237252946"/>
      <w:bookmarkStart w:id="179" w:name="_Toc268606861"/>
      <w:bookmarkStart w:id="180" w:name="_Toc269537013"/>
      <w:bookmarkStart w:id="181" w:name="_Toc275608668"/>
      <w:bookmarkStart w:id="182" w:name="_Toc279042277"/>
      <w:r w:rsidRPr="00E24C1B">
        <w:rPr>
          <w:rFonts w:ascii="宋体" w:hAnsi="宋体"/>
          <w:sz w:val="24"/>
          <w:szCs w:val="24"/>
        </w:rPr>
        <w:t>空间管制与协调</w:t>
      </w:r>
      <w:bookmarkEnd w:id="175"/>
      <w:bookmarkEnd w:id="176"/>
      <w:r w:rsidRPr="00E24C1B">
        <w:rPr>
          <w:rFonts w:ascii="宋体" w:hAnsi="宋体"/>
          <w:sz w:val="24"/>
          <w:szCs w:val="24"/>
        </w:rPr>
        <w:t>原则</w:t>
      </w:r>
      <w:bookmarkEnd w:id="177"/>
      <w:bookmarkEnd w:id="178"/>
      <w:bookmarkEnd w:id="179"/>
      <w:bookmarkEnd w:id="180"/>
      <w:bookmarkEnd w:id="181"/>
      <w:bookmarkEnd w:id="182"/>
    </w:p>
    <w:p w:rsidR="000515E5" w:rsidRPr="00E24C1B" w:rsidRDefault="000515E5" w:rsidP="00755C3A">
      <w:pPr>
        <w:spacing w:line="360" w:lineRule="auto"/>
        <w:ind w:firstLineChars="200" w:firstLine="443"/>
        <w:rPr>
          <w:rFonts w:ascii="宋体" w:hAnsi="宋体"/>
          <w:sz w:val="24"/>
          <w:szCs w:val="24"/>
        </w:rPr>
      </w:pPr>
      <w:r w:rsidRPr="00E24C1B">
        <w:rPr>
          <w:rFonts w:ascii="宋体" w:hAnsi="宋体" w:hint="eastAsia"/>
          <w:sz w:val="24"/>
          <w:szCs w:val="24"/>
        </w:rPr>
        <w:t>1、</w:t>
      </w:r>
      <w:r w:rsidRPr="00E24C1B">
        <w:rPr>
          <w:rFonts w:ascii="宋体" w:hAnsi="宋体"/>
          <w:sz w:val="24"/>
          <w:szCs w:val="24"/>
        </w:rPr>
        <w:t>坚持引导与管制相结合的原则</w:t>
      </w:r>
    </w:p>
    <w:p w:rsidR="000515E5" w:rsidRPr="00E24C1B" w:rsidRDefault="000515E5" w:rsidP="00755C3A">
      <w:pPr>
        <w:spacing w:line="360" w:lineRule="auto"/>
        <w:ind w:firstLineChars="200" w:firstLine="443"/>
        <w:rPr>
          <w:rFonts w:ascii="宋体" w:hAnsi="宋体"/>
          <w:sz w:val="24"/>
          <w:szCs w:val="24"/>
        </w:rPr>
      </w:pPr>
      <w:r w:rsidRPr="00E24C1B">
        <w:rPr>
          <w:rFonts w:ascii="宋体" w:hAnsi="宋体"/>
          <w:sz w:val="24"/>
          <w:szCs w:val="24"/>
        </w:rPr>
        <w:t>引导和管制都是空间管制的必要手段，引导可达到优势资源的充分发挥，管制可保护空间资源，保护生态环境，因此必须坚持把引导和管制有机结合起来的原则。</w:t>
      </w:r>
    </w:p>
    <w:p w:rsidR="000515E5" w:rsidRPr="00E24C1B" w:rsidRDefault="000515E5" w:rsidP="00755C3A">
      <w:pPr>
        <w:spacing w:line="360" w:lineRule="auto"/>
        <w:ind w:firstLineChars="200" w:firstLine="443"/>
        <w:rPr>
          <w:rFonts w:ascii="宋体" w:hAnsi="宋体"/>
          <w:sz w:val="24"/>
          <w:szCs w:val="24"/>
        </w:rPr>
      </w:pPr>
      <w:r w:rsidRPr="00E24C1B">
        <w:rPr>
          <w:rFonts w:ascii="宋体" w:hAnsi="宋体" w:hint="eastAsia"/>
          <w:sz w:val="24"/>
          <w:szCs w:val="24"/>
        </w:rPr>
        <w:t>2、</w:t>
      </w:r>
      <w:r w:rsidRPr="00E24C1B">
        <w:rPr>
          <w:rFonts w:ascii="宋体" w:hAnsi="宋体"/>
          <w:sz w:val="24"/>
          <w:szCs w:val="24"/>
        </w:rPr>
        <w:t>坚持保护与整治并重的原则</w:t>
      </w:r>
    </w:p>
    <w:p w:rsidR="000515E5" w:rsidRPr="00E24C1B" w:rsidRDefault="000515E5" w:rsidP="00755C3A">
      <w:pPr>
        <w:spacing w:line="360" w:lineRule="auto"/>
        <w:ind w:firstLineChars="200" w:firstLine="443"/>
        <w:rPr>
          <w:rFonts w:ascii="宋体" w:hAnsi="宋体"/>
          <w:sz w:val="24"/>
          <w:szCs w:val="24"/>
        </w:rPr>
      </w:pPr>
      <w:r w:rsidRPr="00E24C1B">
        <w:rPr>
          <w:rFonts w:ascii="宋体" w:hAnsi="宋体"/>
          <w:sz w:val="24"/>
          <w:szCs w:val="24"/>
        </w:rPr>
        <w:t>不同的空间保护与整治各有侧重，整体上必须要求保护与整治并重，科学的分类指导，实行有效管制。</w:t>
      </w:r>
    </w:p>
    <w:p w:rsidR="000515E5" w:rsidRPr="00E24C1B" w:rsidRDefault="000515E5" w:rsidP="00755C3A">
      <w:pPr>
        <w:spacing w:line="360" w:lineRule="auto"/>
        <w:ind w:firstLineChars="200" w:firstLine="443"/>
        <w:rPr>
          <w:rFonts w:ascii="宋体" w:hAnsi="宋体"/>
          <w:sz w:val="24"/>
          <w:szCs w:val="24"/>
        </w:rPr>
      </w:pPr>
      <w:r w:rsidRPr="00E24C1B">
        <w:rPr>
          <w:rFonts w:ascii="宋体" w:hAnsi="宋体" w:hint="eastAsia"/>
          <w:sz w:val="24"/>
          <w:szCs w:val="24"/>
        </w:rPr>
        <w:t>3、</w:t>
      </w:r>
      <w:r w:rsidRPr="00E24C1B">
        <w:rPr>
          <w:rFonts w:ascii="宋体" w:hAnsi="宋体"/>
          <w:sz w:val="24"/>
          <w:szCs w:val="24"/>
        </w:rPr>
        <w:t>坚持引导城镇合理布局和城乡协调发展的原则</w:t>
      </w:r>
    </w:p>
    <w:p w:rsidR="000515E5" w:rsidRPr="00E24C1B" w:rsidRDefault="000515E5" w:rsidP="00755C3A">
      <w:pPr>
        <w:spacing w:line="360" w:lineRule="auto"/>
        <w:ind w:firstLineChars="200" w:firstLine="443"/>
        <w:rPr>
          <w:rFonts w:ascii="宋体" w:hAnsi="宋体"/>
          <w:sz w:val="24"/>
          <w:szCs w:val="24"/>
        </w:rPr>
      </w:pPr>
      <w:r w:rsidRPr="00E24C1B">
        <w:rPr>
          <w:rFonts w:ascii="宋体" w:hAnsi="宋体"/>
          <w:sz w:val="24"/>
          <w:szCs w:val="24"/>
        </w:rPr>
        <w:t>从区域整体出发，妥善处理城镇建设和区域发展的关系，综合评价区域城镇的发展条件，统筹安排区域基础设施，避免重复建设，限制不符合区域整体利益和长远利益的开发活动，引导城镇合理布局和城乡协调发展。</w:t>
      </w:r>
    </w:p>
    <w:p w:rsidR="000515E5" w:rsidRPr="00E24C1B" w:rsidRDefault="000515E5" w:rsidP="005E126F">
      <w:pPr>
        <w:pStyle w:val="3"/>
        <w:numPr>
          <w:ilvl w:val="0"/>
          <w:numId w:val="19"/>
        </w:numPr>
        <w:spacing w:line="460" w:lineRule="exact"/>
        <w:ind w:left="0" w:firstLine="445"/>
        <w:rPr>
          <w:rFonts w:ascii="宋体" w:hAnsi="宋体"/>
          <w:sz w:val="24"/>
          <w:szCs w:val="24"/>
        </w:rPr>
      </w:pPr>
      <w:bookmarkStart w:id="183" w:name="_Toc106764226"/>
      <w:bookmarkStart w:id="184" w:name="_Toc105470523"/>
      <w:bookmarkStart w:id="185" w:name="_Toc212519459"/>
      <w:bookmarkStart w:id="186" w:name="_Toc237252947"/>
      <w:bookmarkStart w:id="187" w:name="_Toc268606862"/>
      <w:bookmarkStart w:id="188" w:name="_Toc269537014"/>
      <w:bookmarkStart w:id="189" w:name="_Toc275608669"/>
      <w:bookmarkStart w:id="190" w:name="_Toc279042278"/>
      <w:r w:rsidRPr="00E24C1B">
        <w:rPr>
          <w:rFonts w:ascii="宋体" w:hAnsi="宋体"/>
          <w:sz w:val="24"/>
          <w:szCs w:val="24"/>
        </w:rPr>
        <w:t>空间管制</w:t>
      </w:r>
      <w:bookmarkEnd w:id="183"/>
      <w:bookmarkEnd w:id="184"/>
      <w:r w:rsidRPr="00E24C1B">
        <w:rPr>
          <w:rFonts w:ascii="宋体" w:hAnsi="宋体"/>
          <w:sz w:val="24"/>
          <w:szCs w:val="24"/>
        </w:rPr>
        <w:t>分区</w:t>
      </w:r>
      <w:bookmarkEnd w:id="185"/>
      <w:bookmarkEnd w:id="186"/>
      <w:bookmarkEnd w:id="187"/>
      <w:bookmarkEnd w:id="188"/>
      <w:bookmarkEnd w:id="189"/>
      <w:bookmarkEnd w:id="190"/>
    </w:p>
    <w:p w:rsidR="00BC4C02" w:rsidRPr="00E24C1B" w:rsidRDefault="00BC4C02" w:rsidP="00755C3A">
      <w:pPr>
        <w:autoSpaceDE w:val="0"/>
        <w:autoSpaceDN w:val="0"/>
        <w:adjustRightInd w:val="0"/>
        <w:spacing w:line="360" w:lineRule="auto"/>
        <w:ind w:firstLine="443"/>
        <w:rPr>
          <w:rFonts w:ascii="宋体" w:hAnsi="宋体" w:cs="Calibri"/>
          <w:sz w:val="24"/>
          <w:szCs w:val="24"/>
        </w:rPr>
      </w:pPr>
      <w:r w:rsidRPr="00E24C1B">
        <w:rPr>
          <w:rFonts w:ascii="宋体" w:hAnsi="宋体" w:cs="Calibri"/>
          <w:sz w:val="24"/>
          <w:szCs w:val="24"/>
        </w:rPr>
        <w:t>按照生态优先、资源优化配置、城镇集约发展、人口有机集中的原则确定管制分区，有针对性地实施分区管制。</w:t>
      </w:r>
    </w:p>
    <w:p w:rsidR="00BC4C02" w:rsidRPr="00E24C1B" w:rsidRDefault="00BC4C02" w:rsidP="00755C3A">
      <w:pPr>
        <w:spacing w:line="360" w:lineRule="auto"/>
        <w:ind w:firstLineChars="199" w:firstLine="441"/>
        <w:rPr>
          <w:rFonts w:ascii="宋体" w:hAnsi="宋体"/>
          <w:sz w:val="24"/>
          <w:szCs w:val="24"/>
        </w:rPr>
      </w:pPr>
      <w:r w:rsidRPr="00E24C1B">
        <w:rPr>
          <w:rFonts w:ascii="宋体" w:hAnsi="宋体" w:hint="eastAsia"/>
          <w:sz w:val="24"/>
          <w:szCs w:val="24"/>
        </w:rPr>
        <w:t>1、</w:t>
      </w:r>
      <w:r w:rsidRPr="00E24C1B">
        <w:rPr>
          <w:rFonts w:ascii="宋体" w:hAnsi="宋体"/>
          <w:sz w:val="24"/>
          <w:szCs w:val="24"/>
        </w:rPr>
        <w:t>禁止建设区</w:t>
      </w:r>
    </w:p>
    <w:p w:rsidR="00BC4C02" w:rsidRPr="00E24C1B" w:rsidRDefault="00BC4C02" w:rsidP="00755C3A">
      <w:pPr>
        <w:spacing w:line="360" w:lineRule="auto"/>
        <w:ind w:firstLineChars="200" w:firstLine="443"/>
        <w:rPr>
          <w:rFonts w:ascii="宋体" w:hAnsi="宋体"/>
          <w:kern w:val="0"/>
          <w:sz w:val="24"/>
        </w:rPr>
      </w:pPr>
      <w:r w:rsidRPr="00E24C1B">
        <w:rPr>
          <w:rFonts w:ascii="宋体" w:hAnsi="宋体"/>
          <w:sz w:val="24"/>
          <w:szCs w:val="24"/>
        </w:rPr>
        <w:lastRenderedPageBreak/>
        <w:t>禁止建设区是</w:t>
      </w:r>
      <w:r w:rsidRPr="00E24C1B">
        <w:rPr>
          <w:rFonts w:ascii="宋体" w:hAnsi="宋体"/>
          <w:kern w:val="0"/>
          <w:sz w:val="24"/>
        </w:rPr>
        <w:t>为保护生态环境、自然和历史文化环境，满足基础设施和公共安全等方面的需要，划定的禁止安排村镇开发建设的区域。主要包括地下水源保护区的核心区、基本农田保护区、地表饮用水源一级保护区、水体河流控制区、大型</w:t>
      </w:r>
      <w:r w:rsidRPr="00E24C1B">
        <w:rPr>
          <w:rFonts w:ascii="宋体" w:hAnsi="宋体" w:hint="eastAsia"/>
          <w:kern w:val="0"/>
          <w:sz w:val="24"/>
        </w:rPr>
        <w:t>基础设施</w:t>
      </w:r>
      <w:r w:rsidRPr="00E24C1B">
        <w:rPr>
          <w:rFonts w:ascii="宋体" w:hAnsi="宋体"/>
          <w:kern w:val="0"/>
          <w:sz w:val="24"/>
        </w:rPr>
        <w:t>通道控制带、易燃易爆危险品仓储周边区域、矿产资源区的禁止开采区、滞洪泄洪区以及其他需要控制的地区。</w:t>
      </w:r>
    </w:p>
    <w:p w:rsidR="00BC4C02" w:rsidRPr="00E24C1B" w:rsidRDefault="00BC4C02" w:rsidP="00755C3A">
      <w:pPr>
        <w:spacing w:line="360" w:lineRule="auto"/>
        <w:ind w:firstLineChars="199" w:firstLine="441"/>
        <w:rPr>
          <w:rFonts w:ascii="宋体" w:hAnsi="宋体"/>
          <w:sz w:val="24"/>
          <w:szCs w:val="24"/>
        </w:rPr>
      </w:pPr>
      <w:r w:rsidRPr="00E24C1B">
        <w:rPr>
          <w:rFonts w:ascii="宋体" w:hAnsi="宋体" w:hint="eastAsia"/>
          <w:sz w:val="24"/>
          <w:szCs w:val="24"/>
        </w:rPr>
        <w:t>2、</w:t>
      </w:r>
      <w:r w:rsidRPr="00E24C1B">
        <w:rPr>
          <w:rFonts w:ascii="宋体" w:hAnsi="宋体"/>
          <w:sz w:val="24"/>
          <w:szCs w:val="24"/>
        </w:rPr>
        <w:t>限制建设区</w:t>
      </w:r>
    </w:p>
    <w:p w:rsidR="00BC4C02" w:rsidRPr="00E24C1B" w:rsidRDefault="00BC4C02" w:rsidP="00755C3A">
      <w:pPr>
        <w:spacing w:line="360" w:lineRule="auto"/>
        <w:ind w:firstLineChars="200" w:firstLine="443"/>
        <w:rPr>
          <w:rFonts w:ascii="宋体" w:hAnsi="宋体"/>
          <w:kern w:val="0"/>
          <w:sz w:val="24"/>
        </w:rPr>
      </w:pPr>
      <w:r w:rsidRPr="00E24C1B">
        <w:rPr>
          <w:rFonts w:ascii="宋体" w:hAnsi="宋体"/>
          <w:sz w:val="24"/>
          <w:szCs w:val="24"/>
        </w:rPr>
        <w:t>限制建设区主要是指为保护生态环境、资源保护、自然和历史文化环境，满足基础设施和公共安全等方面的需要，必须对建设内容、规模、强度、密度等进行引导和控制的地区。包括</w:t>
      </w:r>
      <w:r w:rsidRPr="00E24C1B">
        <w:rPr>
          <w:rFonts w:ascii="宋体" w:hAnsi="宋体"/>
          <w:kern w:val="0"/>
          <w:sz w:val="24"/>
        </w:rPr>
        <w:t>一般农田保护区、绿化隔离地区、地表水源二级和准保护区、地下水源防护区、沉陷区</w:t>
      </w:r>
      <w:r w:rsidRPr="00E24C1B">
        <w:rPr>
          <w:rFonts w:ascii="宋体" w:hAnsi="宋体" w:hint="eastAsia"/>
          <w:kern w:val="0"/>
          <w:sz w:val="24"/>
        </w:rPr>
        <w:t>等</w:t>
      </w:r>
      <w:r w:rsidRPr="00E24C1B">
        <w:rPr>
          <w:rFonts w:ascii="宋体" w:hAnsi="宋体"/>
          <w:kern w:val="0"/>
          <w:sz w:val="24"/>
        </w:rPr>
        <w:t>、建成区</w:t>
      </w:r>
      <w:r w:rsidR="00AA73C0" w:rsidRPr="00E24C1B">
        <w:rPr>
          <w:rFonts w:ascii="宋体" w:hAnsi="宋体"/>
          <w:kern w:val="0"/>
          <w:sz w:val="24"/>
        </w:rPr>
        <w:t>以外的地下水超采区、蓄滞洪区、地质环境不适宜或较不适宜建设区域</w:t>
      </w:r>
      <w:r w:rsidRPr="00E24C1B">
        <w:rPr>
          <w:rFonts w:ascii="宋体" w:hAnsi="宋体"/>
          <w:kern w:val="0"/>
          <w:sz w:val="24"/>
        </w:rPr>
        <w:t>、重大交通廊道周边限制建设区、重大污染企业周边限建区等。</w:t>
      </w:r>
    </w:p>
    <w:p w:rsidR="00BC4C02" w:rsidRPr="00E24C1B" w:rsidRDefault="00BC4C02" w:rsidP="00755C3A">
      <w:pPr>
        <w:spacing w:line="360" w:lineRule="auto"/>
        <w:ind w:firstLineChars="199" w:firstLine="441"/>
        <w:rPr>
          <w:rFonts w:ascii="宋体" w:hAnsi="宋体"/>
          <w:sz w:val="24"/>
          <w:szCs w:val="24"/>
        </w:rPr>
      </w:pPr>
      <w:r w:rsidRPr="00E24C1B">
        <w:rPr>
          <w:rFonts w:ascii="宋体" w:hAnsi="宋体" w:hint="eastAsia"/>
          <w:sz w:val="24"/>
          <w:szCs w:val="24"/>
        </w:rPr>
        <w:t>3、</w:t>
      </w:r>
      <w:r w:rsidRPr="00E24C1B">
        <w:rPr>
          <w:rFonts w:ascii="宋体" w:hAnsi="宋体"/>
          <w:sz w:val="24"/>
          <w:szCs w:val="24"/>
        </w:rPr>
        <w:t>适宜建设区</w:t>
      </w:r>
    </w:p>
    <w:p w:rsidR="00BC4C02" w:rsidRPr="00E24C1B" w:rsidRDefault="00BC4C02" w:rsidP="00755C3A">
      <w:pPr>
        <w:pStyle w:val="a5"/>
        <w:spacing w:line="360" w:lineRule="auto"/>
        <w:ind w:firstLineChars="0" w:firstLine="465"/>
        <w:rPr>
          <w:rFonts w:ascii="宋体" w:hAnsi="宋体"/>
          <w:sz w:val="24"/>
          <w:szCs w:val="24"/>
        </w:rPr>
      </w:pPr>
      <w:r w:rsidRPr="00E24C1B">
        <w:rPr>
          <w:rFonts w:ascii="宋体" w:hAnsi="宋体"/>
          <w:sz w:val="24"/>
          <w:szCs w:val="24"/>
        </w:rPr>
        <w:t>除禁止建设地区和限制建设地区外的地区。</w:t>
      </w:r>
    </w:p>
    <w:p w:rsidR="00BC4C02" w:rsidRPr="00E24C1B" w:rsidRDefault="00BC4C02" w:rsidP="005E126F">
      <w:pPr>
        <w:pStyle w:val="3"/>
        <w:numPr>
          <w:ilvl w:val="0"/>
          <w:numId w:val="19"/>
        </w:numPr>
        <w:spacing w:line="460" w:lineRule="exact"/>
        <w:ind w:left="0" w:firstLine="445"/>
        <w:rPr>
          <w:rFonts w:ascii="宋体" w:hAnsi="宋体"/>
          <w:sz w:val="24"/>
          <w:szCs w:val="24"/>
        </w:rPr>
      </w:pPr>
      <w:r w:rsidRPr="00E24C1B">
        <w:rPr>
          <w:rFonts w:ascii="宋体" w:hAnsi="宋体"/>
          <w:sz w:val="24"/>
          <w:szCs w:val="24"/>
        </w:rPr>
        <w:t>空间管制策略</w:t>
      </w:r>
    </w:p>
    <w:p w:rsidR="00BC4C02" w:rsidRPr="00E24C1B" w:rsidRDefault="00BC4C02" w:rsidP="00755C3A">
      <w:pPr>
        <w:spacing w:line="360" w:lineRule="auto"/>
        <w:ind w:firstLineChars="150" w:firstLine="332"/>
        <w:rPr>
          <w:rFonts w:ascii="宋体" w:hAnsi="宋体"/>
          <w:sz w:val="24"/>
        </w:rPr>
      </w:pPr>
      <w:r w:rsidRPr="00E24C1B">
        <w:rPr>
          <w:rFonts w:ascii="宋体" w:hAnsi="宋体" w:hint="eastAsia"/>
          <w:sz w:val="24"/>
        </w:rPr>
        <w:t>（1）</w:t>
      </w:r>
      <w:r w:rsidRPr="00E24C1B">
        <w:rPr>
          <w:rFonts w:ascii="宋体" w:hAnsi="宋体"/>
          <w:sz w:val="24"/>
        </w:rPr>
        <w:t>禁止建设区</w:t>
      </w:r>
    </w:p>
    <w:p w:rsidR="00BC4C02" w:rsidRPr="00E24C1B" w:rsidRDefault="00BC4C02" w:rsidP="00755C3A">
      <w:pPr>
        <w:spacing w:line="360" w:lineRule="auto"/>
        <w:ind w:firstLineChars="200" w:firstLine="443"/>
        <w:rPr>
          <w:rFonts w:ascii="宋体" w:hAnsi="宋体" w:cs="宋体"/>
          <w:sz w:val="24"/>
        </w:rPr>
      </w:pPr>
      <w:r w:rsidRPr="00E24C1B">
        <w:rPr>
          <w:rFonts w:ascii="宋体" w:hAnsi="宋体" w:cs="宋体" w:hint="eastAsia"/>
          <w:sz w:val="24"/>
        </w:rPr>
        <w:t>①</w:t>
      </w:r>
      <w:r w:rsidRPr="00E24C1B">
        <w:rPr>
          <w:rFonts w:ascii="宋体" w:hAnsi="宋体"/>
          <w:sz w:val="24"/>
        </w:rPr>
        <w:t>编制禁建区保护专项规划，划定核心保护区及其外围保护带，严格保护区内自然山林、河湖水域、森林植被、各类动物等生态资源以及文化历史和矿产等资源。</w:t>
      </w:r>
    </w:p>
    <w:p w:rsidR="00BC4C02" w:rsidRPr="00E24C1B" w:rsidRDefault="00BC4C02" w:rsidP="00755C3A">
      <w:pPr>
        <w:spacing w:line="360" w:lineRule="auto"/>
        <w:ind w:firstLineChars="200" w:firstLine="443"/>
        <w:rPr>
          <w:rFonts w:ascii="宋体" w:hAnsi="宋体" w:cs="宋体"/>
          <w:sz w:val="24"/>
        </w:rPr>
      </w:pPr>
      <w:r w:rsidRPr="00E24C1B">
        <w:rPr>
          <w:rFonts w:ascii="宋体" w:hAnsi="宋体" w:cs="宋体" w:hint="eastAsia"/>
          <w:sz w:val="24"/>
        </w:rPr>
        <w:t>②</w:t>
      </w:r>
      <w:r w:rsidRPr="00E24C1B">
        <w:rPr>
          <w:rFonts w:ascii="宋体" w:hAnsi="宋体" w:hint="eastAsia"/>
          <w:sz w:val="24"/>
        </w:rPr>
        <w:t>禁止建设与保护无关的任何建筑物，禁止从事农牧业活动；禁止排污管道通过；禁止倾倒和堆放任何污物、垃圾和粪便等废物。</w:t>
      </w:r>
    </w:p>
    <w:p w:rsidR="00BC4C02" w:rsidRPr="00E24C1B" w:rsidRDefault="00BC4C02" w:rsidP="00755C3A">
      <w:pPr>
        <w:spacing w:line="360" w:lineRule="auto"/>
        <w:ind w:firstLineChars="200" w:firstLine="443"/>
        <w:rPr>
          <w:rFonts w:ascii="宋体" w:hAnsi="宋体"/>
          <w:sz w:val="24"/>
        </w:rPr>
      </w:pPr>
      <w:r w:rsidRPr="00E24C1B">
        <w:rPr>
          <w:rFonts w:ascii="宋体" w:hAnsi="宋体" w:cs="宋体" w:hint="eastAsia"/>
          <w:sz w:val="24"/>
        </w:rPr>
        <w:t>③</w:t>
      </w:r>
      <w:r w:rsidRPr="00E24C1B">
        <w:rPr>
          <w:rFonts w:ascii="宋体" w:hAnsi="宋体"/>
          <w:sz w:val="24"/>
        </w:rPr>
        <w:t>划定基本农田保护区，编制基本农田保护规划，保护基本农田，严格控制占用基本农田进行非农建设或将基本农田改为其它性质农用地。</w:t>
      </w:r>
    </w:p>
    <w:p w:rsidR="00BC4C02" w:rsidRPr="00E24C1B" w:rsidRDefault="00BC4C02" w:rsidP="00755C3A">
      <w:pPr>
        <w:spacing w:line="360" w:lineRule="auto"/>
        <w:ind w:firstLineChars="200" w:firstLine="443"/>
        <w:rPr>
          <w:rFonts w:ascii="宋体" w:hAnsi="宋体"/>
          <w:sz w:val="24"/>
        </w:rPr>
      </w:pPr>
      <w:r w:rsidRPr="00E24C1B">
        <w:rPr>
          <w:rFonts w:ascii="宋体" w:hAnsi="宋体" w:cs="宋体" w:hint="eastAsia"/>
          <w:sz w:val="24"/>
        </w:rPr>
        <w:t>④</w:t>
      </w:r>
      <w:r w:rsidRPr="00E24C1B">
        <w:rPr>
          <w:rFonts w:ascii="宋体" w:hAnsi="宋体"/>
          <w:sz w:val="24"/>
        </w:rPr>
        <w:t>区域性河流、水库、流域及周边岸线和地下水源保护区</w:t>
      </w:r>
      <w:r w:rsidRPr="00E24C1B">
        <w:rPr>
          <w:rFonts w:ascii="宋体" w:hAnsi="宋体" w:hint="eastAsia"/>
          <w:sz w:val="24"/>
        </w:rPr>
        <w:t>：</w:t>
      </w:r>
      <w:r w:rsidRPr="00E24C1B">
        <w:rPr>
          <w:rFonts w:ascii="宋体" w:hAnsi="宋体"/>
          <w:sz w:val="24"/>
        </w:rPr>
        <w:t>保护区均严格禁止利用渗坑、渗井等排放污水和排放其他含有有害物的废液、废物；严格禁止利用地下岩层的孔隙、裂隙储存石油和天然气等。保护区禁止建设与取水无关的任何建筑物，禁止从事农牧业活动；禁止排污管道通过；禁止倾倒和堆放任何污物、垃圾和粪便等废物。</w:t>
      </w:r>
    </w:p>
    <w:p w:rsidR="0075082B" w:rsidRPr="00E24C1B" w:rsidRDefault="00BC4C02" w:rsidP="00755C3A">
      <w:pPr>
        <w:spacing w:line="360" w:lineRule="auto"/>
        <w:ind w:firstLineChars="200" w:firstLine="443"/>
        <w:rPr>
          <w:rFonts w:ascii="宋体" w:hAnsi="宋体"/>
          <w:sz w:val="24"/>
        </w:rPr>
      </w:pPr>
      <w:r w:rsidRPr="00E24C1B">
        <w:rPr>
          <w:rFonts w:ascii="宋体" w:hAnsi="宋体" w:hint="eastAsia"/>
          <w:sz w:val="24"/>
        </w:rPr>
        <w:t>⑤</w:t>
      </w:r>
      <w:r w:rsidR="0075082B" w:rsidRPr="00E24C1B">
        <w:rPr>
          <w:rFonts w:ascii="宋体" w:hAnsi="宋体" w:hint="eastAsia"/>
          <w:sz w:val="24"/>
        </w:rPr>
        <w:t>地质灾害高易发区内的居民点应向外迁移，暂时不能迁移的需要进行必要的工程和生物措施进行保护，严禁各类破坏地表环境的活动，严禁进行任何新的非农建设活动。</w:t>
      </w:r>
    </w:p>
    <w:p w:rsidR="00FA1FBF" w:rsidRPr="00E24C1B" w:rsidRDefault="00BC4C02" w:rsidP="00755C3A">
      <w:pPr>
        <w:spacing w:line="360" w:lineRule="auto"/>
        <w:ind w:firstLineChars="200" w:firstLine="443"/>
        <w:rPr>
          <w:rFonts w:ascii="宋体" w:hAnsi="宋体"/>
          <w:sz w:val="24"/>
        </w:rPr>
      </w:pPr>
      <w:r w:rsidRPr="00E24C1B">
        <w:rPr>
          <w:rFonts w:ascii="宋体" w:hAnsi="宋体" w:hint="eastAsia"/>
          <w:sz w:val="24"/>
        </w:rPr>
        <w:t>⑥</w:t>
      </w:r>
      <w:r w:rsidR="0075082B" w:rsidRPr="00E24C1B">
        <w:rPr>
          <w:rFonts w:ascii="宋体" w:hAnsi="宋体"/>
          <w:sz w:val="24"/>
        </w:rPr>
        <w:t>禁建区以保护为主，任何允许进行的行为都应有利于保护，杜绝任何形式的破坏活动。</w:t>
      </w:r>
    </w:p>
    <w:p w:rsidR="00BC4C02" w:rsidRPr="00E24C1B" w:rsidRDefault="00BC4C02" w:rsidP="00755C3A">
      <w:pPr>
        <w:spacing w:line="360" w:lineRule="auto"/>
        <w:ind w:firstLineChars="200" w:firstLine="443"/>
        <w:rPr>
          <w:rFonts w:ascii="宋体" w:hAnsi="宋体"/>
          <w:sz w:val="24"/>
        </w:rPr>
      </w:pPr>
      <w:r w:rsidRPr="00E24C1B">
        <w:rPr>
          <w:rFonts w:ascii="宋体" w:hAnsi="宋体" w:hint="eastAsia"/>
          <w:sz w:val="24"/>
        </w:rPr>
        <w:t>（2）</w:t>
      </w:r>
      <w:r w:rsidRPr="00E24C1B">
        <w:rPr>
          <w:rFonts w:ascii="宋体" w:hAnsi="宋体"/>
          <w:sz w:val="24"/>
        </w:rPr>
        <w:t>限制建设区</w:t>
      </w:r>
    </w:p>
    <w:p w:rsidR="00BC4C02" w:rsidRPr="00E24C1B" w:rsidRDefault="00BC4C02" w:rsidP="00755C3A">
      <w:pPr>
        <w:spacing w:line="360" w:lineRule="auto"/>
        <w:ind w:firstLineChars="200" w:firstLine="443"/>
        <w:rPr>
          <w:rFonts w:ascii="宋体" w:hAnsi="宋体"/>
          <w:sz w:val="24"/>
        </w:rPr>
      </w:pPr>
      <w:r w:rsidRPr="00E24C1B">
        <w:rPr>
          <w:rFonts w:ascii="宋体" w:hAnsi="宋体" w:cs="宋体" w:hint="eastAsia"/>
          <w:sz w:val="24"/>
        </w:rPr>
        <w:lastRenderedPageBreak/>
        <w:t>①</w:t>
      </w:r>
      <w:r w:rsidRPr="00E24C1B">
        <w:rPr>
          <w:rFonts w:ascii="宋体" w:hAnsi="宋体" w:hint="eastAsia"/>
          <w:sz w:val="24"/>
        </w:rPr>
        <w:t xml:space="preserve">限制该区域内居民点的规模，建设用地尽量选择避让； </w:t>
      </w:r>
    </w:p>
    <w:p w:rsidR="00BC4C02" w:rsidRPr="00E24C1B" w:rsidRDefault="00BC4C02" w:rsidP="00755C3A">
      <w:pPr>
        <w:spacing w:line="360" w:lineRule="auto"/>
        <w:ind w:firstLineChars="200" w:firstLine="443"/>
        <w:rPr>
          <w:rFonts w:ascii="宋体" w:hAnsi="宋体"/>
          <w:sz w:val="24"/>
        </w:rPr>
      </w:pPr>
      <w:r w:rsidRPr="00E24C1B">
        <w:rPr>
          <w:rFonts w:ascii="宋体" w:hAnsi="宋体" w:cs="宋体" w:hint="eastAsia"/>
          <w:sz w:val="24"/>
        </w:rPr>
        <w:t>②</w:t>
      </w:r>
      <w:r w:rsidRPr="00E24C1B">
        <w:rPr>
          <w:rFonts w:ascii="宋体" w:hAnsi="宋体" w:hint="eastAsia"/>
          <w:sz w:val="24"/>
        </w:rPr>
        <w:t>严格保护限建区内耕地，禁止非法占用耕地。城镇建设确需占用少量耕地的，应按有关程序报行政主管部门批准，并按耕地占补平衡原则进行占用补偿，维护耕地总量动态平衡。</w:t>
      </w:r>
    </w:p>
    <w:p w:rsidR="00BC4C02" w:rsidRPr="00E24C1B" w:rsidRDefault="00BC4C02" w:rsidP="00755C3A">
      <w:pPr>
        <w:spacing w:line="360" w:lineRule="auto"/>
        <w:ind w:firstLineChars="200" w:firstLine="443"/>
        <w:rPr>
          <w:rFonts w:ascii="宋体" w:hAnsi="宋体"/>
          <w:sz w:val="24"/>
        </w:rPr>
      </w:pPr>
      <w:r w:rsidRPr="00E24C1B">
        <w:rPr>
          <w:rFonts w:ascii="宋体" w:hAnsi="宋体" w:cs="宋体" w:hint="eastAsia"/>
          <w:sz w:val="24"/>
        </w:rPr>
        <w:t>③</w:t>
      </w:r>
      <w:r w:rsidRPr="00E24C1B">
        <w:rPr>
          <w:rFonts w:ascii="宋体" w:hAnsi="宋体" w:hint="eastAsia"/>
          <w:sz w:val="24"/>
        </w:rPr>
        <w:t>组织部分地区退宅还耕、退耕还林，撤并自然村落，将农村空置房基地作耕地开发改造。编制土地开发整理规划。</w:t>
      </w:r>
    </w:p>
    <w:p w:rsidR="00BC4C02" w:rsidRPr="00E24C1B" w:rsidRDefault="00BC4C02" w:rsidP="00755C3A">
      <w:pPr>
        <w:spacing w:line="360" w:lineRule="auto"/>
        <w:ind w:firstLineChars="200" w:firstLine="443"/>
        <w:rPr>
          <w:rFonts w:ascii="宋体" w:hAnsi="宋体"/>
          <w:sz w:val="24"/>
        </w:rPr>
      </w:pPr>
      <w:r w:rsidRPr="00E24C1B">
        <w:rPr>
          <w:rFonts w:ascii="宋体" w:hAnsi="宋体" w:cs="宋体" w:hint="eastAsia"/>
          <w:sz w:val="24"/>
        </w:rPr>
        <w:t>④</w:t>
      </w:r>
      <w:r w:rsidRPr="00E24C1B">
        <w:rPr>
          <w:rFonts w:ascii="宋体" w:hAnsi="宋体" w:hint="eastAsia"/>
          <w:sz w:val="24"/>
        </w:rPr>
        <w:t>限建区内应严格控制农房分散建设，农民建房应适当集中，形成规模。</w:t>
      </w:r>
    </w:p>
    <w:p w:rsidR="00BC4C02" w:rsidRPr="00E24C1B" w:rsidRDefault="00BC4C02" w:rsidP="00755C3A">
      <w:pPr>
        <w:spacing w:line="360" w:lineRule="auto"/>
        <w:ind w:firstLineChars="200" w:firstLine="443"/>
        <w:rPr>
          <w:rFonts w:ascii="宋体" w:hAnsi="宋体"/>
          <w:sz w:val="24"/>
        </w:rPr>
      </w:pPr>
      <w:r w:rsidRPr="00E24C1B">
        <w:rPr>
          <w:rFonts w:ascii="宋体" w:hAnsi="宋体" w:hint="eastAsia"/>
          <w:sz w:val="24"/>
        </w:rPr>
        <w:t>⑤加强此区的生态环境建设，植树造林、绿化荒山、生态治理弃置地。</w:t>
      </w:r>
    </w:p>
    <w:p w:rsidR="00BC4C02" w:rsidRPr="00E24C1B" w:rsidRDefault="00BC4C02" w:rsidP="00755C3A">
      <w:pPr>
        <w:spacing w:line="360" w:lineRule="auto"/>
        <w:ind w:firstLineChars="200" w:firstLine="443"/>
        <w:rPr>
          <w:rFonts w:ascii="宋体" w:hAnsi="宋体"/>
          <w:sz w:val="24"/>
        </w:rPr>
      </w:pPr>
      <w:r w:rsidRPr="00E24C1B">
        <w:rPr>
          <w:rFonts w:ascii="宋体" w:hAnsi="宋体" w:hint="eastAsia"/>
          <w:sz w:val="24"/>
        </w:rPr>
        <w:t>⑥对需要在限建区内安置的城镇市政设施和污染性生产企业等项目，须进行科学合理选址和可行性研究论证，并经过有关主管部门审批。</w:t>
      </w:r>
    </w:p>
    <w:p w:rsidR="006B3E9B" w:rsidRPr="00E24C1B" w:rsidRDefault="001624AD" w:rsidP="00755C3A">
      <w:pPr>
        <w:spacing w:line="360" w:lineRule="auto"/>
        <w:ind w:firstLineChars="199" w:firstLine="441"/>
        <w:rPr>
          <w:rFonts w:ascii="宋体" w:hAnsi="宋体"/>
          <w:sz w:val="24"/>
        </w:rPr>
      </w:pPr>
      <w:r w:rsidRPr="00E24C1B">
        <w:rPr>
          <w:rFonts w:ascii="宋体" w:hAnsi="宋体"/>
          <w:sz w:val="24"/>
        </w:rPr>
        <w:fldChar w:fldCharType="begin"/>
      </w:r>
      <w:r w:rsidR="00755C3A" w:rsidRPr="00E24C1B">
        <w:rPr>
          <w:rFonts w:ascii="宋体" w:hAnsi="宋体"/>
          <w:sz w:val="24"/>
        </w:rPr>
        <w:instrText xml:space="preserve"> </w:instrText>
      </w:r>
      <w:r w:rsidR="00755C3A" w:rsidRPr="00E24C1B">
        <w:rPr>
          <w:rFonts w:ascii="宋体" w:hAnsi="宋体" w:hint="eastAsia"/>
          <w:sz w:val="24"/>
        </w:rPr>
        <w:instrText>= 7 \* GB3</w:instrText>
      </w:r>
      <w:r w:rsidR="00755C3A" w:rsidRPr="00E24C1B">
        <w:rPr>
          <w:rFonts w:ascii="宋体" w:hAnsi="宋体"/>
          <w:sz w:val="24"/>
        </w:rPr>
        <w:instrText xml:space="preserve"> </w:instrText>
      </w:r>
      <w:r w:rsidRPr="00E24C1B">
        <w:rPr>
          <w:rFonts w:ascii="宋体" w:hAnsi="宋体"/>
          <w:sz w:val="24"/>
        </w:rPr>
        <w:fldChar w:fldCharType="separate"/>
      </w:r>
      <w:r w:rsidR="00755C3A" w:rsidRPr="00E24C1B">
        <w:rPr>
          <w:rFonts w:ascii="宋体" w:hAnsi="宋体" w:hint="eastAsia"/>
          <w:noProof/>
          <w:sz w:val="24"/>
        </w:rPr>
        <w:t>⑦</w:t>
      </w:r>
      <w:r w:rsidRPr="00E24C1B">
        <w:rPr>
          <w:rFonts w:ascii="宋体" w:hAnsi="宋体"/>
          <w:sz w:val="24"/>
        </w:rPr>
        <w:fldChar w:fldCharType="end"/>
      </w:r>
      <w:r w:rsidR="00FA1FBF" w:rsidRPr="00E24C1B">
        <w:rPr>
          <w:rFonts w:ascii="宋体" w:hAnsi="宋体" w:hint="eastAsia"/>
          <w:sz w:val="24"/>
        </w:rPr>
        <w:t>建区内重大基础设施（水利设施、电力设施、</w:t>
      </w:r>
      <w:r w:rsidR="00BC4C02" w:rsidRPr="00E24C1B">
        <w:rPr>
          <w:rFonts w:ascii="宋体" w:hAnsi="宋体" w:hint="eastAsia"/>
          <w:sz w:val="24"/>
        </w:rPr>
        <w:t>交通</w:t>
      </w:r>
      <w:r w:rsidR="00FA1FBF" w:rsidRPr="00E24C1B">
        <w:rPr>
          <w:rFonts w:ascii="宋体" w:hAnsi="宋体" w:hint="eastAsia"/>
          <w:sz w:val="24"/>
        </w:rPr>
        <w:t>设施</w:t>
      </w:r>
      <w:r w:rsidR="00BC4C02" w:rsidRPr="00E24C1B">
        <w:rPr>
          <w:rFonts w:ascii="宋体" w:hAnsi="宋体" w:hint="eastAsia"/>
          <w:sz w:val="24"/>
        </w:rPr>
        <w:t>等）建设应有利于城镇的发展，不能危及城镇的安全或者妨碍城镇建设发展。</w:t>
      </w:r>
    </w:p>
    <w:p w:rsidR="00BC4C02" w:rsidRPr="00E24C1B" w:rsidRDefault="00BC4C02" w:rsidP="00755C3A">
      <w:pPr>
        <w:spacing w:line="360" w:lineRule="auto"/>
        <w:ind w:firstLineChars="150" w:firstLine="332"/>
        <w:rPr>
          <w:rFonts w:ascii="宋体" w:hAnsi="宋体"/>
          <w:sz w:val="24"/>
        </w:rPr>
      </w:pPr>
      <w:r w:rsidRPr="00E24C1B">
        <w:rPr>
          <w:rFonts w:ascii="宋体" w:hAnsi="宋体" w:hint="eastAsia"/>
          <w:sz w:val="24"/>
        </w:rPr>
        <w:t>（3）</w:t>
      </w:r>
      <w:r w:rsidRPr="00E24C1B">
        <w:rPr>
          <w:rFonts w:ascii="宋体" w:hAnsi="宋体"/>
          <w:sz w:val="24"/>
        </w:rPr>
        <w:t>适宜建设区</w:t>
      </w:r>
    </w:p>
    <w:p w:rsidR="00BC4C02" w:rsidRPr="00E24C1B" w:rsidRDefault="00BC4C02" w:rsidP="00755C3A">
      <w:pPr>
        <w:spacing w:line="360" w:lineRule="auto"/>
        <w:ind w:firstLineChars="200" w:firstLine="443"/>
        <w:rPr>
          <w:rFonts w:ascii="宋体" w:hAnsi="宋体"/>
          <w:sz w:val="24"/>
        </w:rPr>
      </w:pPr>
      <w:r w:rsidRPr="00E24C1B">
        <w:rPr>
          <w:rFonts w:ascii="宋体" w:hAnsi="宋体" w:cs="宋体" w:hint="eastAsia"/>
          <w:sz w:val="24"/>
        </w:rPr>
        <w:t>①</w:t>
      </w:r>
      <w:r w:rsidRPr="00E24C1B">
        <w:rPr>
          <w:rFonts w:ascii="宋体" w:hAnsi="宋体" w:hint="eastAsia"/>
          <w:sz w:val="24"/>
        </w:rPr>
        <w:t>依据《中华人民共和国城乡规划法》进行管制，严格执行“一书三证”制度。</w:t>
      </w:r>
    </w:p>
    <w:p w:rsidR="00BC4C02" w:rsidRPr="00E24C1B" w:rsidRDefault="00BC4C02" w:rsidP="00755C3A">
      <w:pPr>
        <w:spacing w:line="360" w:lineRule="auto"/>
        <w:ind w:firstLineChars="200" w:firstLine="443"/>
        <w:rPr>
          <w:rFonts w:ascii="宋体" w:hAnsi="宋体"/>
          <w:sz w:val="24"/>
        </w:rPr>
      </w:pPr>
      <w:r w:rsidRPr="00E24C1B">
        <w:rPr>
          <w:rFonts w:ascii="宋体" w:hAnsi="宋体" w:cs="宋体" w:hint="eastAsia"/>
          <w:sz w:val="24"/>
        </w:rPr>
        <w:t>②</w:t>
      </w:r>
      <w:r w:rsidRPr="00E24C1B">
        <w:rPr>
          <w:rFonts w:ascii="宋体" w:hAnsi="宋体" w:hint="eastAsia"/>
          <w:sz w:val="24"/>
        </w:rPr>
        <w:t>农村居民点依据《土地管理法》、《</w:t>
      </w:r>
      <w:r w:rsidR="0045701F" w:rsidRPr="00E24C1B">
        <w:rPr>
          <w:rFonts w:ascii="宋体" w:hAnsi="宋体" w:hint="eastAsia"/>
          <w:sz w:val="24"/>
        </w:rPr>
        <w:t>王奔</w:t>
      </w:r>
      <w:r w:rsidRPr="00E24C1B">
        <w:rPr>
          <w:rFonts w:ascii="宋体" w:hAnsi="宋体" w:hint="eastAsia"/>
          <w:sz w:val="24"/>
        </w:rPr>
        <w:t xml:space="preserve">镇土地利用总体规划》、《村庄和集镇规划建设管理办法》和相应的村镇规划进行管制。主要措施：严格控制农村建房乱占耕地与乱建。 </w:t>
      </w:r>
    </w:p>
    <w:p w:rsidR="00BC4C02" w:rsidRPr="00E24C1B" w:rsidRDefault="00BC4C02" w:rsidP="00755C3A">
      <w:pPr>
        <w:spacing w:line="360" w:lineRule="auto"/>
        <w:ind w:firstLineChars="200" w:firstLine="443"/>
        <w:rPr>
          <w:rFonts w:ascii="宋体" w:hAnsi="宋体"/>
          <w:sz w:val="24"/>
        </w:rPr>
      </w:pPr>
      <w:r w:rsidRPr="00E24C1B">
        <w:rPr>
          <w:rFonts w:ascii="宋体" w:hAnsi="宋体" w:hint="eastAsia"/>
          <w:sz w:val="24"/>
        </w:rPr>
        <w:t>严格按照规划确定的范围、性质、方向、规模及控制指标、规划设计条件和环境要求进行开发建设。</w:t>
      </w:r>
    </w:p>
    <w:p w:rsidR="00BC4C02" w:rsidRPr="00E24C1B" w:rsidRDefault="00BC4C02" w:rsidP="002832C4">
      <w:pPr>
        <w:spacing w:line="460" w:lineRule="exact"/>
        <w:ind w:firstLineChars="200" w:firstLine="443"/>
        <w:rPr>
          <w:rFonts w:ascii="宋体" w:hAnsi="宋体"/>
          <w:sz w:val="24"/>
          <w:szCs w:val="24"/>
        </w:rPr>
      </w:pPr>
    </w:p>
    <w:p w:rsidR="00B01D6B" w:rsidRPr="00E24C1B" w:rsidRDefault="00B01D6B" w:rsidP="00B01D6B">
      <w:pPr>
        <w:spacing w:line="440" w:lineRule="exact"/>
        <w:ind w:left="420" w:firstLine="443"/>
        <w:jc w:val="center"/>
        <w:rPr>
          <w:sz w:val="24"/>
        </w:rPr>
      </w:pPr>
    </w:p>
    <w:p w:rsidR="00755C3A" w:rsidRPr="00E24C1B" w:rsidRDefault="00755C3A" w:rsidP="00B01D6B">
      <w:pPr>
        <w:spacing w:line="440" w:lineRule="exact"/>
        <w:ind w:left="420" w:firstLine="443"/>
        <w:jc w:val="center"/>
        <w:rPr>
          <w:sz w:val="24"/>
        </w:rPr>
      </w:pPr>
    </w:p>
    <w:p w:rsidR="00755C3A" w:rsidRPr="00E24C1B" w:rsidRDefault="00755C3A" w:rsidP="00B01D6B">
      <w:pPr>
        <w:spacing w:line="440" w:lineRule="exact"/>
        <w:ind w:left="420" w:firstLine="443"/>
        <w:jc w:val="center"/>
        <w:rPr>
          <w:sz w:val="24"/>
        </w:rPr>
      </w:pPr>
    </w:p>
    <w:p w:rsidR="00755C3A" w:rsidRPr="00E24C1B" w:rsidRDefault="00755C3A" w:rsidP="00B01D6B">
      <w:pPr>
        <w:spacing w:line="440" w:lineRule="exact"/>
        <w:ind w:left="420" w:firstLine="443"/>
        <w:jc w:val="center"/>
        <w:rPr>
          <w:sz w:val="24"/>
        </w:rPr>
      </w:pPr>
    </w:p>
    <w:p w:rsidR="00755C3A" w:rsidRPr="00E24C1B" w:rsidRDefault="00755C3A" w:rsidP="00B01D6B">
      <w:pPr>
        <w:spacing w:line="440" w:lineRule="exact"/>
        <w:ind w:left="420" w:firstLine="443"/>
        <w:jc w:val="center"/>
        <w:rPr>
          <w:sz w:val="24"/>
        </w:rPr>
      </w:pPr>
    </w:p>
    <w:p w:rsidR="00755C3A" w:rsidRPr="00E24C1B" w:rsidRDefault="00755C3A" w:rsidP="00B01D6B">
      <w:pPr>
        <w:spacing w:line="440" w:lineRule="exact"/>
        <w:ind w:left="420" w:firstLine="443"/>
        <w:jc w:val="center"/>
        <w:rPr>
          <w:sz w:val="24"/>
        </w:rPr>
      </w:pPr>
    </w:p>
    <w:p w:rsidR="00755C3A" w:rsidRPr="00E24C1B" w:rsidRDefault="00755C3A" w:rsidP="00B01D6B">
      <w:pPr>
        <w:spacing w:line="440" w:lineRule="exact"/>
        <w:ind w:left="420" w:firstLine="443"/>
        <w:jc w:val="center"/>
        <w:rPr>
          <w:sz w:val="24"/>
        </w:rPr>
      </w:pPr>
    </w:p>
    <w:p w:rsidR="00755C3A" w:rsidRPr="00E24C1B" w:rsidRDefault="00755C3A" w:rsidP="00B01D6B">
      <w:pPr>
        <w:spacing w:line="440" w:lineRule="exact"/>
        <w:ind w:left="420" w:firstLine="443"/>
        <w:jc w:val="center"/>
        <w:rPr>
          <w:sz w:val="24"/>
        </w:rPr>
      </w:pPr>
    </w:p>
    <w:p w:rsidR="00E20FA3" w:rsidRPr="00E24C1B" w:rsidRDefault="00E20FA3" w:rsidP="00B01D6B">
      <w:pPr>
        <w:spacing w:line="440" w:lineRule="exact"/>
        <w:ind w:left="420" w:firstLine="443"/>
        <w:jc w:val="center"/>
        <w:rPr>
          <w:sz w:val="24"/>
        </w:rPr>
      </w:pPr>
    </w:p>
    <w:p w:rsidR="00E20FA3" w:rsidRPr="00E24C1B" w:rsidRDefault="00E20FA3" w:rsidP="00B01D6B">
      <w:pPr>
        <w:spacing w:line="440" w:lineRule="exact"/>
        <w:ind w:left="420" w:firstLine="443"/>
        <w:jc w:val="center"/>
        <w:rPr>
          <w:sz w:val="24"/>
        </w:rPr>
      </w:pPr>
    </w:p>
    <w:p w:rsidR="00E20FA3" w:rsidRPr="00E24C1B" w:rsidRDefault="00E20FA3" w:rsidP="00B01D6B">
      <w:pPr>
        <w:spacing w:line="440" w:lineRule="exact"/>
        <w:ind w:left="420" w:firstLine="443"/>
        <w:jc w:val="center"/>
        <w:rPr>
          <w:sz w:val="24"/>
        </w:rPr>
      </w:pPr>
    </w:p>
    <w:p w:rsidR="00601F60" w:rsidRPr="00E24C1B" w:rsidRDefault="00630B81" w:rsidP="00265B2D">
      <w:pPr>
        <w:pStyle w:val="1"/>
        <w:spacing w:line="440" w:lineRule="exact"/>
        <w:ind w:firstLine="606"/>
      </w:pPr>
      <w:r w:rsidRPr="00E24C1B">
        <w:rPr>
          <w:rFonts w:hint="eastAsia"/>
        </w:rPr>
        <w:lastRenderedPageBreak/>
        <w:t xml:space="preserve">  </w:t>
      </w:r>
      <w:bookmarkStart w:id="191" w:name="_Toc268606893"/>
      <w:bookmarkStart w:id="192" w:name="_Toc270140262"/>
      <w:bookmarkStart w:id="193" w:name="_Toc429293552"/>
      <w:r w:rsidR="00F42A75" w:rsidRPr="00E24C1B">
        <w:rPr>
          <w:rFonts w:hint="eastAsia"/>
        </w:rPr>
        <w:t>规划区</w:t>
      </w:r>
      <w:r w:rsidRPr="00E24C1B">
        <w:rPr>
          <w:rFonts w:hint="eastAsia"/>
        </w:rPr>
        <w:t>规划</w:t>
      </w:r>
      <w:bookmarkEnd w:id="191"/>
      <w:bookmarkEnd w:id="192"/>
      <w:bookmarkEnd w:id="193"/>
    </w:p>
    <w:p w:rsidR="004A31AB" w:rsidRPr="00E24C1B" w:rsidRDefault="00ED57B7" w:rsidP="005E126F">
      <w:pPr>
        <w:pStyle w:val="2"/>
        <w:numPr>
          <w:ilvl w:val="0"/>
          <w:numId w:val="20"/>
        </w:numPr>
        <w:rPr>
          <w:rFonts w:ascii="宋体" w:hAnsi="宋体"/>
          <w:szCs w:val="24"/>
        </w:rPr>
      </w:pPr>
      <w:bookmarkStart w:id="194" w:name="_Toc429293553"/>
      <w:r w:rsidRPr="00E24C1B">
        <w:rPr>
          <w:rFonts w:ascii="宋体" w:hAnsi="宋体" w:hint="eastAsia"/>
          <w:szCs w:val="24"/>
        </w:rPr>
        <w:t>确定</w:t>
      </w:r>
      <w:r w:rsidR="004A31AB" w:rsidRPr="00E24C1B">
        <w:rPr>
          <w:rFonts w:ascii="宋体" w:hAnsi="宋体" w:hint="eastAsia"/>
          <w:szCs w:val="24"/>
        </w:rPr>
        <w:t>规划区的重要意义</w:t>
      </w:r>
      <w:bookmarkEnd w:id="194"/>
    </w:p>
    <w:p w:rsidR="004A31AB" w:rsidRPr="00E24C1B" w:rsidRDefault="004A31AB" w:rsidP="00CD4A57">
      <w:pPr>
        <w:spacing w:line="360" w:lineRule="auto"/>
        <w:ind w:firstLine="443"/>
        <w:rPr>
          <w:rFonts w:ascii="宋体" w:hAnsi="宋体" w:cs="Arial"/>
          <w:sz w:val="24"/>
          <w:szCs w:val="24"/>
        </w:rPr>
      </w:pPr>
      <w:r w:rsidRPr="00E24C1B">
        <w:rPr>
          <w:rFonts w:ascii="宋体" w:hAnsi="宋体" w:cs="Arial"/>
          <w:sz w:val="24"/>
          <w:szCs w:val="24"/>
        </w:rPr>
        <w:t>《</w:t>
      </w:r>
      <w:r w:rsidRPr="00E24C1B">
        <w:rPr>
          <w:rFonts w:ascii="宋体" w:hAnsi="宋体" w:cs="Arial" w:hint="eastAsia"/>
          <w:sz w:val="24"/>
          <w:szCs w:val="24"/>
        </w:rPr>
        <w:t>中华人民共和国</w:t>
      </w:r>
      <w:r w:rsidRPr="00E24C1B">
        <w:rPr>
          <w:rFonts w:ascii="宋体" w:hAnsi="宋体" w:cs="Arial"/>
          <w:sz w:val="24"/>
          <w:szCs w:val="24"/>
        </w:rPr>
        <w:t>城</w:t>
      </w:r>
      <w:r w:rsidRPr="00E24C1B">
        <w:rPr>
          <w:rFonts w:ascii="宋体" w:hAnsi="宋体" w:cs="Arial" w:hint="eastAsia"/>
          <w:sz w:val="24"/>
          <w:szCs w:val="24"/>
        </w:rPr>
        <w:t>乡</w:t>
      </w:r>
      <w:r w:rsidRPr="00E24C1B">
        <w:rPr>
          <w:rFonts w:ascii="宋体" w:hAnsi="宋体" w:cs="Arial"/>
          <w:sz w:val="24"/>
          <w:szCs w:val="24"/>
        </w:rPr>
        <w:t>规划法》第</w:t>
      </w:r>
      <w:r w:rsidRPr="00E24C1B">
        <w:rPr>
          <w:rFonts w:ascii="宋体" w:hAnsi="宋体" w:cs="Arial" w:hint="eastAsia"/>
          <w:sz w:val="24"/>
          <w:szCs w:val="24"/>
        </w:rPr>
        <w:t>二</w:t>
      </w:r>
      <w:r w:rsidRPr="00E24C1B">
        <w:rPr>
          <w:rFonts w:ascii="宋体" w:hAnsi="宋体" w:cs="Arial"/>
          <w:sz w:val="24"/>
          <w:szCs w:val="24"/>
        </w:rPr>
        <w:t>条指出：城市规划区、是指城市</w:t>
      </w:r>
      <w:r w:rsidRPr="00E24C1B">
        <w:rPr>
          <w:rFonts w:ascii="宋体" w:hAnsi="宋体" w:cs="Arial" w:hint="eastAsia"/>
          <w:sz w:val="24"/>
          <w:szCs w:val="24"/>
        </w:rPr>
        <w:t>、镇和村庄的建成区以及因城乡建设和发展需要，必须实行规划控制的区域。</w:t>
      </w:r>
    </w:p>
    <w:p w:rsidR="004A31AB" w:rsidRPr="00E24C1B" w:rsidRDefault="004A31AB" w:rsidP="00CD4A57">
      <w:pPr>
        <w:spacing w:line="360" w:lineRule="auto"/>
        <w:ind w:firstLine="443"/>
        <w:rPr>
          <w:rFonts w:ascii="宋体" w:hAnsi="宋体" w:cs="Arial"/>
          <w:sz w:val="24"/>
          <w:szCs w:val="24"/>
        </w:rPr>
      </w:pPr>
      <w:r w:rsidRPr="00E24C1B">
        <w:rPr>
          <w:rFonts w:ascii="宋体" w:hAnsi="宋体" w:cs="Arial"/>
          <w:sz w:val="24"/>
          <w:szCs w:val="24"/>
        </w:rPr>
        <w:t>划定城市规划区的主要目的，在于从城市远景发展的需要出发，控制城市建设用地的使用，以保证城市总体规划的逐步实现。</w:t>
      </w:r>
    </w:p>
    <w:p w:rsidR="004A31AB" w:rsidRPr="00E24C1B" w:rsidRDefault="004A31AB" w:rsidP="005E126F">
      <w:pPr>
        <w:pStyle w:val="2"/>
        <w:numPr>
          <w:ilvl w:val="0"/>
          <w:numId w:val="20"/>
        </w:numPr>
        <w:rPr>
          <w:rFonts w:ascii="宋体" w:hAnsi="宋体"/>
          <w:szCs w:val="24"/>
        </w:rPr>
      </w:pPr>
      <w:bookmarkStart w:id="195" w:name="_Toc232502564"/>
      <w:bookmarkStart w:id="196" w:name="_Toc245054910"/>
      <w:bookmarkStart w:id="197" w:name="_Toc429293554"/>
      <w:r w:rsidRPr="00E24C1B">
        <w:rPr>
          <w:rFonts w:ascii="宋体" w:hAnsi="宋体" w:hint="eastAsia"/>
          <w:szCs w:val="24"/>
        </w:rPr>
        <w:t>规划区的范围</w:t>
      </w:r>
      <w:bookmarkEnd w:id="195"/>
      <w:bookmarkEnd w:id="196"/>
      <w:bookmarkEnd w:id="197"/>
    </w:p>
    <w:p w:rsidR="004A31AB" w:rsidRPr="00E24C1B" w:rsidRDefault="0045701F" w:rsidP="00CD4A57">
      <w:pPr>
        <w:spacing w:line="360" w:lineRule="auto"/>
        <w:ind w:firstLine="443"/>
        <w:rPr>
          <w:rFonts w:ascii="宋体" w:hAnsi="宋体" w:cs="Arial"/>
          <w:sz w:val="24"/>
          <w:szCs w:val="24"/>
        </w:rPr>
      </w:pPr>
      <w:r w:rsidRPr="00E24C1B">
        <w:rPr>
          <w:rFonts w:ascii="宋体" w:hAnsi="宋体" w:cs="Arial" w:hint="eastAsia"/>
          <w:sz w:val="24"/>
          <w:szCs w:val="24"/>
        </w:rPr>
        <w:t>王奔</w:t>
      </w:r>
      <w:r w:rsidR="00E73FF2" w:rsidRPr="00E24C1B">
        <w:rPr>
          <w:rFonts w:ascii="宋体" w:hAnsi="宋体" w:cs="Arial" w:hint="eastAsia"/>
          <w:sz w:val="24"/>
          <w:szCs w:val="24"/>
        </w:rPr>
        <w:t>镇</w:t>
      </w:r>
      <w:r w:rsidR="004A31AB" w:rsidRPr="00E24C1B">
        <w:rPr>
          <w:rFonts w:ascii="宋体" w:hAnsi="宋体" w:cs="Arial" w:hint="eastAsia"/>
          <w:sz w:val="24"/>
          <w:szCs w:val="24"/>
        </w:rPr>
        <w:t>规划区范围</w:t>
      </w:r>
      <w:r w:rsidR="006A5A28" w:rsidRPr="00E24C1B">
        <w:rPr>
          <w:rFonts w:ascii="宋体" w:hAnsi="宋体" w:cs="Arial" w:hint="eastAsia"/>
          <w:sz w:val="24"/>
          <w:szCs w:val="24"/>
        </w:rPr>
        <w:t>为王奔镇行政辖区范围</w:t>
      </w:r>
      <w:r w:rsidR="004A31AB" w:rsidRPr="00E24C1B">
        <w:rPr>
          <w:rFonts w:ascii="宋体" w:hAnsi="宋体" w:cs="Arial" w:hint="eastAsia"/>
          <w:sz w:val="24"/>
          <w:szCs w:val="24"/>
        </w:rPr>
        <w:t>，面积为</w:t>
      </w:r>
      <w:r w:rsidR="006A5A28" w:rsidRPr="00E24C1B">
        <w:rPr>
          <w:rFonts w:ascii="宋体" w:hAnsi="宋体" w:cs="Arial" w:hint="eastAsia"/>
          <w:sz w:val="24"/>
          <w:szCs w:val="24"/>
        </w:rPr>
        <w:t>122.2</w:t>
      </w:r>
      <w:r w:rsidR="004A31AB" w:rsidRPr="00E24C1B">
        <w:rPr>
          <w:rFonts w:ascii="宋体" w:hAnsi="宋体" w:cs="Arial" w:hint="eastAsia"/>
          <w:sz w:val="24"/>
          <w:szCs w:val="24"/>
        </w:rPr>
        <w:t>平方公里。</w:t>
      </w:r>
    </w:p>
    <w:p w:rsidR="004A31AB" w:rsidRPr="00E24C1B" w:rsidRDefault="0045701F" w:rsidP="005E126F">
      <w:pPr>
        <w:pStyle w:val="2"/>
        <w:numPr>
          <w:ilvl w:val="0"/>
          <w:numId w:val="20"/>
        </w:numPr>
        <w:rPr>
          <w:rFonts w:ascii="宋体" w:hAnsi="宋体"/>
          <w:szCs w:val="24"/>
        </w:rPr>
      </w:pPr>
      <w:bookmarkStart w:id="198" w:name="_Toc211413661"/>
      <w:bookmarkStart w:id="199" w:name="_Toc245054911"/>
      <w:bookmarkStart w:id="200" w:name="_Toc429293555"/>
      <w:r w:rsidRPr="00E24C1B">
        <w:rPr>
          <w:rFonts w:ascii="宋体" w:hAnsi="宋体" w:hint="eastAsia"/>
          <w:szCs w:val="24"/>
        </w:rPr>
        <w:t>王奔</w:t>
      </w:r>
      <w:r w:rsidR="005B7EAF" w:rsidRPr="00E24C1B">
        <w:rPr>
          <w:rFonts w:ascii="宋体" w:hAnsi="宋体" w:hint="eastAsia"/>
          <w:szCs w:val="24"/>
        </w:rPr>
        <w:t>镇</w:t>
      </w:r>
      <w:r w:rsidR="004A31AB" w:rsidRPr="00E24C1B">
        <w:rPr>
          <w:rFonts w:ascii="宋体" w:hAnsi="宋体" w:hint="eastAsia"/>
          <w:szCs w:val="24"/>
        </w:rPr>
        <w:t>规划区空间发展</w:t>
      </w:r>
      <w:bookmarkEnd w:id="198"/>
      <w:r w:rsidR="004A31AB" w:rsidRPr="00E24C1B">
        <w:rPr>
          <w:rFonts w:ascii="宋体" w:hAnsi="宋体" w:hint="eastAsia"/>
          <w:szCs w:val="24"/>
        </w:rPr>
        <w:t>规划</w:t>
      </w:r>
      <w:bookmarkEnd w:id="199"/>
      <w:bookmarkEnd w:id="200"/>
    </w:p>
    <w:p w:rsidR="004A31AB" w:rsidRPr="00E24C1B" w:rsidRDefault="004A31AB" w:rsidP="005E126F">
      <w:pPr>
        <w:pStyle w:val="3"/>
        <w:numPr>
          <w:ilvl w:val="0"/>
          <w:numId w:val="22"/>
        </w:numPr>
        <w:spacing w:line="460" w:lineRule="exact"/>
        <w:ind w:left="0" w:firstLine="445"/>
        <w:rPr>
          <w:rFonts w:ascii="宋体" w:hAnsi="宋体"/>
          <w:sz w:val="24"/>
          <w:szCs w:val="24"/>
        </w:rPr>
      </w:pPr>
      <w:r w:rsidRPr="00E24C1B">
        <w:rPr>
          <w:rFonts w:ascii="宋体" w:hAnsi="宋体" w:hint="eastAsia"/>
          <w:sz w:val="24"/>
          <w:szCs w:val="24"/>
        </w:rPr>
        <w:t>规划区发展空间选择</w:t>
      </w:r>
    </w:p>
    <w:p w:rsidR="00FA0E49" w:rsidRPr="00E24C1B" w:rsidRDefault="004A31AB" w:rsidP="00CD4A57">
      <w:pPr>
        <w:spacing w:line="360" w:lineRule="auto"/>
        <w:ind w:firstLine="443"/>
        <w:rPr>
          <w:rFonts w:ascii="宋体" w:hAnsi="宋体" w:cs="Arial"/>
          <w:sz w:val="24"/>
          <w:szCs w:val="24"/>
        </w:rPr>
      </w:pPr>
      <w:r w:rsidRPr="00E24C1B">
        <w:rPr>
          <w:rFonts w:ascii="宋体" w:hAnsi="宋体" w:cs="Arial" w:hint="eastAsia"/>
          <w:sz w:val="24"/>
          <w:szCs w:val="24"/>
        </w:rPr>
        <w:t>从用地条件看，</w:t>
      </w:r>
      <w:r w:rsidR="0045701F" w:rsidRPr="00E24C1B">
        <w:rPr>
          <w:rFonts w:ascii="宋体" w:hAnsi="宋体" w:cs="Arial" w:hint="eastAsia"/>
          <w:sz w:val="24"/>
          <w:szCs w:val="24"/>
        </w:rPr>
        <w:t>王奔</w:t>
      </w:r>
      <w:r w:rsidR="006755FD" w:rsidRPr="00E24C1B">
        <w:rPr>
          <w:rFonts w:ascii="宋体" w:hAnsi="宋体" w:cs="Arial" w:hint="eastAsia"/>
          <w:sz w:val="24"/>
          <w:szCs w:val="24"/>
        </w:rPr>
        <w:t>镇</w:t>
      </w:r>
      <w:r w:rsidR="00F82B97" w:rsidRPr="00E24C1B">
        <w:rPr>
          <w:rFonts w:ascii="宋体" w:hAnsi="宋体" w:cs="Arial" w:hint="eastAsia"/>
          <w:sz w:val="24"/>
          <w:szCs w:val="24"/>
        </w:rPr>
        <w:t>地势平坦，北高南</w:t>
      </w:r>
      <w:r w:rsidR="006755FD" w:rsidRPr="00E24C1B">
        <w:rPr>
          <w:rFonts w:ascii="宋体" w:hAnsi="宋体" w:cs="Arial" w:hint="eastAsia"/>
          <w:sz w:val="24"/>
          <w:szCs w:val="24"/>
        </w:rPr>
        <w:t>低，镇区周围发展空间腹地较大，制约限制因素较少。</w:t>
      </w:r>
    </w:p>
    <w:p w:rsidR="004A31AB" w:rsidRPr="00E24C1B" w:rsidRDefault="004A31AB" w:rsidP="00CD4A57">
      <w:pPr>
        <w:spacing w:line="360" w:lineRule="auto"/>
        <w:ind w:firstLine="443"/>
        <w:rPr>
          <w:rFonts w:ascii="宋体" w:hAnsi="宋体" w:cs="Arial"/>
          <w:sz w:val="24"/>
          <w:szCs w:val="24"/>
        </w:rPr>
      </w:pPr>
      <w:r w:rsidRPr="00E24C1B">
        <w:rPr>
          <w:rFonts w:ascii="宋体" w:hAnsi="宋体" w:cs="Arial" w:hint="eastAsia"/>
          <w:sz w:val="24"/>
          <w:szCs w:val="24"/>
        </w:rPr>
        <w:t>从区位和交通设施看，</w:t>
      </w:r>
      <w:r w:rsidR="00EB6F3E" w:rsidRPr="00E24C1B">
        <w:rPr>
          <w:rFonts w:ascii="宋体" w:hAnsi="宋体" w:cs="Arial" w:hint="eastAsia"/>
          <w:sz w:val="24"/>
          <w:szCs w:val="24"/>
        </w:rPr>
        <w:t>国道303</w:t>
      </w:r>
      <w:r w:rsidR="00186F6E" w:rsidRPr="00E24C1B">
        <w:rPr>
          <w:rFonts w:ascii="宋体" w:hAnsi="宋体" w:cs="Arial" w:hint="eastAsia"/>
          <w:sz w:val="24"/>
          <w:szCs w:val="24"/>
        </w:rPr>
        <w:t>线和</w:t>
      </w:r>
      <w:r w:rsidR="00EB6F3E" w:rsidRPr="00E24C1B">
        <w:rPr>
          <w:rFonts w:ascii="宋体" w:hAnsi="宋体" w:cs="Arial" w:hint="eastAsia"/>
          <w:sz w:val="24"/>
          <w:szCs w:val="24"/>
        </w:rPr>
        <w:t>国道203线在镇区内交汇，北部有长深高速公路通过。</w:t>
      </w:r>
      <w:r w:rsidRPr="00E24C1B">
        <w:rPr>
          <w:rFonts w:ascii="宋体" w:hAnsi="宋体" w:cs="Arial" w:hint="eastAsia"/>
          <w:sz w:val="24"/>
          <w:szCs w:val="24"/>
        </w:rPr>
        <w:t>综合分析，</w:t>
      </w:r>
      <w:r w:rsidR="00EB579C" w:rsidRPr="00E24C1B">
        <w:rPr>
          <w:rFonts w:ascii="宋体" w:hAnsi="宋体" w:cs="Arial" w:hint="eastAsia"/>
          <w:sz w:val="24"/>
          <w:szCs w:val="24"/>
        </w:rPr>
        <w:t>镇区向西发展为主要发展方向</w:t>
      </w:r>
      <w:r w:rsidRPr="00E24C1B">
        <w:rPr>
          <w:rFonts w:ascii="宋体" w:hAnsi="宋体" w:cs="Arial" w:hint="eastAsia"/>
          <w:sz w:val="24"/>
          <w:szCs w:val="24"/>
        </w:rPr>
        <w:t>，应作为未来经济、人口聚集的主要空间进行发展引导与保护控制。</w:t>
      </w:r>
    </w:p>
    <w:p w:rsidR="004A31AB" w:rsidRPr="00E24C1B" w:rsidRDefault="004A31AB" w:rsidP="005E126F">
      <w:pPr>
        <w:pStyle w:val="3"/>
        <w:numPr>
          <w:ilvl w:val="0"/>
          <w:numId w:val="22"/>
        </w:numPr>
        <w:spacing w:line="460" w:lineRule="exact"/>
        <w:ind w:left="0" w:firstLine="445"/>
        <w:rPr>
          <w:rFonts w:ascii="宋体" w:hAnsi="宋体"/>
          <w:sz w:val="24"/>
          <w:szCs w:val="24"/>
        </w:rPr>
      </w:pPr>
      <w:r w:rsidRPr="00E24C1B">
        <w:rPr>
          <w:rFonts w:ascii="宋体" w:hAnsi="宋体" w:hint="eastAsia"/>
          <w:sz w:val="24"/>
          <w:szCs w:val="24"/>
        </w:rPr>
        <w:t>规划区空间布局结构</w:t>
      </w:r>
    </w:p>
    <w:p w:rsidR="004A31AB" w:rsidRPr="00E24C1B" w:rsidRDefault="004A31AB" w:rsidP="00CD4A57">
      <w:pPr>
        <w:spacing w:line="360" w:lineRule="auto"/>
        <w:ind w:firstLine="443"/>
        <w:rPr>
          <w:rFonts w:ascii="宋体" w:hAnsi="宋体" w:cs="Arial"/>
          <w:sz w:val="24"/>
          <w:szCs w:val="24"/>
        </w:rPr>
      </w:pPr>
      <w:r w:rsidRPr="00E24C1B">
        <w:rPr>
          <w:rFonts w:ascii="宋体" w:hAnsi="宋体" w:cs="Arial" w:hint="eastAsia"/>
          <w:sz w:val="24"/>
          <w:szCs w:val="24"/>
        </w:rPr>
        <w:t>规划区</w:t>
      </w:r>
      <w:r w:rsidR="002822FB" w:rsidRPr="00E24C1B">
        <w:rPr>
          <w:rFonts w:ascii="宋体" w:hAnsi="宋体" w:cs="Arial" w:hint="eastAsia"/>
          <w:sz w:val="24"/>
          <w:szCs w:val="24"/>
        </w:rPr>
        <w:t>空间布局</w:t>
      </w:r>
      <w:r w:rsidR="00BD146B" w:rsidRPr="00E24C1B">
        <w:rPr>
          <w:rFonts w:ascii="宋体" w:hAnsi="宋体" w:cs="Arial" w:hint="eastAsia"/>
          <w:sz w:val="24"/>
          <w:szCs w:val="24"/>
        </w:rPr>
        <w:t>为“一核</w:t>
      </w:r>
      <w:r w:rsidRPr="00E24C1B">
        <w:rPr>
          <w:rFonts w:ascii="宋体" w:hAnsi="宋体" w:cs="Arial" w:hint="eastAsia"/>
          <w:sz w:val="24"/>
          <w:szCs w:val="24"/>
        </w:rPr>
        <w:t>，两</w:t>
      </w:r>
      <w:r w:rsidR="00A21797" w:rsidRPr="00E24C1B">
        <w:rPr>
          <w:rFonts w:ascii="宋体" w:hAnsi="宋体" w:cs="Arial" w:hint="eastAsia"/>
          <w:sz w:val="24"/>
          <w:szCs w:val="24"/>
        </w:rPr>
        <w:t>轴</w:t>
      </w:r>
      <w:r w:rsidRPr="00E24C1B">
        <w:rPr>
          <w:rFonts w:ascii="宋体" w:hAnsi="宋体" w:cs="Arial" w:hint="eastAsia"/>
          <w:sz w:val="24"/>
          <w:szCs w:val="24"/>
        </w:rPr>
        <w:t>，多</w:t>
      </w:r>
      <w:r w:rsidR="005C6F5E" w:rsidRPr="00E24C1B">
        <w:rPr>
          <w:rFonts w:ascii="宋体" w:hAnsi="宋体" w:cs="Arial" w:hint="eastAsia"/>
          <w:sz w:val="24"/>
          <w:szCs w:val="24"/>
        </w:rPr>
        <w:t>区</w:t>
      </w:r>
      <w:r w:rsidR="002822FB" w:rsidRPr="00E24C1B">
        <w:rPr>
          <w:rFonts w:ascii="宋体" w:hAnsi="宋体" w:cs="Arial" w:hint="eastAsia"/>
          <w:sz w:val="24"/>
          <w:szCs w:val="24"/>
        </w:rPr>
        <w:t>”的</w:t>
      </w:r>
      <w:r w:rsidRPr="00E24C1B">
        <w:rPr>
          <w:rFonts w:ascii="宋体" w:hAnsi="宋体" w:cs="Arial" w:hint="eastAsia"/>
          <w:sz w:val="24"/>
          <w:szCs w:val="24"/>
        </w:rPr>
        <w:t>结构</w:t>
      </w:r>
    </w:p>
    <w:p w:rsidR="004A31AB" w:rsidRPr="00E24C1B" w:rsidRDefault="00BC2AC2" w:rsidP="00CD4A57">
      <w:pPr>
        <w:spacing w:line="360" w:lineRule="auto"/>
        <w:ind w:firstLine="443"/>
        <w:rPr>
          <w:rFonts w:ascii="宋体" w:hAnsi="宋体" w:cs="Arial"/>
          <w:sz w:val="24"/>
          <w:szCs w:val="24"/>
        </w:rPr>
      </w:pPr>
      <w:r w:rsidRPr="00E24C1B">
        <w:rPr>
          <w:rFonts w:ascii="宋体" w:hAnsi="宋体" w:cs="Arial" w:hint="eastAsia"/>
          <w:sz w:val="24"/>
          <w:szCs w:val="24"/>
        </w:rPr>
        <w:t xml:space="preserve">一核 </w:t>
      </w:r>
      <w:r w:rsidR="004A31AB" w:rsidRPr="00E24C1B">
        <w:rPr>
          <w:rFonts w:ascii="宋体" w:hAnsi="宋体" w:cs="Arial" w:hint="eastAsia"/>
          <w:sz w:val="24"/>
          <w:szCs w:val="24"/>
        </w:rPr>
        <w:t>：</w:t>
      </w:r>
      <w:r w:rsidR="0045701F" w:rsidRPr="00E24C1B">
        <w:rPr>
          <w:rFonts w:ascii="宋体" w:hAnsi="宋体" w:cs="Arial" w:hint="eastAsia"/>
          <w:sz w:val="24"/>
          <w:szCs w:val="24"/>
        </w:rPr>
        <w:t>王奔</w:t>
      </w:r>
      <w:r w:rsidR="004A31AB" w:rsidRPr="00E24C1B">
        <w:rPr>
          <w:rFonts w:ascii="宋体" w:hAnsi="宋体" w:cs="Arial" w:hint="eastAsia"/>
          <w:sz w:val="24"/>
          <w:szCs w:val="24"/>
        </w:rPr>
        <w:t>镇镇区；</w:t>
      </w:r>
    </w:p>
    <w:p w:rsidR="00A21797" w:rsidRPr="00E24C1B" w:rsidRDefault="004A31AB" w:rsidP="00CD4A57">
      <w:pPr>
        <w:spacing w:line="360" w:lineRule="auto"/>
        <w:ind w:firstLine="443"/>
        <w:rPr>
          <w:rFonts w:ascii="宋体" w:hAnsi="宋体" w:cs="Arial"/>
          <w:sz w:val="24"/>
          <w:szCs w:val="24"/>
        </w:rPr>
      </w:pPr>
      <w:r w:rsidRPr="00E24C1B">
        <w:rPr>
          <w:rFonts w:ascii="宋体" w:hAnsi="宋体" w:cs="Arial" w:hint="eastAsia"/>
          <w:sz w:val="24"/>
          <w:szCs w:val="24"/>
        </w:rPr>
        <w:t>两</w:t>
      </w:r>
      <w:r w:rsidR="00A21797" w:rsidRPr="00E24C1B">
        <w:rPr>
          <w:rFonts w:ascii="宋体" w:hAnsi="宋体" w:cs="Arial" w:hint="eastAsia"/>
          <w:sz w:val="24"/>
          <w:szCs w:val="24"/>
        </w:rPr>
        <w:t>轴</w:t>
      </w:r>
      <w:r w:rsidRPr="00E24C1B">
        <w:rPr>
          <w:rFonts w:ascii="宋体" w:hAnsi="宋体" w:cs="Arial" w:hint="eastAsia"/>
          <w:sz w:val="24"/>
          <w:szCs w:val="24"/>
        </w:rPr>
        <w:t>：</w:t>
      </w:r>
      <w:r w:rsidR="00DE2E0B" w:rsidRPr="00E24C1B">
        <w:rPr>
          <w:rFonts w:ascii="宋体" w:hAnsi="宋体" w:cs="Arial" w:hint="eastAsia"/>
          <w:sz w:val="24"/>
          <w:szCs w:val="24"/>
        </w:rPr>
        <w:t>沿国道303线和国道203线形成的主要经济</w:t>
      </w:r>
      <w:r w:rsidR="00A21797" w:rsidRPr="00E24C1B">
        <w:rPr>
          <w:rFonts w:ascii="宋体" w:hAnsi="宋体" w:cs="Arial" w:hint="eastAsia"/>
          <w:sz w:val="24"/>
          <w:szCs w:val="24"/>
        </w:rPr>
        <w:t>发展轴。</w:t>
      </w:r>
    </w:p>
    <w:p w:rsidR="00753DBD" w:rsidRPr="00E24C1B" w:rsidRDefault="004A31AB" w:rsidP="00CD4A57">
      <w:pPr>
        <w:spacing w:line="360" w:lineRule="auto"/>
        <w:ind w:firstLine="443"/>
        <w:rPr>
          <w:rFonts w:ascii="宋体" w:hAnsi="宋体" w:cs="Arial"/>
          <w:sz w:val="24"/>
          <w:szCs w:val="24"/>
        </w:rPr>
      </w:pPr>
      <w:r w:rsidRPr="00E24C1B">
        <w:rPr>
          <w:rFonts w:ascii="宋体" w:hAnsi="宋体" w:cs="Arial" w:hint="eastAsia"/>
          <w:sz w:val="24"/>
          <w:szCs w:val="24"/>
        </w:rPr>
        <w:t>多</w:t>
      </w:r>
      <w:r w:rsidR="005C6F5E" w:rsidRPr="00E24C1B">
        <w:rPr>
          <w:rFonts w:ascii="宋体" w:hAnsi="宋体" w:cs="Arial" w:hint="eastAsia"/>
          <w:sz w:val="24"/>
          <w:szCs w:val="24"/>
        </w:rPr>
        <w:t>区</w:t>
      </w:r>
      <w:r w:rsidRPr="00E24C1B">
        <w:rPr>
          <w:rFonts w:ascii="宋体" w:hAnsi="宋体" w:cs="Arial" w:hint="eastAsia"/>
          <w:sz w:val="24"/>
          <w:szCs w:val="24"/>
        </w:rPr>
        <w:t>：指规划区内的产业</w:t>
      </w:r>
      <w:r w:rsidR="005C6F5E" w:rsidRPr="00E24C1B">
        <w:rPr>
          <w:rFonts w:ascii="宋体" w:hAnsi="宋体" w:cs="Arial" w:hint="eastAsia"/>
          <w:sz w:val="24"/>
          <w:szCs w:val="24"/>
        </w:rPr>
        <w:t>发展区</w:t>
      </w:r>
      <w:r w:rsidRPr="00E24C1B">
        <w:rPr>
          <w:rFonts w:ascii="宋体" w:hAnsi="宋体" w:cs="Arial" w:hint="eastAsia"/>
          <w:sz w:val="24"/>
          <w:szCs w:val="24"/>
        </w:rPr>
        <w:t>，主要有蔬菜种植</w:t>
      </w:r>
      <w:r w:rsidR="005C6F5E" w:rsidRPr="00E24C1B">
        <w:rPr>
          <w:rFonts w:ascii="宋体" w:hAnsi="宋体" w:cs="Arial" w:hint="eastAsia"/>
          <w:sz w:val="24"/>
          <w:szCs w:val="24"/>
        </w:rPr>
        <w:t>区</w:t>
      </w:r>
      <w:r w:rsidRPr="00E24C1B">
        <w:rPr>
          <w:rFonts w:ascii="宋体" w:hAnsi="宋体" w:cs="Arial" w:hint="eastAsia"/>
          <w:sz w:val="24"/>
          <w:szCs w:val="24"/>
        </w:rPr>
        <w:t>、</w:t>
      </w:r>
      <w:r w:rsidR="00753DBD" w:rsidRPr="00E24C1B">
        <w:rPr>
          <w:rFonts w:ascii="宋体" w:hAnsi="宋体" w:cs="Arial" w:hint="eastAsia"/>
          <w:sz w:val="24"/>
          <w:szCs w:val="24"/>
        </w:rPr>
        <w:t>特色产业种植区、畜牧养殖区、绿色水稻发展区、水源保护区等。</w:t>
      </w:r>
    </w:p>
    <w:p w:rsidR="004A31AB" w:rsidRPr="00E24C1B" w:rsidRDefault="004A31AB" w:rsidP="005E126F">
      <w:pPr>
        <w:pStyle w:val="3"/>
        <w:numPr>
          <w:ilvl w:val="0"/>
          <w:numId w:val="22"/>
        </w:numPr>
        <w:spacing w:line="460" w:lineRule="exact"/>
        <w:ind w:left="0" w:firstLine="445"/>
        <w:rPr>
          <w:rFonts w:ascii="宋体" w:hAnsi="宋体"/>
          <w:sz w:val="24"/>
          <w:szCs w:val="24"/>
        </w:rPr>
      </w:pPr>
      <w:r w:rsidRPr="00E24C1B">
        <w:rPr>
          <w:rFonts w:ascii="宋体" w:hAnsi="宋体" w:hint="eastAsia"/>
          <w:sz w:val="24"/>
          <w:szCs w:val="24"/>
        </w:rPr>
        <w:lastRenderedPageBreak/>
        <w:t>规划区城乡统筹</w:t>
      </w:r>
    </w:p>
    <w:p w:rsidR="00BA36EF" w:rsidRPr="00E24C1B" w:rsidRDefault="00BA36EF" w:rsidP="00CD4A57">
      <w:pPr>
        <w:spacing w:line="360" w:lineRule="auto"/>
        <w:ind w:firstLineChars="200" w:firstLine="443"/>
        <w:rPr>
          <w:rFonts w:ascii="宋体" w:hAnsi="宋体"/>
          <w:sz w:val="24"/>
          <w:szCs w:val="24"/>
        </w:rPr>
      </w:pPr>
      <w:r w:rsidRPr="00E24C1B">
        <w:rPr>
          <w:rFonts w:ascii="宋体" w:hAnsi="宋体" w:hint="eastAsia"/>
          <w:sz w:val="24"/>
          <w:szCs w:val="24"/>
        </w:rPr>
        <w:t>规划区包括</w:t>
      </w:r>
      <w:r w:rsidR="00BA67CC" w:rsidRPr="00E24C1B">
        <w:rPr>
          <w:rFonts w:ascii="宋体" w:hAnsi="宋体" w:hint="eastAsia"/>
          <w:sz w:val="24"/>
          <w:szCs w:val="24"/>
        </w:rPr>
        <w:t>10</w:t>
      </w:r>
      <w:r w:rsidR="00AB1930" w:rsidRPr="00E24C1B">
        <w:rPr>
          <w:rFonts w:ascii="宋体" w:hAnsi="宋体" w:hint="eastAsia"/>
          <w:sz w:val="24"/>
          <w:szCs w:val="24"/>
        </w:rPr>
        <w:t>个行政村</w:t>
      </w:r>
      <w:r w:rsidRPr="00E24C1B">
        <w:rPr>
          <w:rFonts w:ascii="宋体" w:hAnsi="宋体" w:hint="eastAsia"/>
          <w:sz w:val="24"/>
          <w:szCs w:val="24"/>
        </w:rPr>
        <w:t>。大部分村屯仍主要从事农业生产活动，规划区内城乡二元结构特征仍较显著，加强城乡功能联系，是本规划期内落实城乡统筹发展的重要目标。</w:t>
      </w:r>
    </w:p>
    <w:p w:rsidR="00D834F4" w:rsidRPr="00E24C1B" w:rsidRDefault="00BA36EF" w:rsidP="00CD4A57">
      <w:pPr>
        <w:spacing w:line="360" w:lineRule="auto"/>
        <w:ind w:firstLineChars="200" w:firstLine="443"/>
        <w:rPr>
          <w:rFonts w:ascii="宋体" w:hAnsi="宋体"/>
          <w:sz w:val="24"/>
          <w:szCs w:val="24"/>
        </w:rPr>
      </w:pPr>
      <w:r w:rsidRPr="00E24C1B">
        <w:rPr>
          <w:rFonts w:ascii="宋体" w:hAnsi="宋体" w:hint="eastAsia"/>
          <w:sz w:val="24"/>
          <w:szCs w:val="24"/>
        </w:rPr>
        <w:t>理顺镇区和村庄关系，鼓励农村剩余劳动力向镇区集中，以改善生活设施条件。本次规划规划区内的农村居民点划分为</w:t>
      </w:r>
      <w:r w:rsidR="000441AB" w:rsidRPr="00E24C1B">
        <w:rPr>
          <w:rFonts w:ascii="宋体" w:hAnsi="宋体" w:hint="eastAsia"/>
          <w:sz w:val="24"/>
          <w:szCs w:val="24"/>
        </w:rPr>
        <w:t>三</w:t>
      </w:r>
      <w:r w:rsidRPr="00E24C1B">
        <w:rPr>
          <w:rFonts w:ascii="宋体" w:hAnsi="宋体" w:hint="eastAsia"/>
          <w:sz w:val="24"/>
          <w:szCs w:val="24"/>
        </w:rPr>
        <w:t>种类型：</w:t>
      </w:r>
      <w:r w:rsidR="00957458" w:rsidRPr="00E24C1B">
        <w:rPr>
          <w:rFonts w:ascii="宋体" w:hAnsi="宋体" w:hint="eastAsia"/>
          <w:sz w:val="24"/>
          <w:szCs w:val="24"/>
        </w:rPr>
        <w:t>重点发展村屯 、</w:t>
      </w:r>
      <w:r w:rsidRPr="00E24C1B">
        <w:rPr>
          <w:rFonts w:ascii="宋体" w:hAnsi="宋体" w:hint="eastAsia"/>
          <w:sz w:val="24"/>
          <w:szCs w:val="24"/>
        </w:rPr>
        <w:t>撤并村屯、引导改造村屯。</w:t>
      </w:r>
    </w:p>
    <w:p w:rsidR="00D834F4" w:rsidRPr="00E24C1B" w:rsidRDefault="00D834F4" w:rsidP="00CD4A57">
      <w:pPr>
        <w:spacing w:line="360" w:lineRule="auto"/>
        <w:ind w:firstLineChars="200" w:firstLine="443"/>
        <w:rPr>
          <w:rFonts w:ascii="宋体" w:hAnsi="宋体"/>
          <w:sz w:val="24"/>
          <w:szCs w:val="24"/>
        </w:rPr>
      </w:pPr>
      <w:r w:rsidRPr="00E24C1B">
        <w:rPr>
          <w:rFonts w:ascii="宋体" w:hAnsi="宋体" w:hint="eastAsia"/>
          <w:sz w:val="24"/>
          <w:szCs w:val="24"/>
        </w:rPr>
        <w:t>重点发展村屯：宏伟 村、仕家村、高产村。</w:t>
      </w:r>
    </w:p>
    <w:p w:rsidR="00BA36EF" w:rsidRPr="00E24C1B" w:rsidRDefault="00D834F4" w:rsidP="00CD4A57">
      <w:pPr>
        <w:spacing w:line="360" w:lineRule="auto"/>
        <w:ind w:firstLineChars="200" w:firstLine="443"/>
        <w:rPr>
          <w:rFonts w:ascii="宋体" w:hAnsi="宋体"/>
          <w:sz w:val="24"/>
          <w:szCs w:val="24"/>
        </w:rPr>
      </w:pPr>
      <w:r w:rsidRPr="00E24C1B">
        <w:rPr>
          <w:rFonts w:ascii="宋体" w:hAnsi="宋体" w:hint="eastAsia"/>
          <w:sz w:val="24"/>
          <w:szCs w:val="24"/>
        </w:rPr>
        <w:t>撤并村屯：</w:t>
      </w:r>
      <w:r w:rsidRPr="00E24C1B">
        <w:rPr>
          <w:rFonts w:hint="eastAsia"/>
          <w:sz w:val="24"/>
          <w:szCs w:val="24"/>
        </w:rPr>
        <w:t>团结村、三江村、巨兴村、留久村、宝山村</w:t>
      </w:r>
    </w:p>
    <w:p w:rsidR="00BA36EF" w:rsidRPr="00E24C1B" w:rsidRDefault="00BA36EF" w:rsidP="00CD4A57">
      <w:pPr>
        <w:spacing w:line="360" w:lineRule="auto"/>
        <w:ind w:firstLineChars="200" w:firstLine="443"/>
        <w:rPr>
          <w:rFonts w:ascii="宋体" w:hAnsi="宋体"/>
          <w:sz w:val="24"/>
          <w:szCs w:val="24"/>
        </w:rPr>
      </w:pPr>
      <w:r w:rsidRPr="00E24C1B">
        <w:rPr>
          <w:rFonts w:ascii="宋体" w:hAnsi="宋体" w:hint="eastAsia"/>
          <w:sz w:val="24"/>
          <w:szCs w:val="24"/>
        </w:rPr>
        <w:t>引导改造村</w:t>
      </w:r>
      <w:r w:rsidR="00307E11" w:rsidRPr="00E24C1B">
        <w:rPr>
          <w:rFonts w:ascii="宋体" w:hAnsi="宋体" w:hint="eastAsia"/>
          <w:sz w:val="24"/>
          <w:szCs w:val="24"/>
        </w:rPr>
        <w:t>屯：</w:t>
      </w:r>
      <w:r w:rsidR="00874513" w:rsidRPr="00E24C1B">
        <w:rPr>
          <w:rFonts w:hint="eastAsia"/>
          <w:color w:val="000000"/>
          <w:sz w:val="24"/>
          <w:szCs w:val="24"/>
        </w:rPr>
        <w:t>东岗村、长江村、</w:t>
      </w:r>
      <w:r w:rsidR="00B14582" w:rsidRPr="00E24C1B">
        <w:rPr>
          <w:rFonts w:hint="eastAsia"/>
          <w:color w:val="000000"/>
          <w:sz w:val="24"/>
          <w:szCs w:val="24"/>
        </w:rPr>
        <w:t>捌家子</w:t>
      </w:r>
      <w:r w:rsidR="00874513" w:rsidRPr="00E24C1B">
        <w:rPr>
          <w:rFonts w:hint="eastAsia"/>
          <w:color w:val="000000"/>
          <w:sz w:val="24"/>
          <w:szCs w:val="24"/>
        </w:rPr>
        <w:t>村、红星村、呈祥村、光明村</w:t>
      </w:r>
    </w:p>
    <w:p w:rsidR="00BA36EF" w:rsidRPr="00E24C1B" w:rsidRDefault="00307E11" w:rsidP="00CD4A57">
      <w:pPr>
        <w:spacing w:line="360" w:lineRule="auto"/>
        <w:ind w:firstLineChars="200" w:firstLine="443"/>
        <w:rPr>
          <w:rFonts w:ascii="宋体" w:hAnsi="宋体"/>
          <w:sz w:val="24"/>
          <w:szCs w:val="24"/>
        </w:rPr>
      </w:pPr>
      <w:r w:rsidRPr="00E24C1B">
        <w:rPr>
          <w:rFonts w:ascii="宋体" w:hAnsi="宋体" w:hint="eastAsia"/>
          <w:sz w:val="24"/>
          <w:szCs w:val="24"/>
        </w:rPr>
        <w:t>规划区内</w:t>
      </w:r>
      <w:r w:rsidR="00BA36EF" w:rsidRPr="00E24C1B">
        <w:rPr>
          <w:rFonts w:ascii="宋体" w:hAnsi="宋体"/>
          <w:sz w:val="24"/>
          <w:szCs w:val="24"/>
        </w:rPr>
        <w:t>村</w:t>
      </w:r>
      <w:r w:rsidR="00BA36EF" w:rsidRPr="00E24C1B">
        <w:rPr>
          <w:rFonts w:ascii="宋体" w:hAnsi="宋体" w:hint="eastAsia"/>
          <w:sz w:val="24"/>
          <w:szCs w:val="24"/>
        </w:rPr>
        <w:t>屯</w:t>
      </w:r>
      <w:r w:rsidR="00BA36EF" w:rsidRPr="00E24C1B">
        <w:rPr>
          <w:rFonts w:ascii="宋体" w:hAnsi="宋体"/>
          <w:sz w:val="24"/>
          <w:szCs w:val="24"/>
        </w:rPr>
        <w:t>应加大、加快整治的力度，完善道路、给排水、电力、电讯等基础设施建设，加强文化教育、医疗卫生、商贸服务等社会服务设施的配套管理，提高公共资源、基础设施利用率，提高承载能力和吸纳能力，形成</w:t>
      </w:r>
      <w:r w:rsidR="00BA36EF" w:rsidRPr="00E24C1B">
        <w:rPr>
          <w:rFonts w:ascii="宋体" w:hAnsi="宋体" w:hint="eastAsia"/>
          <w:sz w:val="24"/>
          <w:szCs w:val="24"/>
        </w:rPr>
        <w:t>村庄</w:t>
      </w:r>
      <w:r w:rsidR="00BA36EF" w:rsidRPr="00E24C1B">
        <w:rPr>
          <w:rFonts w:ascii="宋体" w:hAnsi="宋体"/>
          <w:sz w:val="24"/>
          <w:szCs w:val="24"/>
        </w:rPr>
        <w:t>建设新格局。</w:t>
      </w:r>
    </w:p>
    <w:p w:rsidR="00DE03C7" w:rsidRPr="00E24C1B" w:rsidRDefault="00DE03C7" w:rsidP="005E126F">
      <w:pPr>
        <w:pStyle w:val="3"/>
        <w:numPr>
          <w:ilvl w:val="0"/>
          <w:numId w:val="22"/>
        </w:numPr>
        <w:spacing w:line="460" w:lineRule="exact"/>
        <w:ind w:left="0" w:firstLine="445"/>
        <w:rPr>
          <w:rFonts w:ascii="宋体" w:hAnsi="宋体"/>
          <w:sz w:val="24"/>
          <w:szCs w:val="24"/>
        </w:rPr>
      </w:pPr>
      <w:r w:rsidRPr="00E24C1B">
        <w:rPr>
          <w:rFonts w:ascii="宋体" w:hAnsi="宋体" w:hint="eastAsia"/>
          <w:sz w:val="24"/>
          <w:szCs w:val="24"/>
        </w:rPr>
        <w:t>规划区规划</w:t>
      </w:r>
    </w:p>
    <w:p w:rsidR="00DE60BC" w:rsidRPr="00E24C1B" w:rsidRDefault="00DE60BC" w:rsidP="00CD4A57">
      <w:pPr>
        <w:pStyle w:val="a5"/>
        <w:autoSpaceDE w:val="0"/>
        <w:autoSpaceDN w:val="0"/>
        <w:adjustRightInd w:val="0"/>
        <w:spacing w:line="360" w:lineRule="auto"/>
        <w:ind w:firstLineChars="189" w:firstLine="419"/>
        <w:jc w:val="left"/>
        <w:rPr>
          <w:rFonts w:asciiTheme="minorEastAsia" w:eastAsiaTheme="minorEastAsia" w:hAnsiTheme="minorEastAsia" w:cstheme="minorHAnsi"/>
          <w:sz w:val="24"/>
          <w:szCs w:val="24"/>
        </w:rPr>
      </w:pPr>
      <w:r w:rsidRPr="00E24C1B">
        <w:rPr>
          <w:rFonts w:asciiTheme="minorEastAsia" w:eastAsiaTheme="minorEastAsia" w:hAnsiTheme="minorEastAsia" w:cstheme="minorHAnsi" w:hint="eastAsia"/>
          <w:sz w:val="24"/>
          <w:szCs w:val="24"/>
        </w:rPr>
        <w:t>根据人口规模预测至2030年镇域人口为2</w:t>
      </w:r>
      <w:r w:rsidR="009B6930" w:rsidRPr="00E24C1B">
        <w:rPr>
          <w:rFonts w:asciiTheme="minorEastAsia" w:eastAsiaTheme="minorEastAsia" w:hAnsiTheme="minorEastAsia" w:cstheme="minorHAnsi" w:hint="eastAsia"/>
          <w:sz w:val="24"/>
          <w:szCs w:val="24"/>
        </w:rPr>
        <w:t>6</w:t>
      </w:r>
      <w:r w:rsidRPr="00E24C1B">
        <w:rPr>
          <w:rFonts w:asciiTheme="minorEastAsia" w:eastAsiaTheme="minorEastAsia" w:hAnsiTheme="minorEastAsia" w:cstheme="minorHAnsi" w:hint="eastAsia"/>
          <w:sz w:val="24"/>
          <w:szCs w:val="24"/>
        </w:rPr>
        <w:t>000人，镇区人口为1</w:t>
      </w:r>
      <w:r w:rsidR="00C435D3" w:rsidRPr="00E24C1B">
        <w:rPr>
          <w:rFonts w:asciiTheme="minorEastAsia" w:eastAsiaTheme="minorEastAsia" w:hAnsiTheme="minorEastAsia" w:cstheme="minorHAnsi" w:hint="eastAsia"/>
          <w:sz w:val="24"/>
          <w:szCs w:val="24"/>
        </w:rPr>
        <w:t>8</w:t>
      </w:r>
      <w:r w:rsidRPr="00E24C1B">
        <w:rPr>
          <w:rFonts w:asciiTheme="minorEastAsia" w:eastAsiaTheme="minorEastAsia" w:hAnsiTheme="minorEastAsia" w:cstheme="minorHAnsi" w:hint="eastAsia"/>
          <w:sz w:val="24"/>
          <w:szCs w:val="24"/>
        </w:rPr>
        <w:t>000人。根据《镇规划标准》（GB</w:t>
      </w:r>
      <w:r w:rsidR="005F1981" w:rsidRPr="00E24C1B">
        <w:rPr>
          <w:rFonts w:asciiTheme="minorEastAsia" w:eastAsiaTheme="minorEastAsia" w:hAnsiTheme="minorEastAsia" w:cstheme="minorHAnsi" w:hint="eastAsia"/>
          <w:sz w:val="24"/>
          <w:szCs w:val="24"/>
        </w:rPr>
        <w:t>50188-2007</w:t>
      </w:r>
      <w:r w:rsidRPr="00E24C1B">
        <w:rPr>
          <w:rFonts w:asciiTheme="minorEastAsia" w:eastAsiaTheme="minorEastAsia" w:hAnsiTheme="minorEastAsia" w:cstheme="minorHAnsi" w:hint="eastAsia"/>
          <w:sz w:val="24"/>
          <w:szCs w:val="24"/>
        </w:rPr>
        <w:t>）</w:t>
      </w:r>
      <w:r w:rsidR="00B74346" w:rsidRPr="00E24C1B">
        <w:rPr>
          <w:rFonts w:asciiTheme="minorEastAsia" w:eastAsiaTheme="minorEastAsia" w:hAnsiTheme="minorEastAsia" w:cstheme="minorHAnsi" w:hint="eastAsia"/>
          <w:sz w:val="24"/>
          <w:szCs w:val="24"/>
        </w:rPr>
        <w:t>规定，城镇人均建设用地控制在140平方米，村庄人均建设用地控制在150平方米。</w:t>
      </w:r>
      <w:r w:rsidR="009B729C" w:rsidRPr="00E24C1B">
        <w:rPr>
          <w:rFonts w:asciiTheme="minorEastAsia" w:eastAsiaTheme="minorEastAsia" w:hAnsiTheme="minorEastAsia" w:cstheme="minorHAnsi" w:hint="eastAsia"/>
          <w:sz w:val="24"/>
          <w:szCs w:val="24"/>
        </w:rPr>
        <w:t>那么城镇建设用地控制在</w:t>
      </w:r>
      <w:r w:rsidR="00B40352" w:rsidRPr="00E24C1B">
        <w:rPr>
          <w:rFonts w:asciiTheme="minorEastAsia" w:eastAsiaTheme="minorEastAsia" w:hAnsiTheme="minorEastAsia" w:cstheme="minorHAnsi" w:hint="eastAsia"/>
          <w:sz w:val="24"/>
          <w:szCs w:val="24"/>
        </w:rPr>
        <w:t>2.43平方公里</w:t>
      </w:r>
      <w:r w:rsidR="009B729C" w:rsidRPr="00E24C1B">
        <w:rPr>
          <w:rFonts w:asciiTheme="minorEastAsia" w:eastAsiaTheme="minorEastAsia" w:hAnsiTheme="minorEastAsia" w:cstheme="minorHAnsi" w:hint="eastAsia"/>
          <w:sz w:val="24"/>
          <w:szCs w:val="24"/>
        </w:rPr>
        <w:t>，村庄建设用地控制在</w:t>
      </w:r>
      <w:r w:rsidR="00CB172B" w:rsidRPr="00E24C1B">
        <w:rPr>
          <w:rFonts w:asciiTheme="minorEastAsia" w:eastAsiaTheme="minorEastAsia" w:hAnsiTheme="minorEastAsia" w:cstheme="minorHAnsi" w:hint="eastAsia"/>
          <w:sz w:val="24"/>
          <w:szCs w:val="24"/>
        </w:rPr>
        <w:t>1</w:t>
      </w:r>
      <w:r w:rsidR="00B40352" w:rsidRPr="00E24C1B">
        <w:rPr>
          <w:rFonts w:asciiTheme="minorEastAsia" w:eastAsiaTheme="minorEastAsia" w:hAnsiTheme="minorEastAsia" w:cstheme="minorHAnsi" w:hint="eastAsia"/>
          <w:sz w:val="24"/>
          <w:szCs w:val="24"/>
        </w:rPr>
        <w:t>.2平方公里</w:t>
      </w:r>
      <w:r w:rsidR="009B729C" w:rsidRPr="00E24C1B">
        <w:rPr>
          <w:rFonts w:asciiTheme="minorEastAsia" w:eastAsiaTheme="minorEastAsia" w:hAnsiTheme="minorEastAsia" w:cstheme="minorHAnsi" w:hint="eastAsia"/>
          <w:sz w:val="24"/>
          <w:szCs w:val="24"/>
        </w:rPr>
        <w:t>。</w:t>
      </w:r>
      <w:r w:rsidR="00FD3A89" w:rsidRPr="00E24C1B">
        <w:rPr>
          <w:rFonts w:asciiTheme="minorEastAsia" w:eastAsiaTheme="minorEastAsia" w:hAnsiTheme="minorEastAsia" w:cstheme="minorHAnsi" w:hint="eastAsia"/>
          <w:sz w:val="24"/>
          <w:szCs w:val="24"/>
        </w:rPr>
        <w:t>撤村并屯后的土地进行土地整理改造。</w:t>
      </w:r>
    </w:p>
    <w:p w:rsidR="00BA36EF" w:rsidRPr="00E24C1B" w:rsidRDefault="00BA36EF" w:rsidP="005E126F">
      <w:pPr>
        <w:pStyle w:val="3"/>
        <w:numPr>
          <w:ilvl w:val="0"/>
          <w:numId w:val="22"/>
        </w:numPr>
        <w:spacing w:line="460" w:lineRule="exact"/>
        <w:ind w:left="0" w:firstLine="445"/>
        <w:rPr>
          <w:rFonts w:ascii="宋体" w:hAnsi="宋体"/>
          <w:sz w:val="24"/>
          <w:szCs w:val="24"/>
        </w:rPr>
      </w:pPr>
      <w:r w:rsidRPr="00E24C1B">
        <w:rPr>
          <w:rFonts w:ascii="宋体" w:hAnsi="宋体" w:hint="eastAsia"/>
          <w:sz w:val="24"/>
          <w:szCs w:val="24"/>
        </w:rPr>
        <w:t>规划区绿色空间控制</w:t>
      </w:r>
    </w:p>
    <w:p w:rsidR="00BA36EF" w:rsidRPr="00E24C1B" w:rsidRDefault="007C0C68" w:rsidP="00BA36EF">
      <w:pPr>
        <w:spacing w:line="440" w:lineRule="exact"/>
        <w:ind w:firstLine="443"/>
        <w:rPr>
          <w:rFonts w:asciiTheme="minorEastAsia" w:eastAsiaTheme="minorEastAsia" w:hAnsiTheme="minorEastAsia"/>
          <w:sz w:val="24"/>
          <w:szCs w:val="24"/>
        </w:rPr>
      </w:pPr>
      <w:r w:rsidRPr="00E24C1B">
        <w:rPr>
          <w:rFonts w:asciiTheme="minorEastAsia" w:eastAsiaTheme="minorEastAsia" w:hAnsiTheme="minorEastAsia" w:cs="Calibri" w:hint="eastAsia"/>
          <w:sz w:val="24"/>
          <w:szCs w:val="24"/>
        </w:rPr>
        <w:t>东西辽</w:t>
      </w:r>
      <w:r w:rsidR="000360C0" w:rsidRPr="00E24C1B">
        <w:rPr>
          <w:rFonts w:asciiTheme="minorEastAsia" w:eastAsiaTheme="minorEastAsia" w:hAnsiTheme="minorEastAsia" w:cs="Calibri"/>
          <w:kern w:val="0"/>
          <w:sz w:val="24"/>
          <w:szCs w:val="24"/>
        </w:rPr>
        <w:t>河</w:t>
      </w:r>
      <w:r w:rsidR="00BA36EF" w:rsidRPr="00E24C1B">
        <w:rPr>
          <w:rFonts w:asciiTheme="minorEastAsia" w:eastAsiaTheme="minorEastAsia" w:hAnsiTheme="minorEastAsia" w:cs="Calibri"/>
          <w:kern w:val="0"/>
          <w:sz w:val="24"/>
          <w:szCs w:val="24"/>
        </w:rPr>
        <w:t>两侧按</w:t>
      </w:r>
      <w:r w:rsidR="00BA36EF" w:rsidRPr="00E24C1B">
        <w:rPr>
          <w:rFonts w:asciiTheme="minorEastAsia" w:eastAsiaTheme="minorEastAsia" w:hAnsiTheme="minorEastAsia" w:cs="Calibri" w:hint="eastAsia"/>
          <w:kern w:val="0"/>
          <w:sz w:val="24"/>
          <w:szCs w:val="24"/>
        </w:rPr>
        <w:t>20</w:t>
      </w:r>
      <w:smartTag w:uri="urn:schemas-microsoft-com:office:smarttags" w:element="chmetcnv">
        <w:smartTagPr>
          <w:attr w:name="UnitName" w:val="米"/>
          <w:attr w:name="SourceValue" w:val="50"/>
          <w:attr w:name="HasSpace" w:val="False"/>
          <w:attr w:name="Negative" w:val="True"/>
          <w:attr w:name="NumberType" w:val="1"/>
          <w:attr w:name="TCSC" w:val="0"/>
        </w:smartTagPr>
        <w:r w:rsidR="00BA36EF" w:rsidRPr="00E24C1B">
          <w:rPr>
            <w:rFonts w:asciiTheme="minorEastAsia" w:eastAsiaTheme="minorEastAsia" w:hAnsiTheme="minorEastAsia" w:cs="Calibri" w:hint="eastAsia"/>
            <w:kern w:val="0"/>
            <w:sz w:val="24"/>
            <w:szCs w:val="24"/>
          </w:rPr>
          <w:t>-</w:t>
        </w:r>
        <w:smartTag w:uri="urn:schemas-microsoft-com:office:smarttags" w:element="chmetcnv">
          <w:smartTagPr>
            <w:attr w:name="UnitName" w:val="米"/>
            <w:attr w:name="SourceValue" w:val="50"/>
            <w:attr w:name="HasSpace" w:val="False"/>
            <w:attr w:name="Negative" w:val="False"/>
            <w:attr w:name="NumberType" w:val="1"/>
            <w:attr w:name="TCSC" w:val="0"/>
          </w:smartTagPr>
          <w:r w:rsidR="00BA36EF" w:rsidRPr="00E24C1B">
            <w:rPr>
              <w:rFonts w:asciiTheme="minorEastAsia" w:eastAsiaTheme="minorEastAsia" w:hAnsiTheme="minorEastAsia" w:cs="Calibri"/>
              <w:kern w:val="0"/>
              <w:sz w:val="24"/>
              <w:szCs w:val="24"/>
            </w:rPr>
            <w:t>50米</w:t>
          </w:r>
        </w:smartTag>
      </w:smartTag>
      <w:r w:rsidR="00BA36EF" w:rsidRPr="00E24C1B">
        <w:rPr>
          <w:rFonts w:asciiTheme="minorEastAsia" w:eastAsiaTheme="minorEastAsia" w:hAnsiTheme="minorEastAsia" w:cs="Calibri"/>
          <w:kern w:val="0"/>
          <w:sz w:val="24"/>
          <w:szCs w:val="24"/>
        </w:rPr>
        <w:t>划定</w:t>
      </w:r>
      <w:r w:rsidR="00BA36EF" w:rsidRPr="00E24C1B">
        <w:rPr>
          <w:rFonts w:asciiTheme="minorEastAsia" w:eastAsiaTheme="minorEastAsia" w:hAnsiTheme="minorEastAsia" w:hint="eastAsia"/>
          <w:sz w:val="24"/>
          <w:szCs w:val="24"/>
        </w:rPr>
        <w:t>；公路两侧控制带按《</w:t>
      </w:r>
      <w:r w:rsidR="001E12CD" w:rsidRPr="00E24C1B">
        <w:rPr>
          <w:rFonts w:asciiTheme="minorEastAsia" w:eastAsiaTheme="minorEastAsia" w:hAnsiTheme="minorEastAsia" w:hint="eastAsia"/>
          <w:sz w:val="24"/>
          <w:szCs w:val="24"/>
        </w:rPr>
        <w:t>公路安全保护条例</w:t>
      </w:r>
      <w:r w:rsidR="00BA36EF" w:rsidRPr="00E24C1B">
        <w:rPr>
          <w:rFonts w:asciiTheme="minorEastAsia" w:eastAsiaTheme="minorEastAsia" w:hAnsiTheme="minorEastAsia" w:hint="eastAsia"/>
          <w:sz w:val="24"/>
          <w:szCs w:val="24"/>
        </w:rPr>
        <w:t>》（</w:t>
      </w:r>
      <w:r w:rsidR="001E12CD" w:rsidRPr="00E24C1B">
        <w:rPr>
          <w:rFonts w:asciiTheme="minorEastAsia" w:eastAsiaTheme="minorEastAsia" w:hAnsiTheme="minorEastAsia" w:hint="eastAsia"/>
          <w:sz w:val="24"/>
          <w:szCs w:val="24"/>
        </w:rPr>
        <w:t>第593号国务院令</w:t>
      </w:r>
      <w:r w:rsidR="00BA36EF" w:rsidRPr="00E24C1B">
        <w:rPr>
          <w:rFonts w:asciiTheme="minorEastAsia" w:eastAsiaTheme="minorEastAsia" w:hAnsiTheme="minorEastAsia" w:hint="eastAsia"/>
          <w:sz w:val="24"/>
          <w:szCs w:val="24"/>
        </w:rPr>
        <w:t>）执行；水厂周围不低于</w:t>
      </w:r>
      <w:r w:rsidR="000E78A1" w:rsidRPr="00E24C1B">
        <w:rPr>
          <w:rFonts w:asciiTheme="minorEastAsia" w:eastAsiaTheme="minorEastAsia" w:hAnsiTheme="minorEastAsia" w:hint="eastAsia"/>
          <w:sz w:val="24"/>
          <w:szCs w:val="24"/>
        </w:rPr>
        <w:t>10</w:t>
      </w:r>
      <w:r w:rsidR="00BA36EF" w:rsidRPr="00E24C1B">
        <w:rPr>
          <w:rFonts w:asciiTheme="minorEastAsia" w:eastAsiaTheme="minorEastAsia" w:hAnsiTheme="minorEastAsia" w:hint="eastAsia"/>
          <w:sz w:val="24"/>
          <w:szCs w:val="24"/>
        </w:rPr>
        <w:t>米</w:t>
      </w:r>
      <w:r w:rsidRPr="00E24C1B">
        <w:rPr>
          <w:rFonts w:asciiTheme="minorEastAsia" w:eastAsiaTheme="minorEastAsia" w:hAnsiTheme="minorEastAsia" w:hint="eastAsia"/>
          <w:sz w:val="24"/>
          <w:szCs w:val="24"/>
        </w:rPr>
        <w:t>防护绿带</w:t>
      </w:r>
      <w:r w:rsidR="00BA36EF" w:rsidRPr="00E24C1B">
        <w:rPr>
          <w:rFonts w:asciiTheme="minorEastAsia" w:eastAsiaTheme="minorEastAsia" w:hAnsiTheme="minorEastAsia" w:hint="eastAsia"/>
          <w:sz w:val="24"/>
          <w:szCs w:val="24"/>
        </w:rPr>
        <w:t>，污水处理厂周围</w:t>
      </w:r>
      <w:r w:rsidR="008419A9" w:rsidRPr="00E24C1B">
        <w:rPr>
          <w:rFonts w:asciiTheme="minorEastAsia" w:eastAsiaTheme="minorEastAsia" w:hAnsiTheme="minorEastAsia" w:hint="eastAsia"/>
          <w:sz w:val="24"/>
          <w:szCs w:val="24"/>
        </w:rPr>
        <w:t>20</w:t>
      </w:r>
      <w:r w:rsidR="00BA36EF" w:rsidRPr="00E24C1B">
        <w:rPr>
          <w:rFonts w:asciiTheme="minorEastAsia" w:eastAsiaTheme="minorEastAsia" w:hAnsiTheme="minorEastAsia" w:hint="eastAsia"/>
          <w:sz w:val="24"/>
          <w:szCs w:val="24"/>
        </w:rPr>
        <w:t>米为禁止建设的绿色空间，在这些区域内除绿化外禁止进行任何建设活动。</w:t>
      </w:r>
    </w:p>
    <w:p w:rsidR="00BA36EF" w:rsidRPr="00E24C1B" w:rsidRDefault="00BA36EF" w:rsidP="005E126F">
      <w:pPr>
        <w:pStyle w:val="2"/>
        <w:numPr>
          <w:ilvl w:val="0"/>
          <w:numId w:val="20"/>
        </w:numPr>
        <w:rPr>
          <w:rFonts w:ascii="宋体" w:hAnsi="宋体"/>
          <w:szCs w:val="24"/>
        </w:rPr>
      </w:pPr>
      <w:bookmarkStart w:id="201" w:name="_Toc230965994"/>
      <w:bookmarkStart w:id="202" w:name="_Toc257121939"/>
      <w:bookmarkStart w:id="203" w:name="_Toc262112291"/>
      <w:bookmarkStart w:id="204" w:name="_Toc266374463"/>
      <w:bookmarkStart w:id="205" w:name="_Toc270140265"/>
      <w:bookmarkStart w:id="206" w:name="_Toc429293556"/>
      <w:r w:rsidRPr="00E24C1B">
        <w:rPr>
          <w:rFonts w:ascii="宋体" w:hAnsi="宋体" w:hint="eastAsia"/>
          <w:szCs w:val="24"/>
        </w:rPr>
        <w:t>规划区空间及设施</w:t>
      </w:r>
      <w:bookmarkEnd w:id="201"/>
      <w:bookmarkEnd w:id="202"/>
      <w:bookmarkEnd w:id="203"/>
      <w:bookmarkEnd w:id="204"/>
      <w:bookmarkEnd w:id="205"/>
      <w:r w:rsidR="00A27B9A" w:rsidRPr="00E24C1B">
        <w:rPr>
          <w:rFonts w:ascii="宋体" w:hAnsi="宋体" w:hint="eastAsia"/>
          <w:szCs w:val="24"/>
        </w:rPr>
        <w:t>规划</w:t>
      </w:r>
      <w:bookmarkEnd w:id="206"/>
    </w:p>
    <w:p w:rsidR="00BA36EF" w:rsidRPr="00E24C1B" w:rsidRDefault="00BA36EF" w:rsidP="005E126F">
      <w:pPr>
        <w:pStyle w:val="3"/>
        <w:numPr>
          <w:ilvl w:val="0"/>
          <w:numId w:val="23"/>
        </w:numPr>
        <w:spacing w:line="460" w:lineRule="exact"/>
        <w:ind w:left="0" w:firstLine="445"/>
        <w:rPr>
          <w:rFonts w:ascii="宋体" w:hAnsi="宋体"/>
          <w:sz w:val="24"/>
          <w:szCs w:val="24"/>
        </w:rPr>
      </w:pPr>
      <w:bookmarkStart w:id="207" w:name="_Toc266374464"/>
      <w:r w:rsidRPr="00E24C1B">
        <w:rPr>
          <w:rFonts w:ascii="宋体" w:hAnsi="宋体" w:hint="eastAsia"/>
          <w:sz w:val="24"/>
          <w:szCs w:val="24"/>
        </w:rPr>
        <w:t>整体空间发展策略</w:t>
      </w:r>
      <w:bookmarkEnd w:id="207"/>
    </w:p>
    <w:p w:rsidR="00BA36EF" w:rsidRPr="00E24C1B" w:rsidRDefault="00BA36EF" w:rsidP="00CD4A57">
      <w:pPr>
        <w:spacing w:line="360" w:lineRule="auto"/>
        <w:ind w:firstLineChars="200" w:firstLine="443"/>
        <w:rPr>
          <w:sz w:val="24"/>
          <w:szCs w:val="24"/>
        </w:rPr>
      </w:pPr>
      <w:r w:rsidRPr="00E24C1B">
        <w:rPr>
          <w:rFonts w:hint="eastAsia"/>
          <w:sz w:val="24"/>
          <w:szCs w:val="24"/>
        </w:rPr>
        <w:t>在本规划期内，规划区以镇区为核心，兼顾周边村屯，共同实现城乡和谐发展。规划区是镇域实施经济发展、打造接续产业的核心地区，是镇域城乡统筹发展的示范地区，是实现社会和谐与进步的重点地区。</w:t>
      </w:r>
    </w:p>
    <w:p w:rsidR="00BA36EF" w:rsidRPr="00E24C1B" w:rsidRDefault="00BA36EF" w:rsidP="00CD4A57">
      <w:pPr>
        <w:spacing w:line="360" w:lineRule="auto"/>
        <w:ind w:firstLineChars="200" w:firstLine="443"/>
        <w:rPr>
          <w:sz w:val="24"/>
          <w:szCs w:val="24"/>
        </w:rPr>
      </w:pPr>
      <w:r w:rsidRPr="00E24C1B">
        <w:rPr>
          <w:rFonts w:hint="eastAsia"/>
          <w:sz w:val="24"/>
          <w:szCs w:val="24"/>
        </w:rPr>
        <w:lastRenderedPageBreak/>
        <w:t>加强规划区内的基础设施建设水平和社会服务水平，加强镇区的统一规划管理，共同促进</w:t>
      </w:r>
      <w:r w:rsidR="0045701F" w:rsidRPr="00E24C1B">
        <w:rPr>
          <w:rFonts w:hint="eastAsia"/>
          <w:sz w:val="24"/>
          <w:szCs w:val="24"/>
        </w:rPr>
        <w:t>王奔</w:t>
      </w:r>
      <w:r w:rsidR="007C343A" w:rsidRPr="00E24C1B">
        <w:rPr>
          <w:rFonts w:hint="eastAsia"/>
          <w:sz w:val="24"/>
          <w:szCs w:val="24"/>
        </w:rPr>
        <w:t>镇</w:t>
      </w:r>
      <w:r w:rsidRPr="00E24C1B">
        <w:rPr>
          <w:rFonts w:hint="eastAsia"/>
          <w:sz w:val="24"/>
          <w:szCs w:val="24"/>
        </w:rPr>
        <w:t>发展。近郊村可以逐步与镇区进行融合，提供城镇所需的生活农产品物资，交通干线沿线可以适当发展与交通条件相符合的无污染工业。</w:t>
      </w:r>
    </w:p>
    <w:p w:rsidR="00BA36EF" w:rsidRPr="00E24C1B" w:rsidRDefault="00BA36EF" w:rsidP="005E126F">
      <w:pPr>
        <w:pStyle w:val="3"/>
        <w:numPr>
          <w:ilvl w:val="0"/>
          <w:numId w:val="23"/>
        </w:numPr>
        <w:spacing w:line="460" w:lineRule="exact"/>
        <w:ind w:left="0" w:firstLine="445"/>
        <w:rPr>
          <w:rFonts w:ascii="宋体" w:hAnsi="宋体"/>
          <w:sz w:val="24"/>
          <w:szCs w:val="24"/>
        </w:rPr>
      </w:pPr>
      <w:bookmarkStart w:id="208" w:name="_Toc266374465"/>
      <w:r w:rsidRPr="00E24C1B">
        <w:rPr>
          <w:rFonts w:ascii="宋体" w:hAnsi="宋体" w:hint="eastAsia"/>
          <w:sz w:val="24"/>
          <w:szCs w:val="24"/>
        </w:rPr>
        <w:t>规划区交通设施</w:t>
      </w:r>
      <w:bookmarkEnd w:id="208"/>
      <w:r w:rsidRPr="00E24C1B">
        <w:rPr>
          <w:rFonts w:ascii="宋体" w:hAnsi="宋体" w:hint="eastAsia"/>
          <w:sz w:val="24"/>
          <w:szCs w:val="24"/>
        </w:rPr>
        <w:t>规划</w:t>
      </w:r>
    </w:p>
    <w:p w:rsidR="00BA36EF" w:rsidRPr="00E24C1B" w:rsidRDefault="00091AB7" w:rsidP="00CD4A57">
      <w:pPr>
        <w:spacing w:line="360" w:lineRule="auto"/>
        <w:ind w:firstLineChars="200" w:firstLine="443"/>
        <w:rPr>
          <w:rFonts w:ascii="宋体" w:hAnsi="宋体"/>
          <w:sz w:val="24"/>
          <w:szCs w:val="24"/>
        </w:rPr>
      </w:pPr>
      <w:r w:rsidRPr="00E24C1B">
        <w:rPr>
          <w:rFonts w:ascii="宋体" w:hAnsi="宋体" w:hint="eastAsia"/>
          <w:sz w:val="24"/>
          <w:szCs w:val="24"/>
        </w:rPr>
        <w:t>预留国道203线、国道303线升级改造发展用地，</w:t>
      </w:r>
    </w:p>
    <w:p w:rsidR="00C11A50" w:rsidRPr="00E24C1B" w:rsidRDefault="00F34ADD" w:rsidP="00CD4A57">
      <w:pPr>
        <w:spacing w:line="360" w:lineRule="auto"/>
        <w:ind w:firstLineChars="200" w:firstLine="443"/>
        <w:rPr>
          <w:rFonts w:ascii="宋体" w:hAnsi="宋体"/>
          <w:sz w:val="24"/>
          <w:szCs w:val="24"/>
        </w:rPr>
      </w:pPr>
      <w:r w:rsidRPr="00E24C1B">
        <w:rPr>
          <w:rFonts w:ascii="宋体" w:hAnsi="宋体" w:hint="eastAsia"/>
          <w:sz w:val="24"/>
          <w:szCs w:val="24"/>
        </w:rPr>
        <w:t>规划实现村村通、屯屯通，建设标准为水泥路，等级不低于四级。</w:t>
      </w:r>
    </w:p>
    <w:p w:rsidR="00C11A50" w:rsidRPr="00E24C1B" w:rsidRDefault="00BA36EF" w:rsidP="00CD4A57">
      <w:pPr>
        <w:spacing w:line="360" w:lineRule="auto"/>
        <w:ind w:firstLineChars="200" w:firstLine="443"/>
        <w:rPr>
          <w:rFonts w:ascii="宋体" w:hAnsi="宋体"/>
          <w:sz w:val="24"/>
          <w:szCs w:val="24"/>
        </w:rPr>
      </w:pPr>
      <w:r w:rsidRPr="00E24C1B">
        <w:rPr>
          <w:rFonts w:ascii="宋体" w:hAnsi="宋体" w:hint="eastAsia"/>
          <w:sz w:val="24"/>
          <w:szCs w:val="24"/>
        </w:rPr>
        <w:t>公路为确保行车安全并为今后改建提高技术标准预留发展空间，应按</w:t>
      </w:r>
      <w:r w:rsidR="00C8350D" w:rsidRPr="00E24C1B">
        <w:rPr>
          <w:rFonts w:asciiTheme="minorEastAsia" w:eastAsiaTheme="minorEastAsia" w:hAnsiTheme="minorEastAsia" w:hint="eastAsia"/>
          <w:sz w:val="24"/>
          <w:szCs w:val="24"/>
        </w:rPr>
        <w:t>《公路安全保护条例》</w:t>
      </w:r>
      <w:r w:rsidRPr="00E24C1B">
        <w:rPr>
          <w:rFonts w:ascii="宋体" w:hAnsi="宋体" w:hint="eastAsia"/>
          <w:sz w:val="24"/>
          <w:szCs w:val="24"/>
        </w:rPr>
        <w:t>和有关规定的相关要求严格执行公路控制范围。</w:t>
      </w:r>
    </w:p>
    <w:p w:rsidR="00BA36EF" w:rsidRPr="00E24C1B" w:rsidRDefault="00BA36EF" w:rsidP="005E126F">
      <w:pPr>
        <w:pStyle w:val="3"/>
        <w:numPr>
          <w:ilvl w:val="0"/>
          <w:numId w:val="23"/>
        </w:numPr>
        <w:spacing w:line="460" w:lineRule="exact"/>
        <w:ind w:left="0" w:firstLine="445"/>
        <w:rPr>
          <w:rFonts w:ascii="宋体" w:hAnsi="宋体"/>
          <w:sz w:val="24"/>
          <w:szCs w:val="24"/>
        </w:rPr>
      </w:pPr>
      <w:bookmarkStart w:id="209" w:name="_Toc266374466"/>
      <w:r w:rsidRPr="00E24C1B">
        <w:rPr>
          <w:rFonts w:ascii="宋体" w:hAnsi="宋体" w:hint="eastAsia"/>
          <w:sz w:val="24"/>
          <w:szCs w:val="24"/>
        </w:rPr>
        <w:t>规划区社会服务设施</w:t>
      </w:r>
      <w:bookmarkEnd w:id="209"/>
      <w:r w:rsidRPr="00E24C1B">
        <w:rPr>
          <w:rFonts w:ascii="宋体" w:hAnsi="宋体" w:hint="eastAsia"/>
          <w:sz w:val="24"/>
          <w:szCs w:val="24"/>
        </w:rPr>
        <w:t>规划</w:t>
      </w:r>
    </w:p>
    <w:p w:rsidR="00BA36EF" w:rsidRPr="00E24C1B" w:rsidRDefault="00BA36EF" w:rsidP="00CD4A57">
      <w:pPr>
        <w:spacing w:line="360" w:lineRule="auto"/>
        <w:ind w:firstLineChars="200" w:firstLine="443"/>
        <w:rPr>
          <w:rFonts w:ascii="宋体" w:hAnsi="宋体"/>
          <w:sz w:val="24"/>
          <w:szCs w:val="24"/>
        </w:rPr>
      </w:pPr>
      <w:r w:rsidRPr="00E24C1B">
        <w:rPr>
          <w:rFonts w:ascii="宋体" w:hAnsi="宋体" w:hint="eastAsia"/>
          <w:sz w:val="24"/>
          <w:szCs w:val="24"/>
        </w:rPr>
        <w:t>规划区范围医疗、卫生、文化等设施在规划中统一安排，与镇区共享。</w:t>
      </w:r>
      <w:r w:rsidR="0045701F" w:rsidRPr="00E24C1B">
        <w:rPr>
          <w:rFonts w:ascii="宋体" w:hAnsi="宋体" w:hint="eastAsia"/>
          <w:sz w:val="24"/>
          <w:szCs w:val="24"/>
        </w:rPr>
        <w:t>王奔</w:t>
      </w:r>
      <w:r w:rsidRPr="00E24C1B">
        <w:rPr>
          <w:rFonts w:ascii="宋体" w:hAnsi="宋体" w:hint="eastAsia"/>
          <w:sz w:val="24"/>
          <w:szCs w:val="24"/>
        </w:rPr>
        <w:t>镇敬老院在</w:t>
      </w:r>
      <w:r w:rsidR="00C11A50" w:rsidRPr="00E24C1B">
        <w:rPr>
          <w:rFonts w:ascii="宋体" w:hAnsi="宋体" w:hint="eastAsia"/>
          <w:sz w:val="24"/>
          <w:szCs w:val="24"/>
        </w:rPr>
        <w:t>镇区西侧，规划应该扩大规模并提升服务档次</w:t>
      </w:r>
      <w:r w:rsidRPr="00E24C1B">
        <w:rPr>
          <w:rFonts w:ascii="宋体" w:hAnsi="宋体" w:hint="eastAsia"/>
          <w:sz w:val="24"/>
          <w:szCs w:val="24"/>
        </w:rPr>
        <w:t>。</w:t>
      </w:r>
    </w:p>
    <w:p w:rsidR="00BA36EF" w:rsidRPr="00E24C1B" w:rsidRDefault="00BA36EF" w:rsidP="005E126F">
      <w:pPr>
        <w:pStyle w:val="3"/>
        <w:numPr>
          <w:ilvl w:val="0"/>
          <w:numId w:val="23"/>
        </w:numPr>
        <w:spacing w:line="460" w:lineRule="exact"/>
        <w:ind w:left="0" w:firstLine="445"/>
        <w:rPr>
          <w:rFonts w:ascii="宋体" w:hAnsi="宋体"/>
          <w:sz w:val="24"/>
          <w:szCs w:val="24"/>
        </w:rPr>
      </w:pPr>
      <w:bookmarkStart w:id="210" w:name="_Toc266374467"/>
      <w:r w:rsidRPr="00E24C1B">
        <w:rPr>
          <w:rFonts w:ascii="宋体" w:hAnsi="宋体" w:hint="eastAsia"/>
          <w:sz w:val="24"/>
          <w:szCs w:val="24"/>
        </w:rPr>
        <w:t>规划区基础设施</w:t>
      </w:r>
      <w:bookmarkEnd w:id="210"/>
      <w:r w:rsidRPr="00E24C1B">
        <w:rPr>
          <w:rFonts w:ascii="宋体" w:hAnsi="宋体" w:hint="eastAsia"/>
          <w:sz w:val="24"/>
          <w:szCs w:val="24"/>
        </w:rPr>
        <w:t>规划</w:t>
      </w:r>
    </w:p>
    <w:p w:rsidR="00BA36EF" w:rsidRPr="00E24C1B" w:rsidRDefault="00BA36EF" w:rsidP="00CD4A57">
      <w:pPr>
        <w:spacing w:line="360" w:lineRule="auto"/>
        <w:ind w:firstLineChars="200" w:firstLine="443"/>
        <w:rPr>
          <w:rFonts w:ascii="宋体" w:hAnsi="宋体"/>
          <w:sz w:val="24"/>
          <w:szCs w:val="24"/>
        </w:rPr>
      </w:pPr>
      <w:r w:rsidRPr="00E24C1B">
        <w:rPr>
          <w:rFonts w:ascii="宋体" w:hAnsi="宋体" w:hint="eastAsia"/>
          <w:sz w:val="24"/>
          <w:szCs w:val="24"/>
        </w:rPr>
        <w:t>基础设施廊道控制主要包括高压输电线路、区域供水输配水管道和区域供气输配气管道工程等。</w:t>
      </w:r>
    </w:p>
    <w:p w:rsidR="001D4EB6" w:rsidRPr="00E24C1B" w:rsidRDefault="0045701F" w:rsidP="00CD4A57">
      <w:pPr>
        <w:spacing w:line="360" w:lineRule="auto"/>
        <w:ind w:firstLineChars="200" w:firstLine="443"/>
        <w:rPr>
          <w:rFonts w:ascii="宋体" w:hAnsi="宋体"/>
          <w:sz w:val="24"/>
          <w:szCs w:val="24"/>
        </w:rPr>
      </w:pPr>
      <w:r w:rsidRPr="00E24C1B">
        <w:rPr>
          <w:rFonts w:ascii="宋体" w:hAnsi="宋体" w:hint="eastAsia"/>
          <w:sz w:val="24"/>
          <w:szCs w:val="24"/>
        </w:rPr>
        <w:t>王奔</w:t>
      </w:r>
      <w:r w:rsidR="001D4EB6" w:rsidRPr="00E24C1B">
        <w:rPr>
          <w:rFonts w:ascii="宋体" w:hAnsi="宋体" w:hint="eastAsia"/>
          <w:sz w:val="24"/>
          <w:szCs w:val="24"/>
        </w:rPr>
        <w:t>镇殡葬设施与</w:t>
      </w:r>
      <w:r w:rsidRPr="00E24C1B">
        <w:rPr>
          <w:rFonts w:ascii="宋体" w:hAnsi="宋体" w:hint="eastAsia"/>
          <w:sz w:val="24"/>
          <w:szCs w:val="24"/>
        </w:rPr>
        <w:t>双辽</w:t>
      </w:r>
      <w:r w:rsidR="001D4EB6" w:rsidRPr="00E24C1B">
        <w:rPr>
          <w:rFonts w:ascii="宋体" w:hAnsi="宋体" w:hint="eastAsia"/>
          <w:sz w:val="24"/>
          <w:szCs w:val="24"/>
        </w:rPr>
        <w:t>市合用。</w:t>
      </w:r>
    </w:p>
    <w:p w:rsidR="00E17324" w:rsidRPr="00E24C1B" w:rsidRDefault="00E17324" w:rsidP="0083736E">
      <w:pPr>
        <w:spacing w:line="460" w:lineRule="exact"/>
        <w:ind w:firstLineChars="200" w:firstLine="443"/>
        <w:rPr>
          <w:rFonts w:ascii="宋体" w:hAnsi="宋体"/>
          <w:sz w:val="24"/>
          <w:szCs w:val="24"/>
        </w:rPr>
      </w:pPr>
    </w:p>
    <w:p w:rsidR="00E17324" w:rsidRPr="00E24C1B" w:rsidRDefault="00E17324" w:rsidP="0083736E">
      <w:pPr>
        <w:spacing w:line="460" w:lineRule="exact"/>
        <w:ind w:firstLineChars="200" w:firstLine="443"/>
        <w:rPr>
          <w:rFonts w:ascii="宋体" w:hAnsi="宋体"/>
          <w:sz w:val="24"/>
          <w:szCs w:val="24"/>
        </w:rPr>
      </w:pPr>
    </w:p>
    <w:p w:rsidR="00E17324" w:rsidRPr="00E24C1B" w:rsidRDefault="00E17324" w:rsidP="0083736E">
      <w:pPr>
        <w:spacing w:line="460" w:lineRule="exact"/>
        <w:ind w:firstLineChars="200" w:firstLine="443"/>
        <w:rPr>
          <w:rFonts w:ascii="宋体" w:hAnsi="宋体"/>
          <w:sz w:val="24"/>
          <w:szCs w:val="24"/>
        </w:rPr>
      </w:pPr>
    </w:p>
    <w:p w:rsidR="00E17324" w:rsidRPr="00E24C1B" w:rsidRDefault="00E17324" w:rsidP="0083736E">
      <w:pPr>
        <w:spacing w:line="460" w:lineRule="exact"/>
        <w:ind w:firstLineChars="200" w:firstLine="443"/>
        <w:rPr>
          <w:rFonts w:ascii="宋体" w:hAnsi="宋体"/>
          <w:sz w:val="24"/>
          <w:szCs w:val="24"/>
        </w:rPr>
      </w:pPr>
    </w:p>
    <w:p w:rsidR="00E17324" w:rsidRPr="00E24C1B" w:rsidRDefault="00E17324" w:rsidP="0083736E">
      <w:pPr>
        <w:spacing w:line="460" w:lineRule="exact"/>
        <w:ind w:firstLineChars="200" w:firstLine="443"/>
        <w:rPr>
          <w:rFonts w:ascii="宋体" w:hAnsi="宋体"/>
          <w:sz w:val="24"/>
          <w:szCs w:val="24"/>
        </w:rPr>
      </w:pPr>
    </w:p>
    <w:p w:rsidR="00E17324" w:rsidRPr="00E24C1B" w:rsidRDefault="00E17324" w:rsidP="0083736E">
      <w:pPr>
        <w:spacing w:line="460" w:lineRule="exact"/>
        <w:ind w:firstLineChars="200" w:firstLine="443"/>
        <w:rPr>
          <w:rFonts w:ascii="宋体" w:hAnsi="宋体"/>
          <w:sz w:val="24"/>
          <w:szCs w:val="24"/>
        </w:rPr>
      </w:pPr>
    </w:p>
    <w:p w:rsidR="00E17324" w:rsidRPr="00E24C1B" w:rsidRDefault="00E17324" w:rsidP="0083736E">
      <w:pPr>
        <w:spacing w:line="460" w:lineRule="exact"/>
        <w:ind w:firstLineChars="200" w:firstLine="443"/>
        <w:rPr>
          <w:rFonts w:ascii="宋体" w:hAnsi="宋体"/>
          <w:sz w:val="24"/>
          <w:szCs w:val="24"/>
        </w:rPr>
      </w:pPr>
    </w:p>
    <w:p w:rsidR="00E17324" w:rsidRPr="00E24C1B" w:rsidRDefault="00E17324" w:rsidP="0083736E">
      <w:pPr>
        <w:spacing w:line="460" w:lineRule="exact"/>
        <w:ind w:firstLineChars="200" w:firstLine="443"/>
        <w:rPr>
          <w:rFonts w:ascii="宋体" w:hAnsi="宋体"/>
          <w:sz w:val="24"/>
          <w:szCs w:val="24"/>
        </w:rPr>
      </w:pPr>
    </w:p>
    <w:p w:rsidR="00E17324" w:rsidRPr="00E24C1B" w:rsidRDefault="00E17324" w:rsidP="0083736E">
      <w:pPr>
        <w:spacing w:line="460" w:lineRule="exact"/>
        <w:ind w:firstLineChars="200" w:firstLine="443"/>
        <w:rPr>
          <w:rFonts w:ascii="宋体" w:hAnsi="宋体"/>
          <w:sz w:val="24"/>
          <w:szCs w:val="24"/>
        </w:rPr>
      </w:pPr>
    </w:p>
    <w:p w:rsidR="00E17324" w:rsidRPr="00E24C1B" w:rsidRDefault="00E17324" w:rsidP="0083736E">
      <w:pPr>
        <w:spacing w:line="460" w:lineRule="exact"/>
        <w:ind w:firstLineChars="200" w:firstLine="443"/>
        <w:rPr>
          <w:rFonts w:ascii="宋体" w:hAnsi="宋体"/>
          <w:sz w:val="24"/>
          <w:szCs w:val="24"/>
        </w:rPr>
      </w:pPr>
    </w:p>
    <w:p w:rsidR="00E17324" w:rsidRPr="00E24C1B" w:rsidRDefault="00E17324" w:rsidP="0083736E">
      <w:pPr>
        <w:spacing w:line="460" w:lineRule="exact"/>
        <w:ind w:firstLineChars="200" w:firstLine="443"/>
        <w:rPr>
          <w:rFonts w:ascii="宋体" w:hAnsi="宋体"/>
          <w:sz w:val="24"/>
          <w:szCs w:val="24"/>
        </w:rPr>
      </w:pPr>
    </w:p>
    <w:p w:rsidR="0035370F" w:rsidRPr="00E24C1B" w:rsidRDefault="00660C50" w:rsidP="00F07391">
      <w:pPr>
        <w:pStyle w:val="1"/>
        <w:spacing w:line="500" w:lineRule="exact"/>
        <w:ind w:firstLine="606"/>
      </w:pPr>
      <w:bookmarkStart w:id="211" w:name="_Toc270140266"/>
      <w:r w:rsidRPr="00E24C1B">
        <w:rPr>
          <w:rFonts w:hint="eastAsia"/>
        </w:rPr>
        <w:lastRenderedPageBreak/>
        <w:t xml:space="preserve">  </w:t>
      </w:r>
      <w:bookmarkStart w:id="212" w:name="_Toc429293557"/>
      <w:r w:rsidR="0045701F" w:rsidRPr="00E24C1B">
        <w:rPr>
          <w:rFonts w:hint="eastAsia"/>
        </w:rPr>
        <w:t>王奔</w:t>
      </w:r>
      <w:r w:rsidR="004B55C6" w:rsidRPr="00E24C1B">
        <w:rPr>
          <w:rFonts w:hint="eastAsia"/>
        </w:rPr>
        <w:t>镇城镇性质与城镇规模</w:t>
      </w:r>
      <w:bookmarkEnd w:id="211"/>
      <w:bookmarkEnd w:id="212"/>
    </w:p>
    <w:p w:rsidR="00C1240F" w:rsidRPr="00E24C1B" w:rsidRDefault="00C1240F" w:rsidP="005E126F">
      <w:pPr>
        <w:pStyle w:val="2"/>
        <w:numPr>
          <w:ilvl w:val="0"/>
          <w:numId w:val="21"/>
        </w:numPr>
        <w:rPr>
          <w:rFonts w:ascii="宋体" w:hAnsi="宋体"/>
          <w:szCs w:val="24"/>
        </w:rPr>
      </w:pPr>
      <w:bookmarkStart w:id="213" w:name="_Toc270140267"/>
      <w:bookmarkStart w:id="214" w:name="_Toc429293558"/>
      <w:r w:rsidRPr="00E24C1B">
        <w:rPr>
          <w:rFonts w:ascii="宋体" w:hAnsi="宋体" w:hint="eastAsia"/>
          <w:szCs w:val="24"/>
        </w:rPr>
        <w:t>城镇性质</w:t>
      </w:r>
      <w:bookmarkEnd w:id="213"/>
      <w:bookmarkEnd w:id="214"/>
    </w:p>
    <w:p w:rsidR="00984BFE" w:rsidRPr="00E24C1B" w:rsidRDefault="00984BFE" w:rsidP="005E126F">
      <w:pPr>
        <w:pStyle w:val="3"/>
        <w:numPr>
          <w:ilvl w:val="0"/>
          <w:numId w:val="24"/>
        </w:numPr>
        <w:spacing w:line="460" w:lineRule="exact"/>
        <w:ind w:left="0" w:firstLine="445"/>
        <w:rPr>
          <w:rFonts w:ascii="宋体" w:hAnsi="宋体"/>
          <w:sz w:val="24"/>
          <w:szCs w:val="24"/>
        </w:rPr>
      </w:pPr>
      <w:bookmarkStart w:id="215" w:name="_Toc219257175"/>
      <w:r w:rsidRPr="00E24C1B">
        <w:rPr>
          <w:rFonts w:ascii="宋体" w:hAnsi="宋体"/>
          <w:sz w:val="24"/>
          <w:szCs w:val="24"/>
        </w:rPr>
        <w:t>确定城</w:t>
      </w:r>
      <w:r w:rsidRPr="00E24C1B">
        <w:rPr>
          <w:rFonts w:ascii="宋体" w:hAnsi="宋体" w:hint="eastAsia"/>
          <w:sz w:val="24"/>
          <w:szCs w:val="24"/>
        </w:rPr>
        <w:t>镇</w:t>
      </w:r>
      <w:r w:rsidRPr="00E24C1B">
        <w:rPr>
          <w:rFonts w:ascii="宋体" w:hAnsi="宋体"/>
          <w:sz w:val="24"/>
          <w:szCs w:val="24"/>
        </w:rPr>
        <w:t>性质的重要意义</w:t>
      </w:r>
      <w:bookmarkEnd w:id="215"/>
    </w:p>
    <w:p w:rsidR="00984BFE" w:rsidRPr="00E24C1B" w:rsidRDefault="00984BFE" w:rsidP="00CD4A57">
      <w:pPr>
        <w:spacing w:line="360" w:lineRule="auto"/>
        <w:ind w:firstLineChars="200" w:firstLine="443"/>
        <w:rPr>
          <w:rFonts w:ascii="宋体" w:hAnsi="宋体"/>
          <w:sz w:val="24"/>
          <w:szCs w:val="24"/>
        </w:rPr>
      </w:pPr>
      <w:r w:rsidRPr="00E24C1B">
        <w:rPr>
          <w:rFonts w:ascii="宋体" w:hAnsi="宋体"/>
          <w:sz w:val="24"/>
          <w:szCs w:val="24"/>
        </w:rPr>
        <w:t>城镇性质是指各城镇在国家经济和社会发展中所处的地位和所担负的主要职能，是各城镇在城镇网络以至更大范围内的地位以及所承担的主要职能，决定今后一定时段内城镇主导经济的走向。</w:t>
      </w:r>
    </w:p>
    <w:p w:rsidR="00984BFE" w:rsidRPr="00E24C1B" w:rsidRDefault="00984BFE" w:rsidP="00CD4A57">
      <w:pPr>
        <w:spacing w:line="360" w:lineRule="auto"/>
        <w:ind w:firstLineChars="200" w:firstLine="443"/>
        <w:rPr>
          <w:rFonts w:ascii="宋体" w:hAnsi="宋体"/>
          <w:sz w:val="24"/>
          <w:szCs w:val="24"/>
        </w:rPr>
      </w:pPr>
      <w:r w:rsidRPr="00E24C1B">
        <w:rPr>
          <w:rFonts w:ascii="宋体" w:hAnsi="宋体"/>
          <w:sz w:val="24"/>
          <w:szCs w:val="24"/>
        </w:rPr>
        <w:t>确定正确的城镇性质，对城镇的经济、社会、建设等非常重要，它是城镇发展方向和布局的重要依据。明确</w:t>
      </w:r>
      <w:r w:rsidR="0045701F" w:rsidRPr="00E24C1B">
        <w:rPr>
          <w:rFonts w:ascii="宋体" w:hAnsi="宋体" w:hint="eastAsia"/>
          <w:sz w:val="24"/>
          <w:szCs w:val="24"/>
        </w:rPr>
        <w:t>王奔</w:t>
      </w:r>
      <w:r w:rsidRPr="00E24C1B">
        <w:rPr>
          <w:rFonts w:ascii="宋体" w:hAnsi="宋体" w:hint="eastAsia"/>
          <w:sz w:val="24"/>
          <w:szCs w:val="24"/>
        </w:rPr>
        <w:t>镇</w:t>
      </w:r>
      <w:r w:rsidRPr="00E24C1B">
        <w:rPr>
          <w:rFonts w:ascii="宋体" w:hAnsi="宋体"/>
          <w:sz w:val="24"/>
          <w:szCs w:val="24"/>
        </w:rPr>
        <w:t>的城镇性质，进一步明确</w:t>
      </w:r>
      <w:r w:rsidR="0045701F" w:rsidRPr="00E24C1B">
        <w:rPr>
          <w:rFonts w:ascii="宋体" w:hAnsi="宋体" w:hint="eastAsia"/>
          <w:sz w:val="24"/>
          <w:szCs w:val="24"/>
        </w:rPr>
        <w:t>王奔</w:t>
      </w:r>
      <w:r w:rsidRPr="00E24C1B">
        <w:rPr>
          <w:rFonts w:ascii="宋体" w:hAnsi="宋体" w:hint="eastAsia"/>
          <w:sz w:val="24"/>
          <w:szCs w:val="24"/>
        </w:rPr>
        <w:t>镇</w:t>
      </w:r>
      <w:r w:rsidRPr="00E24C1B">
        <w:rPr>
          <w:rFonts w:ascii="宋体" w:hAnsi="宋体"/>
          <w:sz w:val="24"/>
          <w:szCs w:val="24"/>
        </w:rPr>
        <w:t>在吉林省域、四平市域</w:t>
      </w:r>
      <w:r w:rsidRPr="00E24C1B">
        <w:rPr>
          <w:rFonts w:ascii="宋体" w:hAnsi="宋体" w:hint="eastAsia"/>
          <w:sz w:val="24"/>
          <w:szCs w:val="24"/>
        </w:rPr>
        <w:t>、</w:t>
      </w:r>
      <w:r w:rsidR="0045701F" w:rsidRPr="00E24C1B">
        <w:rPr>
          <w:rFonts w:ascii="宋体" w:hAnsi="宋体" w:hint="eastAsia"/>
          <w:sz w:val="24"/>
          <w:szCs w:val="24"/>
        </w:rPr>
        <w:t>双辽</w:t>
      </w:r>
      <w:r w:rsidR="00D15110" w:rsidRPr="00E24C1B">
        <w:rPr>
          <w:rFonts w:ascii="宋体" w:hAnsi="宋体" w:hint="eastAsia"/>
          <w:sz w:val="24"/>
          <w:szCs w:val="24"/>
        </w:rPr>
        <w:t>市</w:t>
      </w:r>
      <w:r w:rsidRPr="00E24C1B">
        <w:rPr>
          <w:rFonts w:ascii="宋体" w:hAnsi="宋体" w:hint="eastAsia"/>
          <w:sz w:val="24"/>
          <w:szCs w:val="24"/>
        </w:rPr>
        <w:t>域</w:t>
      </w:r>
      <w:r w:rsidRPr="00E24C1B">
        <w:rPr>
          <w:rFonts w:ascii="宋体" w:hAnsi="宋体"/>
          <w:sz w:val="24"/>
          <w:szCs w:val="24"/>
        </w:rPr>
        <w:t>经济的地位和作用，是</w:t>
      </w:r>
      <w:r w:rsidR="0045701F" w:rsidRPr="00E24C1B">
        <w:rPr>
          <w:rFonts w:ascii="宋体" w:hAnsi="宋体" w:hint="eastAsia"/>
          <w:sz w:val="24"/>
          <w:szCs w:val="24"/>
        </w:rPr>
        <w:t>王奔</w:t>
      </w:r>
      <w:r w:rsidRPr="00E24C1B">
        <w:rPr>
          <w:rFonts w:ascii="宋体" w:hAnsi="宋体" w:hint="eastAsia"/>
          <w:sz w:val="24"/>
          <w:szCs w:val="24"/>
        </w:rPr>
        <w:t>镇</w:t>
      </w:r>
      <w:r w:rsidR="00660C50" w:rsidRPr="00E24C1B">
        <w:rPr>
          <w:rFonts w:ascii="宋体" w:hAnsi="宋体"/>
          <w:sz w:val="24"/>
          <w:szCs w:val="24"/>
        </w:rPr>
        <w:t>城镇总体规划</w:t>
      </w:r>
      <w:r w:rsidRPr="00E24C1B">
        <w:rPr>
          <w:rFonts w:ascii="宋体" w:hAnsi="宋体"/>
          <w:sz w:val="24"/>
          <w:szCs w:val="24"/>
        </w:rPr>
        <w:t>的重要环节。</w:t>
      </w:r>
    </w:p>
    <w:p w:rsidR="00984BFE" w:rsidRPr="00E24C1B" w:rsidRDefault="00984BFE" w:rsidP="005E126F">
      <w:pPr>
        <w:pStyle w:val="3"/>
        <w:numPr>
          <w:ilvl w:val="0"/>
          <w:numId w:val="24"/>
        </w:numPr>
        <w:spacing w:line="460" w:lineRule="exact"/>
        <w:ind w:left="0" w:firstLine="445"/>
        <w:rPr>
          <w:rFonts w:ascii="宋体" w:hAnsi="宋体"/>
          <w:sz w:val="24"/>
          <w:szCs w:val="24"/>
        </w:rPr>
      </w:pPr>
      <w:bookmarkStart w:id="216" w:name="_Toc219257178"/>
      <w:r w:rsidRPr="00E24C1B">
        <w:rPr>
          <w:rFonts w:ascii="宋体" w:hAnsi="宋体"/>
          <w:sz w:val="24"/>
          <w:szCs w:val="24"/>
        </w:rPr>
        <w:t>城镇性质分析</w:t>
      </w:r>
      <w:bookmarkEnd w:id="216"/>
    </w:p>
    <w:p w:rsidR="00984BFE" w:rsidRPr="00E24C1B" w:rsidRDefault="00984BFE" w:rsidP="00CD4A57">
      <w:pPr>
        <w:spacing w:line="360" w:lineRule="auto"/>
        <w:ind w:firstLineChars="200" w:firstLine="443"/>
        <w:rPr>
          <w:rFonts w:ascii="宋体" w:hAnsi="宋体"/>
          <w:sz w:val="24"/>
          <w:szCs w:val="24"/>
        </w:rPr>
      </w:pPr>
      <w:r w:rsidRPr="00E24C1B">
        <w:rPr>
          <w:rFonts w:ascii="宋体" w:hAnsi="宋体"/>
          <w:sz w:val="24"/>
          <w:szCs w:val="24"/>
        </w:rPr>
        <w:t>确定城镇性质，就是综合分析城镇今后一定时期内发展的主导因素及其特点，明确它的主要职能，指出它的发展方向。从城镇的现有优势、潜在的优势条件，以及科学技术的进步、经济发展的方向等，依据区域城镇分工和城镇自身社会、经济发展战略来科学地确定一个城镇的性质。</w:t>
      </w:r>
    </w:p>
    <w:p w:rsidR="00984BFE" w:rsidRPr="00E24C1B" w:rsidRDefault="00984BFE" w:rsidP="005E126F">
      <w:pPr>
        <w:pStyle w:val="3"/>
        <w:numPr>
          <w:ilvl w:val="0"/>
          <w:numId w:val="24"/>
        </w:numPr>
        <w:spacing w:line="460" w:lineRule="exact"/>
        <w:ind w:left="0" w:firstLine="445"/>
        <w:rPr>
          <w:rFonts w:ascii="宋体" w:hAnsi="宋体"/>
          <w:sz w:val="24"/>
          <w:szCs w:val="24"/>
        </w:rPr>
      </w:pPr>
      <w:r w:rsidRPr="00E24C1B">
        <w:rPr>
          <w:rFonts w:ascii="宋体" w:hAnsi="宋体"/>
          <w:sz w:val="24"/>
          <w:szCs w:val="24"/>
        </w:rPr>
        <w:t>城镇性质定位的框架思路</w:t>
      </w:r>
    </w:p>
    <w:p w:rsidR="00984BFE" w:rsidRPr="00E24C1B" w:rsidRDefault="00984BFE" w:rsidP="00CD4A57">
      <w:pPr>
        <w:spacing w:line="360" w:lineRule="auto"/>
        <w:ind w:firstLineChars="200" w:firstLine="443"/>
        <w:rPr>
          <w:rFonts w:ascii="宋体" w:hAnsi="宋体"/>
          <w:sz w:val="24"/>
          <w:szCs w:val="24"/>
        </w:rPr>
      </w:pPr>
      <w:r w:rsidRPr="00E24C1B">
        <w:rPr>
          <w:rFonts w:ascii="宋体" w:hAnsi="宋体"/>
          <w:sz w:val="24"/>
          <w:szCs w:val="24"/>
        </w:rPr>
        <w:t>在实践中，由于受传统的计划经济体制和城镇传统发展模式，特别是传统的行政管辖体制的束缚，我国许多城镇功能的定位大都局限于就城镇论城镇，或稍稍涉及行政区以外的周边地区，往往只重视静态的绝对优势定位而忽视动态的比较优势和竞争优势定位。这不仅制约了城镇的发展，不利于在现代化进程中城镇功能的完善与发挥，而且与我国城镇经济社会发展所面临的国内外大背景显然是相背离的。</w:t>
      </w:r>
    </w:p>
    <w:p w:rsidR="00984BFE" w:rsidRPr="00E24C1B" w:rsidRDefault="0045701F" w:rsidP="00CD4A57">
      <w:pPr>
        <w:spacing w:line="360" w:lineRule="auto"/>
        <w:ind w:firstLineChars="200" w:firstLine="443"/>
        <w:rPr>
          <w:rFonts w:ascii="宋体" w:hAnsi="宋体"/>
          <w:sz w:val="24"/>
          <w:szCs w:val="24"/>
        </w:rPr>
      </w:pPr>
      <w:r w:rsidRPr="00E24C1B">
        <w:rPr>
          <w:rFonts w:ascii="宋体" w:hAnsi="宋体" w:hint="eastAsia"/>
          <w:sz w:val="24"/>
          <w:szCs w:val="24"/>
        </w:rPr>
        <w:t>王奔</w:t>
      </w:r>
      <w:r w:rsidR="00E46C5A" w:rsidRPr="00E24C1B">
        <w:rPr>
          <w:rFonts w:ascii="宋体" w:hAnsi="宋体" w:hint="eastAsia"/>
          <w:sz w:val="24"/>
          <w:szCs w:val="24"/>
        </w:rPr>
        <w:t>镇</w:t>
      </w:r>
      <w:r w:rsidR="00984BFE" w:rsidRPr="00E24C1B">
        <w:rPr>
          <w:rFonts w:ascii="宋体" w:hAnsi="宋体"/>
          <w:sz w:val="24"/>
          <w:szCs w:val="24"/>
        </w:rPr>
        <w:t>在上一轮规划中，对城镇性质定位有过阐述——</w:t>
      </w:r>
      <w:r w:rsidR="00EF3725" w:rsidRPr="00E24C1B">
        <w:rPr>
          <w:rFonts w:ascii="宋体" w:hAnsi="宋体" w:hint="eastAsia"/>
          <w:sz w:val="24"/>
          <w:szCs w:val="24"/>
        </w:rPr>
        <w:t>以农副产品加工、商贸为主的中心集镇</w:t>
      </w:r>
      <w:r w:rsidR="00D31ABB" w:rsidRPr="00E24C1B">
        <w:rPr>
          <w:rFonts w:ascii="宋体" w:hAnsi="宋体" w:hint="eastAsia"/>
          <w:sz w:val="24"/>
          <w:szCs w:val="24"/>
        </w:rPr>
        <w:t>。</w:t>
      </w:r>
      <w:r w:rsidR="00CF624E" w:rsidRPr="00E24C1B">
        <w:rPr>
          <w:rFonts w:ascii="宋体" w:hAnsi="宋体" w:hint="eastAsia"/>
          <w:sz w:val="24"/>
          <w:szCs w:val="24"/>
        </w:rPr>
        <w:t>在当前的形势下，</w:t>
      </w:r>
      <w:r w:rsidRPr="00E24C1B">
        <w:rPr>
          <w:rFonts w:ascii="宋体" w:hAnsi="宋体" w:hint="eastAsia"/>
          <w:sz w:val="24"/>
          <w:szCs w:val="24"/>
        </w:rPr>
        <w:t>王奔</w:t>
      </w:r>
      <w:r w:rsidR="00984BFE" w:rsidRPr="00E24C1B">
        <w:rPr>
          <w:rFonts w:ascii="宋体" w:hAnsi="宋体" w:hint="eastAsia"/>
          <w:sz w:val="24"/>
          <w:szCs w:val="24"/>
        </w:rPr>
        <w:t>镇</w:t>
      </w:r>
      <w:r w:rsidR="00984BFE" w:rsidRPr="00E24C1B">
        <w:rPr>
          <w:rFonts w:ascii="宋体" w:hAnsi="宋体"/>
          <w:sz w:val="24"/>
          <w:szCs w:val="24"/>
        </w:rPr>
        <w:t>要获得更大的发展，必须要重新强化和整合其功能，对其未来的城镇性质进行一个合理的定位，使之成为一个新型的、具有与日俱增的吸引力和</w:t>
      </w:r>
      <w:r w:rsidR="00A60A58" w:rsidRPr="00E24C1B">
        <w:rPr>
          <w:rFonts w:ascii="宋体" w:hAnsi="宋体" w:hint="eastAsia"/>
          <w:sz w:val="24"/>
          <w:szCs w:val="24"/>
        </w:rPr>
        <w:t>竞争</w:t>
      </w:r>
      <w:r w:rsidR="00984BFE" w:rsidRPr="00E24C1B">
        <w:rPr>
          <w:rFonts w:ascii="宋体" w:hAnsi="宋体"/>
          <w:sz w:val="24"/>
          <w:szCs w:val="24"/>
        </w:rPr>
        <w:t>力的现代化城镇，以期更好地利用其巨大的发展潜势，发挥其在带动区域经济发展、促进</w:t>
      </w:r>
      <w:r w:rsidRPr="00E24C1B">
        <w:rPr>
          <w:rFonts w:ascii="宋体" w:hAnsi="宋体" w:hint="eastAsia"/>
          <w:sz w:val="24"/>
          <w:szCs w:val="24"/>
        </w:rPr>
        <w:t>双辽</w:t>
      </w:r>
      <w:r w:rsidR="00D35C7C" w:rsidRPr="00E24C1B">
        <w:rPr>
          <w:rFonts w:ascii="宋体" w:hAnsi="宋体" w:hint="eastAsia"/>
          <w:sz w:val="24"/>
          <w:szCs w:val="24"/>
        </w:rPr>
        <w:t>市南</w:t>
      </w:r>
      <w:r w:rsidR="00FE206F" w:rsidRPr="00E24C1B">
        <w:rPr>
          <w:rFonts w:ascii="宋体" w:hAnsi="宋体" w:hint="eastAsia"/>
          <w:sz w:val="24"/>
          <w:szCs w:val="24"/>
        </w:rPr>
        <w:t>部</w:t>
      </w:r>
      <w:r w:rsidR="00984BFE" w:rsidRPr="00E24C1B">
        <w:rPr>
          <w:rFonts w:ascii="宋体" w:hAnsi="宋体" w:hint="eastAsia"/>
          <w:sz w:val="24"/>
          <w:szCs w:val="24"/>
        </w:rPr>
        <w:t>乃至</w:t>
      </w:r>
      <w:r w:rsidR="00D35C7C" w:rsidRPr="00E24C1B">
        <w:rPr>
          <w:rFonts w:ascii="宋体" w:hAnsi="宋体" w:hint="eastAsia"/>
          <w:sz w:val="24"/>
          <w:szCs w:val="24"/>
        </w:rPr>
        <w:t>三省区</w:t>
      </w:r>
      <w:r w:rsidR="00FE206F" w:rsidRPr="00E24C1B">
        <w:rPr>
          <w:rFonts w:ascii="宋体" w:hAnsi="宋体" w:hint="eastAsia"/>
          <w:sz w:val="24"/>
          <w:szCs w:val="24"/>
        </w:rPr>
        <w:t>交界地</w:t>
      </w:r>
      <w:r w:rsidR="003679F1" w:rsidRPr="00E24C1B">
        <w:rPr>
          <w:rFonts w:ascii="宋体" w:hAnsi="宋体" w:hint="eastAsia"/>
          <w:sz w:val="24"/>
          <w:szCs w:val="24"/>
        </w:rPr>
        <w:t>带的</w:t>
      </w:r>
      <w:r w:rsidR="00984BFE" w:rsidRPr="00E24C1B">
        <w:rPr>
          <w:rFonts w:ascii="宋体" w:hAnsi="宋体"/>
          <w:sz w:val="24"/>
          <w:szCs w:val="24"/>
        </w:rPr>
        <w:t>经济发展的作用。</w:t>
      </w:r>
    </w:p>
    <w:p w:rsidR="00984BFE" w:rsidRPr="00E24C1B" w:rsidRDefault="00984BFE" w:rsidP="00CD4A57">
      <w:pPr>
        <w:spacing w:line="360" w:lineRule="auto"/>
        <w:ind w:firstLineChars="200" w:firstLine="443"/>
        <w:rPr>
          <w:rFonts w:ascii="宋体" w:hAnsi="宋体"/>
          <w:sz w:val="24"/>
          <w:szCs w:val="24"/>
        </w:rPr>
      </w:pPr>
      <w:r w:rsidRPr="00E24C1B">
        <w:rPr>
          <w:rFonts w:ascii="宋体" w:hAnsi="宋体"/>
          <w:sz w:val="24"/>
          <w:szCs w:val="24"/>
        </w:rPr>
        <w:t>一般说来，城镇性质定位可分为3个步骤：第一步，以比较优势理论、功能迭加理论和可持</w:t>
      </w:r>
      <w:r w:rsidRPr="00E24C1B">
        <w:rPr>
          <w:rFonts w:ascii="宋体" w:hAnsi="宋体"/>
          <w:sz w:val="24"/>
          <w:szCs w:val="24"/>
        </w:rPr>
        <w:lastRenderedPageBreak/>
        <w:t xml:space="preserve">续发展理论为指导，分析城镇发展的区域背景，剖析城镇经济发展的优势与基本特征，并对城镇病理进行诊断；第二步，在上述分析的基础上，从区域、产业与特色等各方面对城镇性质进行定位；第三步，在上述定位的基础上，对城镇性质进行综合定位 </w:t>
      </w:r>
    </w:p>
    <w:p w:rsidR="00984BFE" w:rsidRPr="00E24C1B" w:rsidRDefault="005264D2" w:rsidP="00CD4A57">
      <w:pPr>
        <w:spacing w:line="360" w:lineRule="auto"/>
        <w:ind w:firstLineChars="200" w:firstLine="443"/>
        <w:rPr>
          <w:rFonts w:ascii="宋体" w:hAnsi="宋体"/>
          <w:sz w:val="24"/>
          <w:szCs w:val="24"/>
        </w:rPr>
      </w:pPr>
      <w:r w:rsidRPr="00E24C1B">
        <w:rPr>
          <w:rFonts w:ascii="宋体" w:hAnsi="宋体" w:hint="eastAsia"/>
          <w:sz w:val="24"/>
          <w:szCs w:val="24"/>
        </w:rPr>
        <w:t>1、</w:t>
      </w:r>
      <w:r w:rsidR="00984BFE" w:rsidRPr="00E24C1B">
        <w:rPr>
          <w:rFonts w:ascii="宋体" w:hAnsi="宋体"/>
          <w:sz w:val="24"/>
          <w:szCs w:val="24"/>
        </w:rPr>
        <w:t>城镇性质定位的理论基础</w:t>
      </w:r>
    </w:p>
    <w:p w:rsidR="00984BFE" w:rsidRPr="00E24C1B" w:rsidRDefault="00984BFE" w:rsidP="00CD4A57">
      <w:pPr>
        <w:spacing w:line="360" w:lineRule="auto"/>
        <w:ind w:firstLineChars="200" w:firstLine="443"/>
        <w:rPr>
          <w:rFonts w:ascii="宋体" w:hAnsi="宋体"/>
          <w:sz w:val="24"/>
          <w:szCs w:val="24"/>
        </w:rPr>
      </w:pPr>
      <w:r w:rsidRPr="00E24C1B">
        <w:rPr>
          <w:rFonts w:ascii="宋体" w:hAnsi="宋体"/>
          <w:sz w:val="24"/>
          <w:szCs w:val="24"/>
        </w:rPr>
        <w:t>城镇性质是对城镇在一定区域范围内所处的地位和所承担的主要职能的高度概括和表达。一般说来，分析、确定城镇性质，只有以比较优势理论、城镇功能迭加理论和可持续发展理论为指导，才能使城镇性质定位科学、合理。</w:t>
      </w:r>
    </w:p>
    <w:p w:rsidR="00984BFE" w:rsidRPr="00E24C1B" w:rsidRDefault="008751A7" w:rsidP="00CD4A57">
      <w:pPr>
        <w:spacing w:line="360" w:lineRule="auto"/>
        <w:ind w:firstLineChars="200" w:firstLine="443"/>
        <w:rPr>
          <w:rFonts w:ascii="宋体" w:hAnsi="宋体"/>
          <w:sz w:val="24"/>
          <w:szCs w:val="24"/>
        </w:rPr>
      </w:pPr>
      <w:r w:rsidRPr="00E24C1B">
        <w:rPr>
          <w:rFonts w:ascii="宋体" w:hAnsi="宋体" w:hint="eastAsia"/>
          <w:sz w:val="24"/>
          <w:szCs w:val="24"/>
        </w:rPr>
        <w:t>（1）</w:t>
      </w:r>
      <w:r w:rsidR="00984BFE" w:rsidRPr="00E24C1B">
        <w:rPr>
          <w:rFonts w:ascii="宋体" w:hAnsi="宋体"/>
          <w:sz w:val="24"/>
          <w:szCs w:val="24"/>
        </w:rPr>
        <w:t>比较优势理论</w:t>
      </w:r>
    </w:p>
    <w:p w:rsidR="00EA5488" w:rsidRPr="00E24C1B" w:rsidRDefault="00984BFE" w:rsidP="00CD4A57">
      <w:pPr>
        <w:spacing w:line="360" w:lineRule="auto"/>
        <w:ind w:firstLineChars="200" w:firstLine="443"/>
        <w:rPr>
          <w:rFonts w:ascii="宋体" w:hAnsi="宋体"/>
          <w:sz w:val="24"/>
          <w:szCs w:val="24"/>
        </w:rPr>
      </w:pPr>
      <w:r w:rsidRPr="00E24C1B">
        <w:rPr>
          <w:rFonts w:ascii="宋体" w:hAnsi="宋体"/>
          <w:sz w:val="24"/>
          <w:szCs w:val="24"/>
        </w:rPr>
        <w:t>在对</w:t>
      </w:r>
      <w:r w:rsidR="0045701F" w:rsidRPr="00E24C1B">
        <w:rPr>
          <w:rFonts w:ascii="宋体" w:hAnsi="宋体" w:hint="eastAsia"/>
          <w:sz w:val="24"/>
          <w:szCs w:val="24"/>
        </w:rPr>
        <w:t>王奔</w:t>
      </w:r>
      <w:r w:rsidRPr="00E24C1B">
        <w:rPr>
          <w:rFonts w:ascii="宋体" w:hAnsi="宋体" w:hint="eastAsia"/>
          <w:sz w:val="24"/>
          <w:szCs w:val="24"/>
        </w:rPr>
        <w:t>镇</w:t>
      </w:r>
      <w:r w:rsidRPr="00E24C1B">
        <w:rPr>
          <w:rFonts w:ascii="宋体" w:hAnsi="宋体"/>
          <w:sz w:val="24"/>
          <w:szCs w:val="24"/>
        </w:rPr>
        <w:t>城镇性质进行定位时，必须把</w:t>
      </w:r>
      <w:r w:rsidR="0045701F" w:rsidRPr="00E24C1B">
        <w:rPr>
          <w:rFonts w:ascii="宋体" w:hAnsi="宋体" w:hint="eastAsia"/>
          <w:sz w:val="24"/>
          <w:szCs w:val="24"/>
        </w:rPr>
        <w:t>王奔</w:t>
      </w:r>
      <w:r w:rsidRPr="00E24C1B">
        <w:rPr>
          <w:rFonts w:ascii="宋体" w:hAnsi="宋体" w:hint="eastAsia"/>
          <w:sz w:val="24"/>
          <w:szCs w:val="24"/>
        </w:rPr>
        <w:t>镇</w:t>
      </w:r>
      <w:r w:rsidR="00547A76" w:rsidRPr="00E24C1B">
        <w:rPr>
          <w:rFonts w:ascii="宋体" w:hAnsi="宋体"/>
          <w:sz w:val="24"/>
          <w:szCs w:val="24"/>
        </w:rPr>
        <w:t>放在</w:t>
      </w:r>
      <w:r w:rsidRPr="00E24C1B">
        <w:rPr>
          <w:rFonts w:ascii="宋体" w:hAnsi="宋体"/>
          <w:sz w:val="24"/>
          <w:szCs w:val="24"/>
        </w:rPr>
        <w:t>四平市及</w:t>
      </w:r>
      <w:r w:rsidR="0045701F" w:rsidRPr="00E24C1B">
        <w:rPr>
          <w:rFonts w:ascii="宋体" w:hAnsi="宋体" w:hint="eastAsia"/>
          <w:sz w:val="24"/>
          <w:szCs w:val="24"/>
        </w:rPr>
        <w:t>双辽</w:t>
      </w:r>
      <w:r w:rsidR="000C3B17" w:rsidRPr="00E24C1B">
        <w:rPr>
          <w:rFonts w:ascii="宋体" w:hAnsi="宋体" w:hint="eastAsia"/>
          <w:sz w:val="24"/>
          <w:szCs w:val="24"/>
        </w:rPr>
        <w:t>市</w:t>
      </w:r>
      <w:r w:rsidRPr="00E24C1B">
        <w:rPr>
          <w:rFonts w:ascii="宋体" w:hAnsi="宋体"/>
          <w:sz w:val="24"/>
          <w:szCs w:val="24"/>
        </w:rPr>
        <w:t>的范围内进行比较，来确定</w:t>
      </w:r>
      <w:r w:rsidR="0045701F" w:rsidRPr="00E24C1B">
        <w:rPr>
          <w:rFonts w:ascii="宋体" w:hAnsi="宋体" w:hint="eastAsia"/>
          <w:sz w:val="24"/>
          <w:szCs w:val="24"/>
        </w:rPr>
        <w:t>王奔</w:t>
      </w:r>
      <w:r w:rsidRPr="00E24C1B">
        <w:rPr>
          <w:rFonts w:ascii="宋体" w:hAnsi="宋体" w:hint="eastAsia"/>
          <w:sz w:val="24"/>
          <w:szCs w:val="24"/>
        </w:rPr>
        <w:t>镇</w:t>
      </w:r>
      <w:r w:rsidRPr="00E24C1B">
        <w:rPr>
          <w:rFonts w:ascii="宋体" w:hAnsi="宋体"/>
          <w:sz w:val="24"/>
          <w:szCs w:val="24"/>
        </w:rPr>
        <w:t>的条件优势、产业优势和产品优势</w:t>
      </w:r>
      <w:r w:rsidRPr="00E24C1B">
        <w:rPr>
          <w:rFonts w:ascii="宋体" w:hAnsi="宋体" w:hint="eastAsia"/>
          <w:sz w:val="24"/>
          <w:szCs w:val="24"/>
        </w:rPr>
        <w:t>，</w:t>
      </w:r>
      <w:r w:rsidRPr="00E24C1B">
        <w:rPr>
          <w:rFonts w:ascii="宋体" w:hAnsi="宋体"/>
          <w:sz w:val="24"/>
          <w:szCs w:val="24"/>
        </w:rPr>
        <w:t>这是</w:t>
      </w:r>
      <w:r w:rsidR="0045701F" w:rsidRPr="00E24C1B">
        <w:rPr>
          <w:rFonts w:ascii="宋体" w:hAnsi="宋体" w:hint="eastAsia"/>
          <w:sz w:val="24"/>
          <w:szCs w:val="24"/>
        </w:rPr>
        <w:t>王奔</w:t>
      </w:r>
      <w:r w:rsidRPr="00E24C1B">
        <w:rPr>
          <w:rFonts w:ascii="宋体" w:hAnsi="宋体" w:hint="eastAsia"/>
          <w:sz w:val="24"/>
          <w:szCs w:val="24"/>
        </w:rPr>
        <w:t>镇</w:t>
      </w:r>
      <w:r w:rsidRPr="00E24C1B">
        <w:rPr>
          <w:rFonts w:ascii="宋体" w:hAnsi="宋体"/>
          <w:sz w:val="24"/>
          <w:szCs w:val="24"/>
        </w:rPr>
        <w:t>城镇性质定位的实质所在。</w:t>
      </w:r>
    </w:p>
    <w:p w:rsidR="00984BFE" w:rsidRPr="00E24C1B" w:rsidRDefault="00984BFE" w:rsidP="00CD4A57">
      <w:pPr>
        <w:spacing w:line="360" w:lineRule="auto"/>
        <w:ind w:firstLineChars="200" w:firstLine="443"/>
        <w:rPr>
          <w:rFonts w:ascii="宋体" w:hAnsi="宋体"/>
          <w:sz w:val="24"/>
          <w:szCs w:val="24"/>
        </w:rPr>
      </w:pPr>
      <w:r w:rsidRPr="00E24C1B">
        <w:rPr>
          <w:rFonts w:ascii="宋体" w:hAnsi="宋体"/>
          <w:sz w:val="24"/>
          <w:szCs w:val="24"/>
        </w:rPr>
        <w:t>在分析</w:t>
      </w:r>
      <w:r w:rsidR="0045701F" w:rsidRPr="00E24C1B">
        <w:rPr>
          <w:rFonts w:ascii="宋体" w:hAnsi="宋体" w:hint="eastAsia"/>
          <w:sz w:val="24"/>
          <w:szCs w:val="24"/>
        </w:rPr>
        <w:t>王奔</w:t>
      </w:r>
      <w:r w:rsidRPr="00E24C1B">
        <w:rPr>
          <w:rFonts w:ascii="宋体" w:hAnsi="宋体"/>
          <w:sz w:val="24"/>
          <w:szCs w:val="24"/>
        </w:rPr>
        <w:t>的优势中主要的是分析</w:t>
      </w:r>
      <w:r w:rsidR="0045701F" w:rsidRPr="00E24C1B">
        <w:rPr>
          <w:rFonts w:ascii="宋体" w:hAnsi="宋体" w:hint="eastAsia"/>
          <w:sz w:val="24"/>
          <w:szCs w:val="24"/>
        </w:rPr>
        <w:t>王奔</w:t>
      </w:r>
      <w:r w:rsidRPr="00E24C1B">
        <w:rPr>
          <w:rFonts w:ascii="宋体" w:hAnsi="宋体"/>
          <w:sz w:val="24"/>
          <w:szCs w:val="24"/>
        </w:rPr>
        <w:t>在</w:t>
      </w:r>
      <w:r w:rsidRPr="00E24C1B">
        <w:rPr>
          <w:rFonts w:ascii="宋体" w:hAnsi="宋体" w:hint="eastAsia"/>
          <w:sz w:val="24"/>
          <w:szCs w:val="24"/>
        </w:rPr>
        <w:t>吉林省</w:t>
      </w:r>
      <w:r w:rsidRPr="00E24C1B">
        <w:rPr>
          <w:rFonts w:ascii="宋体" w:hAnsi="宋体"/>
          <w:sz w:val="24"/>
          <w:szCs w:val="24"/>
        </w:rPr>
        <w:t>或地区中的地位和作用，通过调查和对比，</w:t>
      </w:r>
      <w:r w:rsidR="0045701F" w:rsidRPr="00E24C1B">
        <w:rPr>
          <w:rFonts w:ascii="宋体" w:hAnsi="宋体" w:hint="eastAsia"/>
          <w:sz w:val="24"/>
          <w:szCs w:val="24"/>
        </w:rPr>
        <w:t>王奔</w:t>
      </w:r>
      <w:r w:rsidRPr="00E24C1B">
        <w:rPr>
          <w:rFonts w:ascii="宋体" w:hAnsi="宋体"/>
          <w:sz w:val="24"/>
          <w:szCs w:val="24"/>
        </w:rPr>
        <w:t>在区位交通、</w:t>
      </w:r>
      <w:r w:rsidRPr="00E24C1B">
        <w:rPr>
          <w:rFonts w:ascii="宋体" w:hAnsi="宋体" w:hint="eastAsia"/>
          <w:sz w:val="24"/>
          <w:szCs w:val="24"/>
        </w:rPr>
        <w:t>农副产品</w:t>
      </w:r>
      <w:r w:rsidRPr="00E24C1B">
        <w:rPr>
          <w:rFonts w:ascii="宋体" w:hAnsi="宋体"/>
          <w:sz w:val="24"/>
          <w:szCs w:val="24"/>
        </w:rPr>
        <w:t>、</w:t>
      </w:r>
      <w:r w:rsidR="001021C5" w:rsidRPr="00E24C1B">
        <w:rPr>
          <w:rFonts w:ascii="宋体" w:hAnsi="宋体" w:hint="eastAsia"/>
          <w:sz w:val="24"/>
          <w:szCs w:val="24"/>
        </w:rPr>
        <w:t>商贸流通</w:t>
      </w:r>
      <w:r w:rsidRPr="00E24C1B">
        <w:rPr>
          <w:rFonts w:ascii="宋体" w:hAnsi="宋体" w:hint="eastAsia"/>
          <w:sz w:val="24"/>
          <w:szCs w:val="24"/>
        </w:rPr>
        <w:t>等方面</w:t>
      </w:r>
      <w:r w:rsidRPr="00E24C1B">
        <w:rPr>
          <w:rFonts w:ascii="宋体" w:hAnsi="宋体"/>
          <w:sz w:val="24"/>
          <w:szCs w:val="24"/>
        </w:rPr>
        <w:t>具有较大优势。</w:t>
      </w:r>
    </w:p>
    <w:p w:rsidR="00962AA6" w:rsidRPr="00E24C1B" w:rsidRDefault="00984BFE" w:rsidP="005201D1">
      <w:pPr>
        <w:spacing w:line="360" w:lineRule="auto"/>
        <w:ind w:firstLineChars="199" w:firstLine="441"/>
        <w:rPr>
          <w:sz w:val="24"/>
          <w:szCs w:val="24"/>
        </w:rPr>
      </w:pPr>
      <w:r w:rsidRPr="00E24C1B">
        <w:rPr>
          <w:rFonts w:ascii="宋体" w:hAnsi="宋体"/>
          <w:sz w:val="24"/>
          <w:szCs w:val="24"/>
        </w:rPr>
        <w:t>区位交通：</w:t>
      </w:r>
      <w:r w:rsidR="00962AA6" w:rsidRPr="00E24C1B">
        <w:rPr>
          <w:rFonts w:hint="eastAsia"/>
          <w:sz w:val="24"/>
          <w:szCs w:val="24"/>
        </w:rPr>
        <w:t>王奔镇位于双辽市区（郑家屯）东南部，地处吉、辽、蒙三省区交界，东西辽河的夹角地带。毗邻双辽市区，是</w:t>
      </w:r>
      <w:r w:rsidR="003469C7" w:rsidRPr="00E24C1B">
        <w:rPr>
          <w:rFonts w:hint="eastAsia"/>
          <w:sz w:val="24"/>
          <w:szCs w:val="24"/>
        </w:rPr>
        <w:t>内蒙古、辽宁</w:t>
      </w:r>
      <w:r w:rsidR="00962AA6" w:rsidRPr="00E24C1B">
        <w:rPr>
          <w:rFonts w:hint="eastAsia"/>
          <w:sz w:val="24"/>
          <w:szCs w:val="24"/>
        </w:rPr>
        <w:t>进出吉林省的门户地域。随着双辽市在吉林省地位的不断提升，将会给王奔带来更大的发展机遇和发展空间。</w:t>
      </w:r>
    </w:p>
    <w:p w:rsidR="00962AA6" w:rsidRPr="00E24C1B" w:rsidRDefault="00962AA6" w:rsidP="00CD4A57">
      <w:pPr>
        <w:spacing w:line="360" w:lineRule="auto"/>
        <w:ind w:firstLineChars="200" w:firstLine="443"/>
        <w:rPr>
          <w:rFonts w:ascii="宋体" w:hAnsi="宋体"/>
          <w:sz w:val="24"/>
          <w:szCs w:val="24"/>
        </w:rPr>
      </w:pPr>
      <w:r w:rsidRPr="00E24C1B">
        <w:rPr>
          <w:rFonts w:ascii="宋体" w:hAnsi="宋体" w:hint="eastAsia"/>
          <w:sz w:val="24"/>
          <w:szCs w:val="24"/>
        </w:rPr>
        <w:t>王奔镇距双辽市区17公里，距辽宁省三江口镇10公里，距内蒙古金宝</w:t>
      </w:r>
      <w:r w:rsidR="001654F1" w:rsidRPr="00E24C1B">
        <w:rPr>
          <w:rFonts w:ascii="宋体" w:hAnsi="宋体" w:hint="eastAsia"/>
          <w:sz w:val="24"/>
          <w:szCs w:val="24"/>
        </w:rPr>
        <w:t>屯</w:t>
      </w:r>
      <w:r w:rsidRPr="00E24C1B">
        <w:rPr>
          <w:rFonts w:ascii="宋体" w:hAnsi="宋体" w:hint="eastAsia"/>
          <w:sz w:val="24"/>
          <w:szCs w:val="24"/>
        </w:rPr>
        <w:t>镇12公里。交通发达，国道203线（明沈公路），国道303线（集锡公路）在镇区内交汇， “长春——深圳”高速公路从镇内穿过，出入口位于呈祥村境内。</w:t>
      </w:r>
    </w:p>
    <w:p w:rsidR="00962AA6" w:rsidRPr="00E24C1B" w:rsidRDefault="00984BFE" w:rsidP="007408DC">
      <w:pPr>
        <w:spacing w:line="360" w:lineRule="auto"/>
        <w:ind w:firstLineChars="200" w:firstLine="443"/>
        <w:rPr>
          <w:rFonts w:asciiTheme="minorEastAsia" w:eastAsiaTheme="minorEastAsia" w:hAnsiTheme="minorEastAsia"/>
          <w:sz w:val="24"/>
          <w:szCs w:val="24"/>
        </w:rPr>
      </w:pPr>
      <w:r w:rsidRPr="00E24C1B">
        <w:rPr>
          <w:rFonts w:ascii="宋体" w:hAnsi="宋体" w:hint="eastAsia"/>
          <w:sz w:val="24"/>
          <w:szCs w:val="24"/>
        </w:rPr>
        <w:t>农副产品</w:t>
      </w:r>
      <w:r w:rsidRPr="00E24C1B">
        <w:rPr>
          <w:rFonts w:ascii="宋体" w:hAnsi="宋体"/>
          <w:sz w:val="24"/>
          <w:szCs w:val="24"/>
        </w:rPr>
        <w:t>：</w:t>
      </w:r>
      <w:r w:rsidR="00962AA6" w:rsidRPr="00E24C1B">
        <w:rPr>
          <w:rFonts w:asciiTheme="minorEastAsia" w:eastAsiaTheme="minorEastAsia" w:hAnsiTheme="minorEastAsia" w:hint="eastAsia"/>
          <w:sz w:val="24"/>
          <w:szCs w:val="24"/>
        </w:rPr>
        <w:t>王奔镇土地肥沃，特别是王奔镇的土壤无污染，适合绿色食品生产，2004年被吉林省绿证委员会定位“绿色无公害瓜菜生产基地”。王奔镇地下水资源丰富，特色的农产品丰富，；镇内现有水稻加工企业5户，大米远销到大连、北京、济南、广州和深圳等地；王奔镇内酒业发展较快，规模较大的酒厂就有5个，年销售量达750吨。牧业发展繁荣，镇域内大型养猪合作社15个，年出栏量18万头，养鸡合作社2个，年销售量3万只，养牛合作社6个，年出栏量4万头，还有几个养牛合作社正在建设中。</w:t>
      </w:r>
    </w:p>
    <w:p w:rsidR="00984BFE" w:rsidRPr="00E24C1B" w:rsidRDefault="008751A7" w:rsidP="00CD4A57">
      <w:pPr>
        <w:spacing w:line="360" w:lineRule="auto"/>
        <w:ind w:firstLineChars="200" w:firstLine="443"/>
        <w:rPr>
          <w:rFonts w:ascii="宋体" w:hAnsi="宋体"/>
          <w:sz w:val="24"/>
          <w:szCs w:val="24"/>
        </w:rPr>
      </w:pPr>
      <w:r w:rsidRPr="00E24C1B">
        <w:rPr>
          <w:rFonts w:ascii="宋体" w:hAnsi="宋体" w:hint="eastAsia"/>
          <w:sz w:val="24"/>
          <w:szCs w:val="24"/>
        </w:rPr>
        <w:t>（2）</w:t>
      </w:r>
      <w:r w:rsidR="00984BFE" w:rsidRPr="00E24C1B">
        <w:rPr>
          <w:rFonts w:ascii="宋体" w:hAnsi="宋体"/>
          <w:sz w:val="24"/>
          <w:szCs w:val="24"/>
        </w:rPr>
        <w:t>城镇功能迭加理论</w:t>
      </w:r>
    </w:p>
    <w:p w:rsidR="009261CB" w:rsidRPr="00E24C1B" w:rsidRDefault="00984BFE" w:rsidP="00CD4A57">
      <w:pPr>
        <w:spacing w:line="360" w:lineRule="auto"/>
        <w:ind w:firstLineChars="200" w:firstLine="443"/>
        <w:rPr>
          <w:rFonts w:ascii="宋体" w:hAnsi="宋体"/>
          <w:sz w:val="24"/>
          <w:szCs w:val="24"/>
        </w:rPr>
      </w:pPr>
      <w:r w:rsidRPr="00E24C1B">
        <w:rPr>
          <w:rFonts w:ascii="宋体" w:hAnsi="宋体"/>
          <w:sz w:val="24"/>
          <w:szCs w:val="24"/>
        </w:rPr>
        <w:t>城镇功能是在一定区域生产力和生产关系、经济基础和上层建筑的矛盾运动中产生和发展的。决定城镇功能发展的根本力量是社会生产力的发展，而城镇功能的不断完善反过来又极大地促进了社会生产力的进一步发展。城镇功能的发展经历了一个从单一功能到多元功能、从简单功能到复杂功能、从低级功能到高级功能的发展过程，城镇的主要功能，即城镇性质，是城镇功能不断</w:t>
      </w:r>
      <w:r w:rsidRPr="00E24C1B">
        <w:rPr>
          <w:rFonts w:ascii="宋体" w:hAnsi="宋体"/>
          <w:sz w:val="24"/>
          <w:szCs w:val="24"/>
        </w:rPr>
        <w:lastRenderedPageBreak/>
        <w:t>迭加的产物。</w:t>
      </w:r>
    </w:p>
    <w:p w:rsidR="00984BFE" w:rsidRPr="00E24C1B" w:rsidRDefault="0045701F" w:rsidP="00CD4A57">
      <w:pPr>
        <w:spacing w:line="360" w:lineRule="auto"/>
        <w:ind w:firstLineChars="200" w:firstLine="443"/>
        <w:rPr>
          <w:rFonts w:ascii="宋体" w:hAnsi="宋体"/>
          <w:sz w:val="24"/>
          <w:szCs w:val="24"/>
        </w:rPr>
      </w:pPr>
      <w:r w:rsidRPr="00E24C1B">
        <w:rPr>
          <w:rFonts w:ascii="宋体" w:hAnsi="宋体" w:hint="eastAsia"/>
          <w:sz w:val="24"/>
          <w:szCs w:val="24"/>
        </w:rPr>
        <w:t>王奔</w:t>
      </w:r>
      <w:r w:rsidR="00984BFE" w:rsidRPr="00E24C1B">
        <w:rPr>
          <w:rFonts w:ascii="宋体" w:hAnsi="宋体" w:hint="eastAsia"/>
          <w:sz w:val="24"/>
          <w:szCs w:val="24"/>
        </w:rPr>
        <w:t>镇</w:t>
      </w:r>
      <w:r w:rsidR="00984BFE" w:rsidRPr="00E24C1B">
        <w:rPr>
          <w:rFonts w:ascii="宋体" w:hAnsi="宋体"/>
          <w:sz w:val="24"/>
          <w:szCs w:val="24"/>
        </w:rPr>
        <w:t>的城镇性质是功能不断迭加的产物。“十</w:t>
      </w:r>
      <w:r w:rsidR="00A8785C" w:rsidRPr="00E24C1B">
        <w:rPr>
          <w:rFonts w:ascii="宋体" w:hAnsi="宋体" w:hint="eastAsia"/>
          <w:sz w:val="24"/>
          <w:szCs w:val="24"/>
        </w:rPr>
        <w:t>二</w:t>
      </w:r>
      <w:r w:rsidR="00984BFE" w:rsidRPr="00E24C1B">
        <w:rPr>
          <w:rFonts w:ascii="宋体" w:hAnsi="宋体"/>
          <w:sz w:val="24"/>
          <w:szCs w:val="24"/>
        </w:rPr>
        <w:t>五”以来，</w:t>
      </w:r>
      <w:r w:rsidRPr="00E24C1B">
        <w:rPr>
          <w:rFonts w:ascii="宋体" w:hAnsi="宋体" w:hint="eastAsia"/>
          <w:sz w:val="24"/>
          <w:szCs w:val="24"/>
        </w:rPr>
        <w:t>王奔</w:t>
      </w:r>
      <w:r w:rsidR="00984BFE" w:rsidRPr="00E24C1B">
        <w:rPr>
          <w:rFonts w:ascii="宋体" w:hAnsi="宋体"/>
          <w:sz w:val="24"/>
          <w:szCs w:val="24"/>
        </w:rPr>
        <w:t>坚持</w:t>
      </w:r>
      <w:r w:rsidR="00984BFE" w:rsidRPr="00E24C1B">
        <w:rPr>
          <w:rFonts w:ascii="宋体" w:hAnsi="宋体" w:hint="eastAsia"/>
          <w:sz w:val="24"/>
          <w:szCs w:val="24"/>
        </w:rPr>
        <w:t>立足本镇实际，</w:t>
      </w:r>
      <w:r w:rsidR="008B214E" w:rsidRPr="00E24C1B">
        <w:rPr>
          <w:rFonts w:ascii="宋体" w:hAnsi="宋体" w:hint="eastAsia"/>
          <w:sz w:val="24"/>
          <w:szCs w:val="24"/>
        </w:rPr>
        <w:t>推动经济跨越式发展，以产业结构调整为主体，</w:t>
      </w:r>
      <w:r w:rsidR="00D36D18" w:rsidRPr="00E24C1B">
        <w:rPr>
          <w:rFonts w:ascii="宋体" w:hAnsi="宋体" w:hint="eastAsia"/>
          <w:sz w:val="24"/>
          <w:szCs w:val="24"/>
        </w:rPr>
        <w:t>以</w:t>
      </w:r>
      <w:r w:rsidR="008B214E" w:rsidRPr="00E24C1B">
        <w:rPr>
          <w:rFonts w:ascii="宋体" w:hAnsi="宋体" w:hint="eastAsia"/>
          <w:sz w:val="24"/>
          <w:szCs w:val="24"/>
        </w:rPr>
        <w:t>农业增效，农民增收、财力增强为目标，促进农村经济和社会各项事业的全面发展。</w:t>
      </w:r>
      <w:r w:rsidR="00984BFE" w:rsidRPr="00E24C1B">
        <w:rPr>
          <w:rFonts w:ascii="宋体" w:hAnsi="宋体" w:hint="eastAsia"/>
          <w:sz w:val="24"/>
          <w:szCs w:val="24"/>
        </w:rPr>
        <w:t>全面</w:t>
      </w:r>
      <w:r w:rsidR="00984BFE" w:rsidRPr="00E24C1B">
        <w:rPr>
          <w:rFonts w:ascii="宋体" w:hAnsi="宋体"/>
          <w:sz w:val="24"/>
          <w:szCs w:val="24"/>
        </w:rPr>
        <w:t>推进城镇化、信息化</w:t>
      </w:r>
      <w:r w:rsidR="00984BFE" w:rsidRPr="00E24C1B">
        <w:rPr>
          <w:rFonts w:ascii="宋体" w:hAnsi="宋体" w:hint="eastAsia"/>
          <w:sz w:val="24"/>
          <w:szCs w:val="24"/>
        </w:rPr>
        <w:t>、农业产业化</w:t>
      </w:r>
      <w:r w:rsidR="00984BFE" w:rsidRPr="00E24C1B">
        <w:rPr>
          <w:rFonts w:ascii="宋体" w:hAnsi="宋体"/>
          <w:sz w:val="24"/>
          <w:szCs w:val="24"/>
        </w:rPr>
        <w:t>进程，力争把</w:t>
      </w:r>
      <w:r w:rsidRPr="00E24C1B">
        <w:rPr>
          <w:rFonts w:ascii="宋体" w:hAnsi="宋体"/>
          <w:sz w:val="24"/>
          <w:szCs w:val="24"/>
        </w:rPr>
        <w:t>王奔</w:t>
      </w:r>
      <w:r w:rsidR="00984BFE" w:rsidRPr="00E24C1B">
        <w:rPr>
          <w:rFonts w:ascii="宋体" w:hAnsi="宋体"/>
          <w:sz w:val="24"/>
          <w:szCs w:val="24"/>
        </w:rPr>
        <w:t>镇建设</w:t>
      </w:r>
      <w:r w:rsidR="00984BFE" w:rsidRPr="00E24C1B">
        <w:rPr>
          <w:rFonts w:ascii="宋体" w:hAnsi="宋体" w:hint="eastAsia"/>
          <w:sz w:val="24"/>
          <w:szCs w:val="24"/>
        </w:rPr>
        <w:t>成</w:t>
      </w:r>
      <w:r w:rsidR="00984BFE" w:rsidRPr="00E24C1B">
        <w:rPr>
          <w:rFonts w:ascii="宋体" w:hAnsi="宋体"/>
          <w:sz w:val="24"/>
          <w:szCs w:val="24"/>
        </w:rPr>
        <w:t>为政治稳定，经济繁荣、</w:t>
      </w:r>
      <w:r w:rsidR="00984BFE" w:rsidRPr="00E24C1B">
        <w:rPr>
          <w:rFonts w:ascii="宋体" w:hAnsi="宋体" w:hint="eastAsia"/>
          <w:sz w:val="24"/>
          <w:szCs w:val="24"/>
        </w:rPr>
        <w:t>生态优良，</w:t>
      </w:r>
      <w:r w:rsidR="00984BFE" w:rsidRPr="00E24C1B">
        <w:rPr>
          <w:rFonts w:ascii="宋体" w:hAnsi="宋体"/>
          <w:sz w:val="24"/>
          <w:szCs w:val="24"/>
        </w:rPr>
        <w:t>社会和谐，人民富裕的小康乡镇。</w:t>
      </w:r>
      <w:r w:rsidR="00984BFE" w:rsidRPr="00E24C1B">
        <w:rPr>
          <w:rFonts w:ascii="宋体" w:hAnsi="宋体" w:hint="eastAsia"/>
          <w:sz w:val="24"/>
          <w:szCs w:val="24"/>
        </w:rPr>
        <w:t>以</w:t>
      </w:r>
      <w:r w:rsidR="00C9638E" w:rsidRPr="00E24C1B">
        <w:rPr>
          <w:rFonts w:ascii="宋体" w:hAnsi="宋体" w:hint="eastAsia"/>
          <w:sz w:val="24"/>
          <w:szCs w:val="24"/>
        </w:rPr>
        <w:t>商贸</w:t>
      </w:r>
      <w:r w:rsidR="00984BFE" w:rsidRPr="00E24C1B">
        <w:rPr>
          <w:rFonts w:ascii="宋体" w:hAnsi="宋体" w:hint="eastAsia"/>
          <w:sz w:val="24"/>
          <w:szCs w:val="24"/>
        </w:rPr>
        <w:t>、</w:t>
      </w:r>
      <w:r w:rsidR="00C9638E" w:rsidRPr="00E24C1B">
        <w:rPr>
          <w:rFonts w:ascii="宋体" w:hAnsi="宋体" w:hint="eastAsia"/>
          <w:sz w:val="24"/>
          <w:szCs w:val="24"/>
        </w:rPr>
        <w:t>农副产品</w:t>
      </w:r>
      <w:r w:rsidR="00984BFE" w:rsidRPr="00E24C1B">
        <w:rPr>
          <w:rFonts w:ascii="宋体" w:hAnsi="宋体" w:hint="eastAsia"/>
          <w:sz w:val="24"/>
          <w:szCs w:val="24"/>
        </w:rPr>
        <w:t>加工、</w:t>
      </w:r>
      <w:r w:rsidR="00D36D18" w:rsidRPr="00E24C1B">
        <w:rPr>
          <w:rFonts w:ascii="宋体" w:hAnsi="宋体" w:hint="eastAsia"/>
          <w:sz w:val="24"/>
          <w:szCs w:val="24"/>
        </w:rPr>
        <w:t>绿色种植业</w:t>
      </w:r>
      <w:r w:rsidR="00984BFE" w:rsidRPr="00E24C1B">
        <w:rPr>
          <w:rFonts w:ascii="宋体" w:hAnsi="宋体" w:hint="eastAsia"/>
          <w:sz w:val="24"/>
          <w:szCs w:val="24"/>
        </w:rPr>
        <w:t>基地为优势产业，</w:t>
      </w:r>
      <w:r w:rsidR="00984BFE" w:rsidRPr="00E24C1B">
        <w:rPr>
          <w:rFonts w:ascii="宋体" w:hAnsi="宋体"/>
          <w:sz w:val="24"/>
          <w:szCs w:val="24"/>
        </w:rPr>
        <w:t>对经济增长的拉动作用日益明显，区域性中心地位明显提高。可见，</w:t>
      </w:r>
      <w:r w:rsidRPr="00E24C1B">
        <w:rPr>
          <w:rFonts w:ascii="宋体" w:hAnsi="宋体" w:hint="eastAsia"/>
          <w:sz w:val="24"/>
          <w:szCs w:val="24"/>
        </w:rPr>
        <w:t>王奔</w:t>
      </w:r>
      <w:r w:rsidR="00984BFE" w:rsidRPr="00E24C1B">
        <w:rPr>
          <w:rFonts w:ascii="宋体" w:hAnsi="宋体"/>
          <w:sz w:val="24"/>
          <w:szCs w:val="24"/>
        </w:rPr>
        <w:t>的发展过程，既是其功能不断迭加过程，也其性质逐渐形成和完善的过程。</w:t>
      </w:r>
    </w:p>
    <w:p w:rsidR="00984BFE" w:rsidRPr="00E24C1B" w:rsidRDefault="00984BFE" w:rsidP="00CD4A57">
      <w:pPr>
        <w:spacing w:line="360" w:lineRule="auto"/>
        <w:ind w:firstLineChars="200" w:firstLine="443"/>
        <w:rPr>
          <w:rFonts w:ascii="宋体" w:hAnsi="宋体"/>
          <w:sz w:val="24"/>
          <w:szCs w:val="24"/>
        </w:rPr>
      </w:pPr>
      <w:r w:rsidRPr="00E24C1B">
        <w:rPr>
          <w:rFonts w:ascii="宋体" w:hAnsi="宋体"/>
          <w:sz w:val="24"/>
          <w:szCs w:val="24"/>
        </w:rPr>
        <w:t>从以人为本、可持续发展上讲食品、农副产品加工</w:t>
      </w:r>
      <w:r w:rsidR="009B258B" w:rsidRPr="00E24C1B">
        <w:rPr>
          <w:rFonts w:ascii="宋体" w:hAnsi="宋体" w:hint="eastAsia"/>
          <w:sz w:val="24"/>
          <w:szCs w:val="24"/>
        </w:rPr>
        <w:t>及商贸业</w:t>
      </w:r>
      <w:r w:rsidRPr="00E24C1B">
        <w:rPr>
          <w:rFonts w:ascii="宋体" w:hAnsi="宋体"/>
          <w:sz w:val="24"/>
          <w:szCs w:val="24"/>
        </w:rPr>
        <w:t>的发展是长远的、环保的、生态的。所以</w:t>
      </w:r>
      <w:r w:rsidR="0045701F" w:rsidRPr="00E24C1B">
        <w:rPr>
          <w:rFonts w:ascii="宋体" w:hAnsi="宋体" w:hint="eastAsia"/>
          <w:sz w:val="24"/>
          <w:szCs w:val="24"/>
        </w:rPr>
        <w:t>王奔</w:t>
      </w:r>
      <w:r w:rsidRPr="00E24C1B">
        <w:rPr>
          <w:rFonts w:ascii="宋体" w:hAnsi="宋体"/>
          <w:sz w:val="24"/>
          <w:szCs w:val="24"/>
        </w:rPr>
        <w:t>在今后的发展中，应重点发展</w:t>
      </w:r>
      <w:r w:rsidR="00122BE4" w:rsidRPr="00E24C1B">
        <w:rPr>
          <w:rFonts w:ascii="宋体" w:hAnsi="宋体" w:hint="eastAsia"/>
          <w:sz w:val="24"/>
          <w:szCs w:val="24"/>
        </w:rPr>
        <w:t>农产品</w:t>
      </w:r>
      <w:r w:rsidRPr="00E24C1B">
        <w:rPr>
          <w:rFonts w:ascii="宋体" w:hAnsi="宋体"/>
          <w:sz w:val="24"/>
          <w:szCs w:val="24"/>
        </w:rPr>
        <w:t>、畜产品加工</w:t>
      </w:r>
      <w:r w:rsidR="00122BE4" w:rsidRPr="00E24C1B">
        <w:rPr>
          <w:rFonts w:ascii="宋体" w:hAnsi="宋体" w:hint="eastAsia"/>
          <w:sz w:val="24"/>
          <w:szCs w:val="24"/>
        </w:rPr>
        <w:t>，蔬菜、水果、</w:t>
      </w:r>
      <w:r w:rsidR="00451A79" w:rsidRPr="00E24C1B">
        <w:rPr>
          <w:rFonts w:ascii="宋体" w:hAnsi="宋体" w:hint="eastAsia"/>
          <w:sz w:val="24"/>
          <w:szCs w:val="24"/>
        </w:rPr>
        <w:t>粮食、</w:t>
      </w:r>
      <w:r w:rsidR="00122BE4" w:rsidRPr="00E24C1B">
        <w:rPr>
          <w:rFonts w:ascii="宋体" w:hAnsi="宋体" w:hint="eastAsia"/>
          <w:sz w:val="24"/>
          <w:szCs w:val="24"/>
        </w:rPr>
        <w:t>畜禽交易等为主</w:t>
      </w:r>
      <w:r w:rsidRPr="00E24C1B">
        <w:rPr>
          <w:rFonts w:ascii="宋体" w:hAnsi="宋体" w:hint="eastAsia"/>
          <w:sz w:val="24"/>
          <w:szCs w:val="24"/>
        </w:rPr>
        <w:t>，</w:t>
      </w:r>
      <w:r w:rsidRPr="00E24C1B">
        <w:rPr>
          <w:rFonts w:ascii="宋体" w:hAnsi="宋体"/>
          <w:sz w:val="24"/>
          <w:szCs w:val="24"/>
        </w:rPr>
        <w:t>同时还应该强化其农业、</w:t>
      </w:r>
      <w:r w:rsidRPr="00E24C1B">
        <w:rPr>
          <w:rFonts w:ascii="宋体" w:hAnsi="宋体" w:hint="eastAsia"/>
          <w:sz w:val="24"/>
          <w:szCs w:val="24"/>
        </w:rPr>
        <w:t>物流等产业发展</w:t>
      </w:r>
      <w:r w:rsidRPr="00E24C1B">
        <w:rPr>
          <w:rFonts w:ascii="宋体" w:hAnsi="宋体"/>
          <w:sz w:val="24"/>
          <w:szCs w:val="24"/>
        </w:rPr>
        <w:t>，不断提升新的功能，使城镇健康有序、快速协调的发展。</w:t>
      </w:r>
    </w:p>
    <w:p w:rsidR="00984BFE" w:rsidRPr="00E24C1B" w:rsidRDefault="008751A7" w:rsidP="00CD4A57">
      <w:pPr>
        <w:spacing w:line="360" w:lineRule="auto"/>
        <w:ind w:firstLineChars="200" w:firstLine="443"/>
        <w:rPr>
          <w:rFonts w:ascii="宋体" w:hAnsi="宋体"/>
          <w:sz w:val="24"/>
          <w:szCs w:val="24"/>
        </w:rPr>
      </w:pPr>
      <w:r w:rsidRPr="00E24C1B">
        <w:rPr>
          <w:rFonts w:ascii="宋体" w:hAnsi="宋体" w:hint="eastAsia"/>
          <w:sz w:val="24"/>
          <w:szCs w:val="24"/>
        </w:rPr>
        <w:t>（3）</w:t>
      </w:r>
      <w:r w:rsidR="00984BFE" w:rsidRPr="00E24C1B">
        <w:rPr>
          <w:rFonts w:ascii="宋体" w:hAnsi="宋体"/>
          <w:sz w:val="24"/>
          <w:szCs w:val="24"/>
        </w:rPr>
        <w:t>可持续发展理论</w:t>
      </w:r>
    </w:p>
    <w:p w:rsidR="000A15A6" w:rsidRPr="00E24C1B" w:rsidRDefault="00984BFE" w:rsidP="00CD4A57">
      <w:pPr>
        <w:spacing w:line="360" w:lineRule="auto"/>
        <w:ind w:firstLineChars="200" w:firstLine="443"/>
        <w:rPr>
          <w:rFonts w:ascii="宋体" w:hAnsi="宋体"/>
          <w:sz w:val="24"/>
          <w:szCs w:val="24"/>
        </w:rPr>
      </w:pPr>
      <w:r w:rsidRPr="00E24C1B">
        <w:rPr>
          <w:rFonts w:ascii="宋体" w:hAnsi="宋体"/>
          <w:sz w:val="24"/>
          <w:szCs w:val="24"/>
        </w:rPr>
        <w:t>可持续发展是在人类发展的过程中，传统的经济增长和发展方式面临一系列危机和挑战的时代背景下提出的，它是发展理论深化到一定阶段的产物，是人类对于自身的发展与环境的关系的认识上的一次革命，也是环境哲学的重要进步。</w:t>
      </w:r>
    </w:p>
    <w:p w:rsidR="00984BFE" w:rsidRPr="00E24C1B" w:rsidRDefault="00984BFE" w:rsidP="00CD4A57">
      <w:pPr>
        <w:spacing w:line="360" w:lineRule="auto"/>
        <w:ind w:firstLineChars="200" w:firstLine="443"/>
        <w:rPr>
          <w:rFonts w:ascii="宋体" w:hAnsi="宋体"/>
          <w:sz w:val="24"/>
          <w:szCs w:val="24"/>
        </w:rPr>
      </w:pPr>
      <w:r w:rsidRPr="00E24C1B">
        <w:rPr>
          <w:rFonts w:ascii="宋体" w:hAnsi="宋体"/>
          <w:sz w:val="24"/>
          <w:szCs w:val="24"/>
        </w:rPr>
        <w:t>所谓可持续发展是指将有关协调和管理人类活动的两种基本思路——追求发展与控制人类活动对环境潜在的有害影响结合起来，从而建立在适度的管理与干预下的经济发展与人口、资源、环境等的高度结合和统一。即“满足当代人的需求，又不损害后代人满足其需求能力的发展。”在时间上，它体现着当前利益和未来利益的统一；在空间上，它体现着整体利益与局部利益的统一；在文化上，它体现着工具理性与价值理性的统一。</w:t>
      </w:r>
    </w:p>
    <w:p w:rsidR="00984BFE" w:rsidRPr="00E24C1B" w:rsidRDefault="00984BFE" w:rsidP="00CD4A57">
      <w:pPr>
        <w:spacing w:line="360" w:lineRule="auto"/>
        <w:ind w:firstLineChars="200" w:firstLine="443"/>
        <w:rPr>
          <w:rFonts w:ascii="宋体" w:hAnsi="宋体"/>
          <w:sz w:val="24"/>
          <w:szCs w:val="24"/>
        </w:rPr>
      </w:pPr>
      <w:r w:rsidRPr="00E24C1B">
        <w:rPr>
          <w:rFonts w:ascii="宋体" w:hAnsi="宋体"/>
          <w:sz w:val="24"/>
          <w:szCs w:val="24"/>
        </w:rPr>
        <w:t>在对</w:t>
      </w:r>
      <w:r w:rsidR="0045701F" w:rsidRPr="00E24C1B">
        <w:rPr>
          <w:rFonts w:ascii="宋体" w:hAnsi="宋体" w:hint="eastAsia"/>
          <w:sz w:val="24"/>
          <w:szCs w:val="24"/>
        </w:rPr>
        <w:t>王奔</w:t>
      </w:r>
      <w:r w:rsidRPr="00E24C1B">
        <w:rPr>
          <w:rFonts w:ascii="宋体" w:hAnsi="宋体" w:hint="eastAsia"/>
          <w:sz w:val="24"/>
          <w:szCs w:val="24"/>
        </w:rPr>
        <w:t>镇</w:t>
      </w:r>
      <w:r w:rsidRPr="00E24C1B">
        <w:rPr>
          <w:rFonts w:ascii="宋体" w:hAnsi="宋体"/>
          <w:sz w:val="24"/>
          <w:szCs w:val="24"/>
        </w:rPr>
        <w:t>的城镇性质进行定位时，必须坚持以人为本、可持续发展战略为指导，确定的城镇性质既要有利于</w:t>
      </w:r>
      <w:r w:rsidR="0045701F" w:rsidRPr="00E24C1B">
        <w:rPr>
          <w:rFonts w:ascii="宋体" w:hAnsi="宋体" w:hint="eastAsia"/>
          <w:sz w:val="24"/>
          <w:szCs w:val="24"/>
        </w:rPr>
        <w:t>王奔</w:t>
      </w:r>
      <w:r w:rsidRPr="00E24C1B">
        <w:rPr>
          <w:rFonts w:ascii="宋体" w:hAnsi="宋体" w:hint="eastAsia"/>
          <w:sz w:val="24"/>
          <w:szCs w:val="24"/>
        </w:rPr>
        <w:t>镇</w:t>
      </w:r>
      <w:r w:rsidRPr="00E24C1B">
        <w:rPr>
          <w:rFonts w:ascii="宋体" w:hAnsi="宋体"/>
          <w:sz w:val="24"/>
          <w:szCs w:val="24"/>
        </w:rPr>
        <w:t>经济的快速发展，也要有利于</w:t>
      </w:r>
      <w:r w:rsidR="0045701F" w:rsidRPr="00E24C1B">
        <w:rPr>
          <w:rFonts w:ascii="宋体" w:hAnsi="宋体" w:hint="eastAsia"/>
          <w:sz w:val="24"/>
          <w:szCs w:val="24"/>
        </w:rPr>
        <w:t>王奔</w:t>
      </w:r>
      <w:r w:rsidRPr="00E24C1B">
        <w:rPr>
          <w:rFonts w:ascii="宋体" w:hAnsi="宋体" w:hint="eastAsia"/>
          <w:sz w:val="24"/>
          <w:szCs w:val="24"/>
        </w:rPr>
        <w:t>镇</w:t>
      </w:r>
      <w:r w:rsidRPr="00E24C1B">
        <w:rPr>
          <w:rFonts w:ascii="宋体" w:hAnsi="宋体"/>
          <w:sz w:val="24"/>
          <w:szCs w:val="24"/>
        </w:rPr>
        <w:t>生态环境的优化。一切从人民群众的切身利益出发，坚持全面、协调、可持续发展，促进</w:t>
      </w:r>
      <w:r w:rsidR="0045701F" w:rsidRPr="00E24C1B">
        <w:rPr>
          <w:rFonts w:ascii="宋体" w:hAnsi="宋体" w:hint="eastAsia"/>
          <w:sz w:val="24"/>
          <w:szCs w:val="24"/>
        </w:rPr>
        <w:t>王奔</w:t>
      </w:r>
      <w:r w:rsidRPr="00E24C1B">
        <w:rPr>
          <w:rFonts w:ascii="宋体" w:hAnsi="宋体" w:hint="eastAsia"/>
          <w:sz w:val="24"/>
          <w:szCs w:val="24"/>
        </w:rPr>
        <w:t>镇</w:t>
      </w:r>
      <w:r w:rsidRPr="00E24C1B">
        <w:rPr>
          <w:rFonts w:ascii="宋体" w:hAnsi="宋体"/>
          <w:sz w:val="24"/>
          <w:szCs w:val="24"/>
        </w:rPr>
        <w:t>经济更快、更好、和谐发展。</w:t>
      </w:r>
    </w:p>
    <w:p w:rsidR="00984BFE" w:rsidRPr="00E24C1B" w:rsidRDefault="008751A7" w:rsidP="00CD4A57">
      <w:pPr>
        <w:spacing w:line="360" w:lineRule="auto"/>
        <w:ind w:firstLineChars="200" w:firstLine="443"/>
        <w:rPr>
          <w:rFonts w:ascii="宋体" w:hAnsi="宋体"/>
          <w:sz w:val="24"/>
          <w:szCs w:val="24"/>
        </w:rPr>
      </w:pPr>
      <w:r w:rsidRPr="00E24C1B">
        <w:rPr>
          <w:rFonts w:ascii="宋体" w:hAnsi="宋体" w:hint="eastAsia"/>
          <w:sz w:val="24"/>
          <w:szCs w:val="24"/>
        </w:rPr>
        <w:t>2、</w:t>
      </w:r>
      <w:r w:rsidR="0045701F" w:rsidRPr="00E24C1B">
        <w:rPr>
          <w:rFonts w:ascii="宋体" w:hAnsi="宋体" w:hint="eastAsia"/>
          <w:sz w:val="24"/>
          <w:szCs w:val="24"/>
        </w:rPr>
        <w:t>王奔</w:t>
      </w:r>
      <w:r w:rsidR="00984BFE" w:rsidRPr="00E24C1B">
        <w:rPr>
          <w:rFonts w:ascii="宋体" w:hAnsi="宋体" w:hint="eastAsia"/>
          <w:sz w:val="24"/>
          <w:szCs w:val="24"/>
        </w:rPr>
        <w:t>镇</w:t>
      </w:r>
      <w:r w:rsidR="00984BFE" w:rsidRPr="00E24C1B">
        <w:rPr>
          <w:rFonts w:ascii="宋体" w:hAnsi="宋体"/>
          <w:sz w:val="24"/>
          <w:szCs w:val="24"/>
        </w:rPr>
        <w:t>城镇主要职能分析</w:t>
      </w:r>
    </w:p>
    <w:p w:rsidR="00984BFE" w:rsidRPr="00E24C1B" w:rsidRDefault="00910ADB" w:rsidP="00CD4A57">
      <w:pPr>
        <w:spacing w:line="360" w:lineRule="auto"/>
        <w:ind w:firstLineChars="200" w:firstLine="443"/>
        <w:rPr>
          <w:rFonts w:ascii="宋体" w:hAnsi="宋体"/>
          <w:sz w:val="24"/>
          <w:szCs w:val="24"/>
        </w:rPr>
      </w:pPr>
      <w:r w:rsidRPr="00E24C1B">
        <w:rPr>
          <w:rFonts w:ascii="宋体" w:hAnsi="宋体" w:hint="eastAsia"/>
          <w:sz w:val="24"/>
          <w:szCs w:val="24"/>
        </w:rPr>
        <w:t>（1）</w:t>
      </w:r>
      <w:r w:rsidR="00984BFE" w:rsidRPr="00E24C1B">
        <w:rPr>
          <w:rFonts w:ascii="宋体" w:hAnsi="宋体"/>
          <w:sz w:val="24"/>
          <w:szCs w:val="24"/>
        </w:rPr>
        <w:t>从业人员分布结构分析</w:t>
      </w:r>
    </w:p>
    <w:p w:rsidR="00B2554E" w:rsidRPr="00E24C1B" w:rsidRDefault="00F4214E" w:rsidP="00CD4A57">
      <w:pPr>
        <w:spacing w:line="360" w:lineRule="auto"/>
        <w:ind w:firstLineChars="200" w:firstLine="443"/>
        <w:rPr>
          <w:rFonts w:ascii="宋体" w:hAnsi="宋体"/>
          <w:sz w:val="24"/>
          <w:szCs w:val="24"/>
        </w:rPr>
      </w:pPr>
      <w:r w:rsidRPr="00E24C1B">
        <w:rPr>
          <w:rFonts w:ascii="宋体" w:hAnsi="宋体"/>
          <w:sz w:val="24"/>
          <w:szCs w:val="24"/>
        </w:rPr>
        <w:t xml:space="preserve"> </w:t>
      </w:r>
      <w:r w:rsidR="0014560A" w:rsidRPr="00E24C1B">
        <w:rPr>
          <w:rFonts w:ascii="宋体" w:hAnsi="宋体"/>
          <w:sz w:val="24"/>
          <w:szCs w:val="24"/>
        </w:rPr>
        <w:t>2</w:t>
      </w:r>
      <w:r w:rsidR="00D417CA" w:rsidRPr="00E24C1B">
        <w:rPr>
          <w:rFonts w:ascii="宋体" w:hAnsi="宋体" w:hint="eastAsia"/>
          <w:sz w:val="24"/>
          <w:szCs w:val="24"/>
        </w:rPr>
        <w:t>011</w:t>
      </w:r>
      <w:r w:rsidR="0014560A" w:rsidRPr="00E24C1B">
        <w:rPr>
          <w:rFonts w:ascii="宋体" w:hAnsi="宋体" w:hint="eastAsia"/>
          <w:sz w:val="24"/>
          <w:szCs w:val="24"/>
        </w:rPr>
        <w:t>年</w:t>
      </w:r>
      <w:r w:rsidR="0045701F" w:rsidRPr="00E24C1B">
        <w:rPr>
          <w:rFonts w:ascii="宋体" w:hAnsi="宋体" w:hint="eastAsia"/>
          <w:sz w:val="24"/>
          <w:szCs w:val="24"/>
        </w:rPr>
        <w:t>王奔</w:t>
      </w:r>
      <w:r w:rsidRPr="00E24C1B">
        <w:rPr>
          <w:rFonts w:ascii="宋体" w:hAnsi="宋体" w:hint="eastAsia"/>
          <w:sz w:val="24"/>
          <w:szCs w:val="24"/>
        </w:rPr>
        <w:t>镇</w:t>
      </w:r>
      <w:r w:rsidR="0014560A" w:rsidRPr="00E24C1B">
        <w:rPr>
          <w:rFonts w:ascii="宋体" w:hAnsi="宋体" w:hint="eastAsia"/>
          <w:sz w:val="24"/>
          <w:szCs w:val="24"/>
        </w:rPr>
        <w:t>国内生产总值为</w:t>
      </w:r>
      <w:r w:rsidR="00D417CA" w:rsidRPr="00E24C1B">
        <w:rPr>
          <w:rFonts w:ascii="宋体" w:hAnsi="宋体" w:hint="eastAsia"/>
          <w:sz w:val="24"/>
          <w:szCs w:val="24"/>
        </w:rPr>
        <w:t>4.27</w:t>
      </w:r>
      <w:r w:rsidR="0014560A" w:rsidRPr="00E24C1B">
        <w:rPr>
          <w:rFonts w:ascii="宋体" w:hAnsi="宋体" w:hint="eastAsia"/>
          <w:sz w:val="24"/>
          <w:szCs w:val="24"/>
        </w:rPr>
        <w:t>亿元，其中第一产业增加值为</w:t>
      </w:r>
      <w:r w:rsidR="00D417CA" w:rsidRPr="00E24C1B">
        <w:rPr>
          <w:rFonts w:ascii="宋体" w:hAnsi="宋体" w:hint="eastAsia"/>
          <w:sz w:val="24"/>
          <w:szCs w:val="24"/>
        </w:rPr>
        <w:t>3.76</w:t>
      </w:r>
      <w:r w:rsidR="006A6EB3" w:rsidRPr="00E24C1B">
        <w:rPr>
          <w:rFonts w:ascii="宋体" w:hAnsi="宋体" w:hint="eastAsia"/>
          <w:sz w:val="24"/>
          <w:szCs w:val="24"/>
        </w:rPr>
        <w:t>亿</w:t>
      </w:r>
      <w:r w:rsidR="0014560A" w:rsidRPr="00E24C1B">
        <w:rPr>
          <w:rFonts w:ascii="宋体" w:hAnsi="宋体" w:hint="eastAsia"/>
          <w:sz w:val="24"/>
          <w:szCs w:val="24"/>
        </w:rPr>
        <w:t>元。主要传统作物为玉米</w:t>
      </w:r>
      <w:r w:rsidR="00D417CA" w:rsidRPr="00E24C1B">
        <w:rPr>
          <w:rFonts w:ascii="宋体" w:hAnsi="宋体" w:hint="eastAsia"/>
          <w:sz w:val="24"/>
          <w:szCs w:val="24"/>
        </w:rPr>
        <w:t>、水稻</w:t>
      </w:r>
      <w:r w:rsidR="0014560A" w:rsidRPr="00E24C1B">
        <w:rPr>
          <w:rFonts w:ascii="宋体" w:hAnsi="宋体" w:hint="eastAsia"/>
          <w:sz w:val="24"/>
          <w:szCs w:val="24"/>
        </w:rPr>
        <w:t>。经济作物主要是</w:t>
      </w:r>
      <w:r w:rsidR="009A6C81" w:rsidRPr="00E24C1B">
        <w:rPr>
          <w:rFonts w:ascii="宋体" w:hAnsi="宋体" w:hint="eastAsia"/>
          <w:sz w:val="24"/>
          <w:szCs w:val="24"/>
        </w:rPr>
        <w:t>花生、香</w:t>
      </w:r>
      <w:r w:rsidR="00597773" w:rsidRPr="00E24C1B">
        <w:rPr>
          <w:rFonts w:ascii="宋体" w:hAnsi="宋体" w:hint="eastAsia"/>
          <w:sz w:val="24"/>
          <w:szCs w:val="24"/>
        </w:rPr>
        <w:t>瓜</w:t>
      </w:r>
      <w:r w:rsidR="0014560A" w:rsidRPr="00E24C1B">
        <w:rPr>
          <w:rFonts w:ascii="宋体" w:hAnsi="宋体" w:hint="eastAsia"/>
          <w:sz w:val="24"/>
          <w:szCs w:val="24"/>
        </w:rPr>
        <w:t>、棚膜蔬菜等。养殖业发展迅猛，着重进行优良品种的引进和推广</w:t>
      </w:r>
      <w:r w:rsidR="00711551" w:rsidRPr="00E24C1B">
        <w:rPr>
          <w:rFonts w:ascii="宋体" w:hAnsi="宋体" w:hint="eastAsia"/>
          <w:sz w:val="24"/>
          <w:szCs w:val="24"/>
        </w:rPr>
        <w:t>扩大养殖业的规模和基地化建设，生猪、肉牛、禽成为主要的养殖类型；</w:t>
      </w:r>
      <w:r w:rsidR="0014560A" w:rsidRPr="00E24C1B">
        <w:rPr>
          <w:rFonts w:ascii="宋体" w:hAnsi="宋体" w:hint="eastAsia"/>
          <w:sz w:val="24"/>
          <w:szCs w:val="24"/>
        </w:rPr>
        <w:t>第二产业增加值为</w:t>
      </w:r>
      <w:r w:rsidR="00597773" w:rsidRPr="00E24C1B">
        <w:rPr>
          <w:rFonts w:ascii="宋体" w:hAnsi="宋体" w:hint="eastAsia"/>
          <w:sz w:val="24"/>
          <w:szCs w:val="24"/>
        </w:rPr>
        <w:t>0.11亿元，</w:t>
      </w:r>
      <w:r w:rsidR="0014560A" w:rsidRPr="00E24C1B">
        <w:rPr>
          <w:rFonts w:ascii="宋体" w:hAnsi="宋体" w:hint="eastAsia"/>
          <w:sz w:val="24"/>
          <w:szCs w:val="24"/>
        </w:rPr>
        <w:t>第三产业生产总值达</w:t>
      </w:r>
      <w:r w:rsidR="00597773" w:rsidRPr="00E24C1B">
        <w:rPr>
          <w:rFonts w:ascii="宋体" w:hAnsi="宋体" w:hint="eastAsia"/>
          <w:sz w:val="24"/>
          <w:szCs w:val="24"/>
        </w:rPr>
        <w:t>为0.4亿</w:t>
      </w:r>
      <w:r w:rsidR="0014560A" w:rsidRPr="00E24C1B">
        <w:rPr>
          <w:rFonts w:ascii="宋体" w:hAnsi="宋体" w:hint="eastAsia"/>
          <w:sz w:val="24"/>
          <w:szCs w:val="24"/>
        </w:rPr>
        <w:t>元</w:t>
      </w:r>
      <w:r w:rsidR="00510871" w:rsidRPr="00E24C1B">
        <w:rPr>
          <w:rFonts w:ascii="宋体" w:hAnsi="宋体" w:hint="eastAsia"/>
          <w:sz w:val="24"/>
          <w:szCs w:val="24"/>
        </w:rPr>
        <w:t>，</w:t>
      </w:r>
      <w:r w:rsidR="0014560A" w:rsidRPr="00E24C1B">
        <w:rPr>
          <w:rFonts w:ascii="宋体" w:hAnsi="宋体" w:hint="eastAsia"/>
          <w:sz w:val="24"/>
          <w:szCs w:val="24"/>
        </w:rPr>
        <w:t>三产比例为</w:t>
      </w:r>
      <w:r w:rsidR="00510871" w:rsidRPr="00E24C1B">
        <w:rPr>
          <w:rFonts w:ascii="宋体" w:hAnsi="宋体" w:hint="eastAsia"/>
          <w:sz w:val="24"/>
          <w:szCs w:val="24"/>
        </w:rPr>
        <w:t>88</w:t>
      </w:r>
      <w:r w:rsidR="0014560A" w:rsidRPr="00E24C1B">
        <w:rPr>
          <w:rFonts w:ascii="宋体" w:hAnsi="宋体" w:hint="eastAsia"/>
          <w:sz w:val="24"/>
          <w:szCs w:val="24"/>
        </w:rPr>
        <w:t>：</w:t>
      </w:r>
      <w:r w:rsidR="00510871" w:rsidRPr="00E24C1B">
        <w:rPr>
          <w:rFonts w:ascii="宋体" w:hAnsi="宋体" w:hint="eastAsia"/>
          <w:sz w:val="24"/>
          <w:szCs w:val="24"/>
        </w:rPr>
        <w:t>2.5</w:t>
      </w:r>
      <w:r w:rsidR="0014560A" w:rsidRPr="00E24C1B">
        <w:rPr>
          <w:rFonts w:ascii="宋体" w:hAnsi="宋体" w:hint="eastAsia"/>
          <w:sz w:val="24"/>
          <w:szCs w:val="24"/>
        </w:rPr>
        <w:t>：9</w:t>
      </w:r>
      <w:r w:rsidR="00510871" w:rsidRPr="00E24C1B">
        <w:rPr>
          <w:rFonts w:ascii="宋体" w:hAnsi="宋体" w:hint="eastAsia"/>
          <w:sz w:val="24"/>
          <w:szCs w:val="24"/>
        </w:rPr>
        <w:t>.5</w:t>
      </w:r>
      <w:r w:rsidR="0014560A" w:rsidRPr="00E24C1B">
        <w:rPr>
          <w:rFonts w:ascii="宋体" w:hAnsi="宋体" w:hint="eastAsia"/>
          <w:sz w:val="24"/>
          <w:szCs w:val="24"/>
        </w:rPr>
        <w:t>。</w:t>
      </w:r>
    </w:p>
    <w:p w:rsidR="00984BFE" w:rsidRPr="00E24C1B" w:rsidRDefault="00984BFE" w:rsidP="00CD4A57">
      <w:pPr>
        <w:spacing w:line="360" w:lineRule="auto"/>
        <w:ind w:firstLineChars="200" w:firstLine="443"/>
        <w:rPr>
          <w:rFonts w:ascii="宋体" w:hAnsi="宋体"/>
          <w:sz w:val="24"/>
          <w:szCs w:val="24"/>
        </w:rPr>
      </w:pPr>
      <w:r w:rsidRPr="00E24C1B">
        <w:rPr>
          <w:rFonts w:ascii="宋体" w:hAnsi="宋体"/>
          <w:sz w:val="24"/>
          <w:szCs w:val="24"/>
        </w:rPr>
        <w:lastRenderedPageBreak/>
        <w:t>从</w:t>
      </w:r>
      <w:r w:rsidR="0045701F" w:rsidRPr="00E24C1B">
        <w:rPr>
          <w:rFonts w:ascii="宋体" w:hAnsi="宋体" w:hint="eastAsia"/>
          <w:sz w:val="24"/>
          <w:szCs w:val="24"/>
        </w:rPr>
        <w:t>王奔</w:t>
      </w:r>
      <w:r w:rsidRPr="00E24C1B">
        <w:rPr>
          <w:rFonts w:ascii="宋体" w:hAnsi="宋体" w:hint="eastAsia"/>
          <w:sz w:val="24"/>
          <w:szCs w:val="24"/>
        </w:rPr>
        <w:t>镇</w:t>
      </w:r>
      <w:r w:rsidRPr="00E24C1B">
        <w:rPr>
          <w:rFonts w:ascii="宋体" w:hAnsi="宋体"/>
          <w:sz w:val="24"/>
          <w:szCs w:val="24"/>
        </w:rPr>
        <w:t>从业人员分布上看，</w:t>
      </w:r>
      <w:r w:rsidRPr="00E24C1B">
        <w:rPr>
          <w:rFonts w:ascii="宋体" w:hAnsi="宋体" w:hint="eastAsia"/>
          <w:sz w:val="24"/>
          <w:szCs w:val="24"/>
        </w:rPr>
        <w:t>镇</w:t>
      </w:r>
      <w:r w:rsidRPr="00E24C1B">
        <w:rPr>
          <w:rFonts w:ascii="宋体" w:hAnsi="宋体"/>
          <w:sz w:val="24"/>
          <w:szCs w:val="24"/>
        </w:rPr>
        <w:t>域人口主要都分布在第一产业，第二、三产业动力明显不足，这表明</w:t>
      </w:r>
      <w:r w:rsidR="0045701F" w:rsidRPr="00E24C1B">
        <w:rPr>
          <w:rFonts w:ascii="宋体" w:hAnsi="宋体" w:hint="eastAsia"/>
          <w:sz w:val="24"/>
          <w:szCs w:val="24"/>
        </w:rPr>
        <w:t>王奔</w:t>
      </w:r>
      <w:r w:rsidRPr="00E24C1B">
        <w:rPr>
          <w:rFonts w:ascii="宋体" w:hAnsi="宋体" w:hint="eastAsia"/>
          <w:sz w:val="24"/>
          <w:szCs w:val="24"/>
        </w:rPr>
        <w:t>镇</w:t>
      </w:r>
      <w:r w:rsidRPr="00E24C1B">
        <w:rPr>
          <w:rFonts w:ascii="宋体" w:hAnsi="宋体"/>
          <w:sz w:val="24"/>
          <w:szCs w:val="24"/>
        </w:rPr>
        <w:t>生产力水平比较低，仍处于产业发展的初始阶段，因此，要想提高</w:t>
      </w:r>
      <w:r w:rsidR="0045701F" w:rsidRPr="00E24C1B">
        <w:rPr>
          <w:rFonts w:ascii="宋体" w:hAnsi="宋体" w:hint="eastAsia"/>
          <w:sz w:val="24"/>
          <w:szCs w:val="24"/>
        </w:rPr>
        <w:t>王奔</w:t>
      </w:r>
      <w:r w:rsidRPr="00E24C1B">
        <w:rPr>
          <w:rFonts w:ascii="宋体" w:hAnsi="宋体" w:hint="eastAsia"/>
          <w:sz w:val="24"/>
          <w:szCs w:val="24"/>
        </w:rPr>
        <w:t>镇</w:t>
      </w:r>
      <w:r w:rsidRPr="00E24C1B">
        <w:rPr>
          <w:rFonts w:ascii="宋体" w:hAnsi="宋体"/>
          <w:sz w:val="24"/>
          <w:szCs w:val="24"/>
        </w:rPr>
        <w:t>的经济水平，加快城镇化的发展速度，就必须发展与第一产业密切相关的</w:t>
      </w:r>
      <w:r w:rsidR="00510871" w:rsidRPr="00E24C1B">
        <w:rPr>
          <w:rFonts w:ascii="宋体" w:hAnsi="宋体" w:hint="eastAsia"/>
          <w:sz w:val="24"/>
          <w:szCs w:val="24"/>
        </w:rPr>
        <w:t>产</w:t>
      </w:r>
      <w:r w:rsidRPr="00E24C1B">
        <w:rPr>
          <w:rFonts w:ascii="宋体" w:hAnsi="宋体"/>
          <w:sz w:val="24"/>
          <w:szCs w:val="24"/>
        </w:rPr>
        <w:t>业，大力发展第三产业，从而促进城镇主导产业的迅速发展，在保护生态环境不被破坏的前提下，带动其它各项事业的快速发展。</w:t>
      </w:r>
    </w:p>
    <w:p w:rsidR="00984BFE" w:rsidRPr="00E24C1B" w:rsidRDefault="00984BFE" w:rsidP="00CD4A57">
      <w:pPr>
        <w:spacing w:line="360" w:lineRule="auto"/>
        <w:ind w:firstLineChars="200" w:firstLine="443"/>
        <w:rPr>
          <w:rFonts w:ascii="宋体" w:hAnsi="宋体"/>
          <w:sz w:val="24"/>
          <w:szCs w:val="24"/>
        </w:rPr>
      </w:pPr>
      <w:r w:rsidRPr="00E24C1B">
        <w:rPr>
          <w:rFonts w:ascii="宋体" w:hAnsi="宋体"/>
          <w:sz w:val="24"/>
          <w:szCs w:val="24"/>
        </w:rPr>
        <w:t>通过前面对现状情况的分析，可以把</w:t>
      </w:r>
      <w:r w:rsidR="0045701F" w:rsidRPr="00E24C1B">
        <w:rPr>
          <w:rFonts w:ascii="宋体" w:hAnsi="宋体" w:hint="eastAsia"/>
          <w:sz w:val="24"/>
          <w:szCs w:val="24"/>
        </w:rPr>
        <w:t>王奔</w:t>
      </w:r>
      <w:r w:rsidRPr="00E24C1B">
        <w:rPr>
          <w:rFonts w:ascii="宋体" w:hAnsi="宋体"/>
          <w:sz w:val="24"/>
          <w:szCs w:val="24"/>
        </w:rPr>
        <w:t>的城镇性质确定在与第一产业</w:t>
      </w:r>
      <w:r w:rsidR="00C16B1B" w:rsidRPr="00E24C1B">
        <w:rPr>
          <w:rFonts w:ascii="宋体" w:hAnsi="宋体" w:hint="eastAsia"/>
          <w:sz w:val="24"/>
          <w:szCs w:val="24"/>
        </w:rPr>
        <w:t>和第三产业</w:t>
      </w:r>
      <w:r w:rsidRPr="00E24C1B">
        <w:rPr>
          <w:rFonts w:ascii="宋体" w:hAnsi="宋体"/>
          <w:sz w:val="24"/>
          <w:szCs w:val="24"/>
        </w:rPr>
        <w:t>密切相关的产业范畴内。</w:t>
      </w:r>
    </w:p>
    <w:p w:rsidR="00984BFE" w:rsidRPr="00E24C1B" w:rsidRDefault="00910ADB" w:rsidP="00CD4A57">
      <w:pPr>
        <w:spacing w:line="360" w:lineRule="auto"/>
        <w:ind w:firstLineChars="200" w:firstLine="443"/>
        <w:rPr>
          <w:rFonts w:ascii="宋体" w:hAnsi="宋体"/>
          <w:sz w:val="24"/>
          <w:szCs w:val="24"/>
        </w:rPr>
      </w:pPr>
      <w:r w:rsidRPr="00E24C1B">
        <w:rPr>
          <w:rFonts w:ascii="宋体" w:hAnsi="宋体" w:hint="eastAsia"/>
          <w:sz w:val="24"/>
          <w:szCs w:val="24"/>
        </w:rPr>
        <w:t>（2）</w:t>
      </w:r>
      <w:r w:rsidR="00984BFE" w:rsidRPr="00E24C1B">
        <w:rPr>
          <w:rFonts w:ascii="宋体" w:hAnsi="宋体"/>
          <w:sz w:val="24"/>
          <w:szCs w:val="24"/>
        </w:rPr>
        <w:t>具有比较优势</w:t>
      </w:r>
      <w:r w:rsidR="00984BFE" w:rsidRPr="00E24C1B">
        <w:rPr>
          <w:rFonts w:ascii="宋体" w:hAnsi="宋体" w:hint="eastAsia"/>
          <w:sz w:val="24"/>
          <w:szCs w:val="24"/>
        </w:rPr>
        <w:t>、可持续</w:t>
      </w:r>
      <w:r w:rsidR="00984BFE" w:rsidRPr="00E24C1B">
        <w:rPr>
          <w:rFonts w:ascii="宋体" w:hAnsi="宋体"/>
          <w:sz w:val="24"/>
          <w:szCs w:val="24"/>
        </w:rPr>
        <w:t>发展的城镇职能</w:t>
      </w:r>
    </w:p>
    <w:p w:rsidR="006C1155" w:rsidRPr="00E24C1B" w:rsidRDefault="0050730E" w:rsidP="00CD4A57">
      <w:pPr>
        <w:spacing w:line="360" w:lineRule="auto"/>
        <w:ind w:firstLineChars="200" w:firstLine="443"/>
        <w:rPr>
          <w:rFonts w:asciiTheme="minorEastAsia" w:eastAsiaTheme="minorEastAsia" w:hAnsiTheme="minorEastAsia"/>
          <w:sz w:val="24"/>
          <w:szCs w:val="24"/>
        </w:rPr>
      </w:pPr>
      <w:r>
        <w:rPr>
          <w:rFonts w:ascii="宋体" w:hAnsi="宋体"/>
          <w:noProof/>
          <w:sz w:val="24"/>
          <w:szCs w:val="24"/>
        </w:rPr>
        <w:pict>
          <v:shapetype id="_x0000_t202" coordsize="21600,21600" o:spt="202" path="m,l,21600r21600,l21600,xe">
            <v:stroke joinstyle="miter"/>
            <v:path gradientshapeok="t" o:connecttype="rect"/>
          </v:shapetype>
          <v:shape id="_x0000_s1085" type="#_x0000_t202" style="position:absolute;left:0;text-align:left;margin-left:250.6pt;margin-top:23.2pt;width:129.8pt;height:24.65pt;z-index:251658240" filled="f" stroked="f">
            <v:textbox style="mso-next-textbox:#_x0000_s1085">
              <w:txbxContent>
                <w:p w:rsidR="00386F55" w:rsidRPr="00C16B1B" w:rsidRDefault="00386F55" w:rsidP="00C875C5">
                  <w:pPr>
                    <w:ind w:firstLine="443"/>
                    <w:rPr>
                      <w:rFonts w:ascii="黑体" w:eastAsia="黑体"/>
                      <w:sz w:val="24"/>
                      <w:szCs w:val="24"/>
                    </w:rPr>
                  </w:pPr>
                  <w:r>
                    <w:rPr>
                      <w:rFonts w:ascii="黑体" w:eastAsia="黑体" w:hint="eastAsia"/>
                      <w:sz w:val="24"/>
                      <w:szCs w:val="24"/>
                    </w:rPr>
                    <w:t>王奔</w:t>
                  </w:r>
                  <w:r w:rsidRPr="00C16B1B">
                    <w:rPr>
                      <w:rFonts w:ascii="黑体" w:eastAsia="黑体" w:hint="eastAsia"/>
                      <w:sz w:val="24"/>
                      <w:szCs w:val="24"/>
                    </w:rPr>
                    <w:t>镇从业人员表</w:t>
                  </w:r>
                </w:p>
              </w:txbxContent>
            </v:textbox>
          </v:shape>
        </w:pict>
      </w:r>
      <w:r w:rsidR="00510871" w:rsidRPr="00E24C1B">
        <w:rPr>
          <w:rFonts w:asciiTheme="minorEastAsia" w:eastAsiaTheme="minorEastAsia" w:hAnsiTheme="minorEastAsia" w:hint="eastAsia"/>
          <w:sz w:val="24"/>
          <w:szCs w:val="24"/>
        </w:rPr>
        <w:t>王奔镇土地肥沃，特别是王奔镇的土壤无污染，适合绿色食品生产，2004年被吉林省绿证委员会定位“绿色无公害瓜菜生产基地”。</w:t>
      </w:r>
      <w:r w:rsidR="00A61A53" w:rsidRPr="00E24C1B">
        <w:rPr>
          <w:rFonts w:ascii="宋体" w:hAnsi="宋体" w:hint="eastAsia"/>
          <w:noProof/>
          <w:sz w:val="24"/>
          <w:szCs w:val="24"/>
        </w:rPr>
        <w:drawing>
          <wp:anchor distT="0" distB="0" distL="114300" distR="114300" simplePos="0" relativeHeight="251657216" behindDoc="0" locked="0" layoutInCell="1" allowOverlap="1" wp14:anchorId="06DE3C8F" wp14:editId="16C5F9DE">
            <wp:simplePos x="0" y="0"/>
            <wp:positionH relativeFrom="column">
              <wp:posOffset>2628900</wp:posOffset>
            </wp:positionH>
            <wp:positionV relativeFrom="paragraph">
              <wp:posOffset>526415</wp:posOffset>
            </wp:positionV>
            <wp:extent cx="3488055" cy="2494280"/>
            <wp:effectExtent l="19050" t="0" r="17145" b="1270"/>
            <wp:wrapSquare wrapText="bothSides"/>
            <wp:docPr id="63" name="对象 6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510871" w:rsidRPr="00E24C1B">
        <w:rPr>
          <w:rFonts w:asciiTheme="minorEastAsia" w:eastAsiaTheme="minorEastAsia" w:hAnsiTheme="minorEastAsia" w:hint="eastAsia"/>
          <w:sz w:val="24"/>
          <w:szCs w:val="24"/>
        </w:rPr>
        <w:t>种植业、养殖业发达。</w:t>
      </w:r>
    </w:p>
    <w:p w:rsidR="00984BFE" w:rsidRPr="00E24C1B" w:rsidRDefault="00910ADB" w:rsidP="00CD4A57">
      <w:pPr>
        <w:spacing w:line="360" w:lineRule="auto"/>
        <w:ind w:firstLineChars="200" w:firstLine="443"/>
        <w:rPr>
          <w:rFonts w:ascii="宋体" w:hAnsi="宋体"/>
          <w:sz w:val="24"/>
          <w:szCs w:val="24"/>
        </w:rPr>
      </w:pPr>
      <w:r w:rsidRPr="00E24C1B">
        <w:rPr>
          <w:rFonts w:ascii="宋体" w:hAnsi="宋体" w:hint="eastAsia"/>
          <w:sz w:val="24"/>
          <w:szCs w:val="24"/>
        </w:rPr>
        <w:t>（3）</w:t>
      </w:r>
      <w:r w:rsidR="00984BFE" w:rsidRPr="00E24C1B">
        <w:rPr>
          <w:rFonts w:ascii="宋体" w:hAnsi="宋体"/>
          <w:sz w:val="24"/>
          <w:szCs w:val="24"/>
        </w:rPr>
        <w:t>具有发展条件</w:t>
      </w:r>
      <w:r w:rsidR="00984BFE" w:rsidRPr="00E24C1B">
        <w:rPr>
          <w:rFonts w:ascii="宋体" w:hAnsi="宋体" w:hint="eastAsia"/>
          <w:sz w:val="24"/>
          <w:szCs w:val="24"/>
        </w:rPr>
        <w:t>、不确定性多</w:t>
      </w:r>
      <w:r w:rsidR="00984BFE" w:rsidRPr="00E24C1B">
        <w:rPr>
          <w:rFonts w:ascii="宋体" w:hAnsi="宋体"/>
          <w:sz w:val="24"/>
          <w:szCs w:val="24"/>
        </w:rPr>
        <w:t>的城镇职能</w:t>
      </w:r>
    </w:p>
    <w:p w:rsidR="00984BFE" w:rsidRPr="00E24C1B" w:rsidRDefault="00984BFE" w:rsidP="00CD4A57">
      <w:pPr>
        <w:spacing w:line="360" w:lineRule="auto"/>
        <w:ind w:firstLineChars="200" w:firstLine="443"/>
        <w:rPr>
          <w:rFonts w:ascii="宋体" w:hAnsi="宋体"/>
          <w:sz w:val="24"/>
          <w:szCs w:val="24"/>
        </w:rPr>
      </w:pPr>
      <w:r w:rsidRPr="00E24C1B">
        <w:rPr>
          <w:rFonts w:ascii="宋体" w:hAnsi="宋体"/>
          <w:sz w:val="24"/>
          <w:szCs w:val="24"/>
        </w:rPr>
        <w:t>商贸活动是城镇经济不可缺少的有机组分，是城镇共有的特征。改革开放的深入极大地解放了生产力，丰富了物质产品生产，强化流通领域的作用和提高商贸活动的地位，已成为人们的共识。</w:t>
      </w:r>
      <w:r w:rsidR="0045701F" w:rsidRPr="00E24C1B">
        <w:rPr>
          <w:rFonts w:ascii="宋体" w:hAnsi="宋体" w:hint="eastAsia"/>
          <w:sz w:val="24"/>
          <w:szCs w:val="24"/>
        </w:rPr>
        <w:t>王奔</w:t>
      </w:r>
      <w:r w:rsidRPr="00E24C1B">
        <w:rPr>
          <w:rFonts w:ascii="宋体" w:hAnsi="宋体"/>
          <w:sz w:val="24"/>
          <w:szCs w:val="24"/>
        </w:rPr>
        <w:t>集市贸易发达，是重要职能之一。随着区域经济的发展与完善，随着自身实力的增强，服务于区域的商贸和服务业将得以发展。</w:t>
      </w:r>
    </w:p>
    <w:p w:rsidR="00984BFE" w:rsidRPr="00E24C1B" w:rsidRDefault="00984BFE" w:rsidP="005E126F">
      <w:pPr>
        <w:pStyle w:val="3"/>
        <w:numPr>
          <w:ilvl w:val="0"/>
          <w:numId w:val="24"/>
        </w:numPr>
        <w:spacing w:line="460" w:lineRule="exact"/>
        <w:ind w:left="0" w:firstLine="445"/>
        <w:rPr>
          <w:rFonts w:ascii="宋体" w:hAnsi="宋体"/>
          <w:sz w:val="24"/>
          <w:szCs w:val="24"/>
        </w:rPr>
      </w:pPr>
      <w:bookmarkStart w:id="217" w:name="_Toc219257179"/>
      <w:r w:rsidRPr="00E24C1B">
        <w:rPr>
          <w:rFonts w:ascii="宋体" w:hAnsi="宋体"/>
          <w:sz w:val="24"/>
          <w:szCs w:val="24"/>
        </w:rPr>
        <w:t>城镇性质的确定</w:t>
      </w:r>
      <w:bookmarkEnd w:id="217"/>
    </w:p>
    <w:p w:rsidR="00D468EE" w:rsidRPr="00E24C1B" w:rsidRDefault="00984BFE" w:rsidP="00CD4A57">
      <w:pPr>
        <w:spacing w:line="360" w:lineRule="auto"/>
        <w:ind w:firstLineChars="200" w:firstLine="443"/>
        <w:rPr>
          <w:rFonts w:ascii="宋体" w:hAnsi="宋体" w:cs="Calibri"/>
          <w:sz w:val="24"/>
          <w:szCs w:val="24"/>
        </w:rPr>
      </w:pPr>
      <w:r w:rsidRPr="00E24C1B">
        <w:rPr>
          <w:rFonts w:ascii="宋体" w:hAnsi="宋体" w:cs="Calibri"/>
          <w:sz w:val="24"/>
          <w:szCs w:val="24"/>
        </w:rPr>
        <w:t>综合对城镇主要职能的分析、</w:t>
      </w:r>
      <w:r w:rsidR="0045701F" w:rsidRPr="00E24C1B">
        <w:rPr>
          <w:rFonts w:ascii="宋体" w:hAnsi="宋体" w:cs="Calibri" w:hint="eastAsia"/>
          <w:sz w:val="24"/>
          <w:szCs w:val="24"/>
        </w:rPr>
        <w:t>王奔</w:t>
      </w:r>
      <w:r w:rsidRPr="00E24C1B">
        <w:rPr>
          <w:rFonts w:ascii="宋体" w:hAnsi="宋体" w:cs="Calibri"/>
          <w:sz w:val="24"/>
          <w:szCs w:val="24"/>
        </w:rPr>
        <w:t>的历史发展和现实状况、未来发展趋势，确定城镇性质为：</w:t>
      </w:r>
      <w:bookmarkStart w:id="218" w:name="_Toc270140268"/>
    </w:p>
    <w:p w:rsidR="00C41427" w:rsidRPr="00E24C1B" w:rsidRDefault="00C41427" w:rsidP="00CD4A57">
      <w:pPr>
        <w:spacing w:line="360" w:lineRule="auto"/>
        <w:ind w:firstLine="200"/>
        <w:rPr>
          <w:sz w:val="24"/>
          <w:szCs w:val="24"/>
        </w:rPr>
      </w:pPr>
      <w:r w:rsidRPr="00E24C1B">
        <w:rPr>
          <w:rFonts w:hint="eastAsia"/>
          <w:sz w:val="24"/>
          <w:szCs w:val="24"/>
        </w:rPr>
        <w:t>吉林省南部门户轴上的交通节点城镇，以绿色产品生产与加工和商贸流通为主的双辽市南部的中心城镇。</w:t>
      </w:r>
    </w:p>
    <w:p w:rsidR="00C1240F" w:rsidRPr="00E24C1B" w:rsidRDefault="00C1240F" w:rsidP="005E126F">
      <w:pPr>
        <w:pStyle w:val="2"/>
        <w:numPr>
          <w:ilvl w:val="0"/>
          <w:numId w:val="21"/>
        </w:numPr>
        <w:rPr>
          <w:rFonts w:ascii="宋体" w:hAnsi="宋体"/>
          <w:szCs w:val="24"/>
        </w:rPr>
      </w:pPr>
      <w:bookmarkStart w:id="219" w:name="_Toc429293559"/>
      <w:r w:rsidRPr="00E24C1B">
        <w:rPr>
          <w:rFonts w:ascii="宋体" w:hAnsi="宋体" w:hint="eastAsia"/>
          <w:szCs w:val="24"/>
        </w:rPr>
        <w:lastRenderedPageBreak/>
        <w:t>城镇规模</w:t>
      </w:r>
      <w:bookmarkEnd w:id="218"/>
      <w:bookmarkEnd w:id="219"/>
    </w:p>
    <w:p w:rsidR="00237361" w:rsidRPr="00E24C1B" w:rsidRDefault="00237361" w:rsidP="005E126F">
      <w:pPr>
        <w:pStyle w:val="3"/>
        <w:numPr>
          <w:ilvl w:val="0"/>
          <w:numId w:val="25"/>
        </w:numPr>
        <w:spacing w:line="460" w:lineRule="exact"/>
        <w:ind w:left="0" w:firstLine="445"/>
        <w:rPr>
          <w:rFonts w:ascii="宋体" w:hAnsi="宋体"/>
          <w:sz w:val="24"/>
          <w:szCs w:val="24"/>
        </w:rPr>
      </w:pPr>
      <w:r w:rsidRPr="00E24C1B">
        <w:rPr>
          <w:rFonts w:ascii="宋体" w:hAnsi="宋体" w:hint="eastAsia"/>
          <w:sz w:val="24"/>
          <w:szCs w:val="24"/>
        </w:rPr>
        <w:t>人口规模</w:t>
      </w:r>
    </w:p>
    <w:p w:rsidR="0083486B" w:rsidRPr="00E24C1B" w:rsidRDefault="0083486B" w:rsidP="0083486B">
      <w:pPr>
        <w:autoSpaceDE w:val="0"/>
        <w:autoSpaceDN w:val="0"/>
        <w:adjustRightInd w:val="0"/>
        <w:spacing w:line="360" w:lineRule="auto"/>
        <w:ind w:firstLineChars="200" w:firstLine="443"/>
        <w:rPr>
          <w:rFonts w:asciiTheme="minorEastAsia" w:eastAsiaTheme="minorEastAsia" w:hAnsiTheme="minorEastAsia" w:cstheme="minorHAnsi"/>
          <w:sz w:val="24"/>
          <w:szCs w:val="24"/>
        </w:rPr>
      </w:pPr>
      <w:r w:rsidRPr="00E24C1B">
        <w:rPr>
          <w:rFonts w:asciiTheme="minorEastAsia" w:eastAsiaTheme="minorEastAsia" w:hAnsiTheme="minorEastAsia" w:cstheme="minorHAnsi"/>
          <w:sz w:val="24"/>
          <w:szCs w:val="24"/>
        </w:rPr>
        <w:t>2015年，镇区实际居住人口</w:t>
      </w:r>
      <w:r w:rsidRPr="00E24C1B">
        <w:rPr>
          <w:rFonts w:asciiTheme="minorEastAsia" w:eastAsiaTheme="minorEastAsia" w:hAnsiTheme="minorEastAsia" w:cstheme="minorHAnsi" w:hint="eastAsia"/>
          <w:sz w:val="24"/>
          <w:szCs w:val="24"/>
        </w:rPr>
        <w:t>100</w:t>
      </w:r>
      <w:r w:rsidRPr="00E24C1B">
        <w:rPr>
          <w:rFonts w:asciiTheme="minorEastAsia" w:eastAsiaTheme="minorEastAsia" w:hAnsiTheme="minorEastAsia" w:cstheme="minorHAnsi"/>
          <w:sz w:val="24"/>
          <w:szCs w:val="24"/>
        </w:rPr>
        <w:t>00人，其中户籍人口</w:t>
      </w:r>
      <w:r w:rsidRPr="00E24C1B">
        <w:rPr>
          <w:rFonts w:asciiTheme="minorEastAsia" w:eastAsiaTheme="minorEastAsia" w:hAnsiTheme="minorEastAsia" w:hint="eastAsia"/>
          <w:sz w:val="24"/>
        </w:rPr>
        <w:t>73</w:t>
      </w:r>
      <w:r w:rsidRPr="00E24C1B">
        <w:rPr>
          <w:rFonts w:asciiTheme="minorEastAsia" w:eastAsiaTheme="minorEastAsia" w:hAnsiTheme="minorEastAsia"/>
          <w:sz w:val="24"/>
        </w:rPr>
        <w:t>00人，</w:t>
      </w:r>
      <w:r w:rsidRPr="00E24C1B">
        <w:rPr>
          <w:rFonts w:asciiTheme="minorEastAsia" w:eastAsiaTheme="minorEastAsia" w:hAnsiTheme="minorEastAsia" w:cstheme="minorHAnsi"/>
          <w:sz w:val="24"/>
          <w:szCs w:val="24"/>
        </w:rPr>
        <w:t>暂住人口2</w:t>
      </w:r>
      <w:r w:rsidRPr="00E24C1B">
        <w:rPr>
          <w:rFonts w:asciiTheme="minorEastAsia" w:eastAsiaTheme="minorEastAsia" w:hAnsiTheme="minorEastAsia" w:cstheme="minorHAnsi" w:hint="eastAsia"/>
          <w:sz w:val="24"/>
          <w:szCs w:val="24"/>
        </w:rPr>
        <w:t>7</w:t>
      </w:r>
      <w:r w:rsidRPr="00E24C1B">
        <w:rPr>
          <w:rFonts w:asciiTheme="minorEastAsia" w:eastAsiaTheme="minorEastAsia" w:hAnsiTheme="minorEastAsia" w:cstheme="minorHAnsi"/>
          <w:sz w:val="24"/>
          <w:szCs w:val="24"/>
        </w:rPr>
        <w:t>00人；</w:t>
      </w:r>
    </w:p>
    <w:p w:rsidR="0083486B" w:rsidRPr="00E24C1B" w:rsidRDefault="0083486B" w:rsidP="0083486B">
      <w:pPr>
        <w:autoSpaceDE w:val="0"/>
        <w:autoSpaceDN w:val="0"/>
        <w:adjustRightInd w:val="0"/>
        <w:spacing w:line="360" w:lineRule="auto"/>
        <w:ind w:firstLineChars="200" w:firstLine="443"/>
        <w:rPr>
          <w:rFonts w:asciiTheme="minorEastAsia" w:eastAsiaTheme="minorEastAsia" w:hAnsiTheme="minorEastAsia" w:cstheme="minorHAnsi"/>
          <w:sz w:val="24"/>
          <w:szCs w:val="24"/>
        </w:rPr>
      </w:pPr>
      <w:r w:rsidRPr="00E24C1B">
        <w:rPr>
          <w:rFonts w:asciiTheme="minorEastAsia" w:eastAsiaTheme="minorEastAsia" w:hAnsiTheme="minorEastAsia" w:cstheme="minorHAnsi"/>
          <w:sz w:val="24"/>
          <w:szCs w:val="24"/>
        </w:rPr>
        <w:t>2020年，镇区实际居住人口1</w:t>
      </w:r>
      <w:r w:rsidRPr="00E24C1B">
        <w:rPr>
          <w:rFonts w:asciiTheme="minorEastAsia" w:eastAsiaTheme="minorEastAsia" w:hAnsiTheme="minorEastAsia" w:cstheme="minorHAnsi" w:hint="eastAsia"/>
          <w:sz w:val="24"/>
          <w:szCs w:val="24"/>
        </w:rPr>
        <w:t>20</w:t>
      </w:r>
      <w:r w:rsidRPr="00E24C1B">
        <w:rPr>
          <w:rFonts w:asciiTheme="minorEastAsia" w:eastAsiaTheme="minorEastAsia" w:hAnsiTheme="minorEastAsia" w:cstheme="minorHAnsi"/>
          <w:sz w:val="24"/>
          <w:szCs w:val="24"/>
        </w:rPr>
        <w:t>00人，其中户籍人口</w:t>
      </w:r>
      <w:r w:rsidRPr="00E24C1B">
        <w:rPr>
          <w:rFonts w:asciiTheme="minorEastAsia" w:eastAsiaTheme="minorEastAsia" w:hAnsiTheme="minorEastAsia" w:hint="eastAsia"/>
          <w:snapToGrid w:val="0"/>
          <w:sz w:val="24"/>
        </w:rPr>
        <w:t>82</w:t>
      </w:r>
      <w:r w:rsidRPr="00E24C1B">
        <w:rPr>
          <w:rFonts w:asciiTheme="minorEastAsia" w:eastAsiaTheme="minorEastAsia" w:hAnsiTheme="minorEastAsia"/>
          <w:snapToGrid w:val="0"/>
          <w:sz w:val="24"/>
        </w:rPr>
        <w:t>00</w:t>
      </w:r>
      <w:r w:rsidRPr="00E24C1B">
        <w:rPr>
          <w:rFonts w:asciiTheme="minorEastAsia" w:eastAsiaTheme="minorEastAsia" w:hAnsiTheme="minorEastAsia"/>
          <w:sz w:val="24"/>
        </w:rPr>
        <w:t>人，</w:t>
      </w:r>
      <w:r w:rsidRPr="00E24C1B">
        <w:rPr>
          <w:rFonts w:asciiTheme="minorEastAsia" w:eastAsiaTheme="minorEastAsia" w:hAnsiTheme="minorEastAsia" w:cstheme="minorHAnsi"/>
          <w:sz w:val="24"/>
          <w:szCs w:val="24"/>
        </w:rPr>
        <w:t>暂住人口</w:t>
      </w:r>
      <w:r w:rsidRPr="00E24C1B">
        <w:rPr>
          <w:rFonts w:asciiTheme="minorEastAsia" w:eastAsiaTheme="minorEastAsia" w:hAnsiTheme="minorEastAsia" w:cstheme="minorHAnsi" w:hint="eastAsia"/>
          <w:sz w:val="24"/>
          <w:szCs w:val="24"/>
        </w:rPr>
        <w:t>38</w:t>
      </w:r>
      <w:r w:rsidRPr="00E24C1B">
        <w:rPr>
          <w:rFonts w:asciiTheme="minorEastAsia" w:eastAsiaTheme="minorEastAsia" w:hAnsiTheme="minorEastAsia" w:cstheme="minorHAnsi"/>
          <w:sz w:val="24"/>
          <w:szCs w:val="24"/>
        </w:rPr>
        <w:t>00人；</w:t>
      </w:r>
    </w:p>
    <w:p w:rsidR="0083486B" w:rsidRPr="00E24C1B" w:rsidRDefault="0083486B" w:rsidP="0083486B">
      <w:pPr>
        <w:autoSpaceDE w:val="0"/>
        <w:autoSpaceDN w:val="0"/>
        <w:adjustRightInd w:val="0"/>
        <w:spacing w:line="360" w:lineRule="auto"/>
        <w:ind w:firstLineChars="200" w:firstLine="443"/>
        <w:rPr>
          <w:rFonts w:asciiTheme="minorEastAsia" w:eastAsiaTheme="minorEastAsia" w:hAnsiTheme="minorEastAsia" w:cstheme="minorHAnsi"/>
          <w:sz w:val="24"/>
          <w:szCs w:val="24"/>
        </w:rPr>
      </w:pPr>
      <w:r w:rsidRPr="00E24C1B">
        <w:rPr>
          <w:rFonts w:asciiTheme="minorEastAsia" w:eastAsiaTheme="minorEastAsia" w:hAnsiTheme="minorEastAsia" w:cstheme="minorHAnsi"/>
          <w:sz w:val="24"/>
          <w:szCs w:val="24"/>
        </w:rPr>
        <w:t>2030年，镇区实际居住人口</w:t>
      </w:r>
      <w:r w:rsidRPr="00E24C1B">
        <w:rPr>
          <w:rFonts w:asciiTheme="minorEastAsia" w:eastAsiaTheme="minorEastAsia" w:hAnsiTheme="minorEastAsia" w:cstheme="minorHAnsi" w:hint="eastAsia"/>
          <w:sz w:val="24"/>
          <w:szCs w:val="24"/>
        </w:rPr>
        <w:t>18</w:t>
      </w:r>
      <w:r w:rsidRPr="00E24C1B">
        <w:rPr>
          <w:rFonts w:asciiTheme="minorEastAsia" w:eastAsiaTheme="minorEastAsia" w:hAnsiTheme="minorEastAsia" w:cstheme="minorHAnsi"/>
          <w:sz w:val="24"/>
          <w:szCs w:val="24"/>
        </w:rPr>
        <w:t>000人，其中户籍人口</w:t>
      </w:r>
      <w:r w:rsidRPr="00E24C1B">
        <w:rPr>
          <w:rFonts w:asciiTheme="minorEastAsia" w:eastAsiaTheme="minorEastAsia" w:hAnsiTheme="minorEastAsia" w:hint="eastAsia"/>
          <w:snapToGrid w:val="0"/>
          <w:sz w:val="24"/>
        </w:rPr>
        <w:t>12</w:t>
      </w:r>
      <w:r w:rsidRPr="00E24C1B">
        <w:rPr>
          <w:rFonts w:asciiTheme="minorEastAsia" w:eastAsiaTheme="minorEastAsia" w:hAnsiTheme="minorEastAsia"/>
          <w:snapToGrid w:val="0"/>
          <w:sz w:val="24"/>
        </w:rPr>
        <w:t>000</w:t>
      </w:r>
      <w:r w:rsidRPr="00E24C1B">
        <w:rPr>
          <w:rFonts w:asciiTheme="minorEastAsia" w:eastAsiaTheme="minorEastAsia" w:hAnsiTheme="minorEastAsia"/>
          <w:sz w:val="24"/>
        </w:rPr>
        <w:t>人，</w:t>
      </w:r>
      <w:r w:rsidRPr="00E24C1B">
        <w:rPr>
          <w:rFonts w:asciiTheme="minorEastAsia" w:eastAsiaTheme="minorEastAsia" w:hAnsiTheme="minorEastAsia" w:cstheme="minorHAnsi"/>
          <w:sz w:val="24"/>
          <w:szCs w:val="24"/>
        </w:rPr>
        <w:t>暂住人口</w:t>
      </w:r>
      <w:r w:rsidRPr="00E24C1B">
        <w:rPr>
          <w:rFonts w:asciiTheme="minorEastAsia" w:eastAsiaTheme="minorEastAsia" w:hAnsiTheme="minorEastAsia" w:cstheme="minorHAnsi" w:hint="eastAsia"/>
          <w:sz w:val="24"/>
          <w:szCs w:val="24"/>
        </w:rPr>
        <w:t>6</w:t>
      </w:r>
      <w:r w:rsidRPr="00E24C1B">
        <w:rPr>
          <w:rFonts w:asciiTheme="minorEastAsia" w:eastAsiaTheme="minorEastAsia" w:hAnsiTheme="minorEastAsia" w:cstheme="minorHAnsi"/>
          <w:sz w:val="24"/>
          <w:szCs w:val="24"/>
        </w:rPr>
        <w:t>000人。</w:t>
      </w:r>
    </w:p>
    <w:p w:rsidR="00237361" w:rsidRPr="00E24C1B" w:rsidRDefault="00237361" w:rsidP="005E126F">
      <w:pPr>
        <w:pStyle w:val="3"/>
        <w:numPr>
          <w:ilvl w:val="0"/>
          <w:numId w:val="25"/>
        </w:numPr>
        <w:spacing w:line="460" w:lineRule="exact"/>
        <w:ind w:left="0" w:firstLine="445"/>
        <w:rPr>
          <w:rFonts w:ascii="宋体" w:hAnsi="宋体"/>
          <w:sz w:val="24"/>
          <w:szCs w:val="24"/>
        </w:rPr>
      </w:pPr>
      <w:r w:rsidRPr="00E24C1B">
        <w:rPr>
          <w:rFonts w:ascii="宋体" w:hAnsi="宋体" w:hint="eastAsia"/>
          <w:sz w:val="24"/>
          <w:szCs w:val="24"/>
        </w:rPr>
        <w:t>用地规模</w:t>
      </w:r>
    </w:p>
    <w:p w:rsidR="003A1428" w:rsidRPr="00E24C1B" w:rsidRDefault="00447683" w:rsidP="00CD4A57">
      <w:pPr>
        <w:spacing w:line="360" w:lineRule="auto"/>
        <w:ind w:firstLineChars="200" w:firstLine="443"/>
        <w:rPr>
          <w:rFonts w:ascii="宋体" w:hAnsi="宋体"/>
          <w:sz w:val="24"/>
          <w:szCs w:val="24"/>
        </w:rPr>
      </w:pPr>
      <w:r w:rsidRPr="00E24C1B">
        <w:rPr>
          <w:rFonts w:ascii="宋体" w:hAnsi="宋体" w:hint="eastAsia"/>
          <w:sz w:val="24"/>
          <w:szCs w:val="24"/>
        </w:rPr>
        <w:t>1、规划</w:t>
      </w:r>
      <w:r w:rsidR="003A1428" w:rsidRPr="00E24C1B">
        <w:rPr>
          <w:rFonts w:ascii="宋体" w:hAnsi="宋体"/>
          <w:sz w:val="24"/>
          <w:szCs w:val="24"/>
        </w:rPr>
        <w:t>依据、指导思想和原则</w:t>
      </w:r>
    </w:p>
    <w:p w:rsidR="003A1428" w:rsidRPr="00E24C1B" w:rsidRDefault="001723BA" w:rsidP="00CD4A57">
      <w:pPr>
        <w:spacing w:line="360" w:lineRule="auto"/>
        <w:ind w:firstLineChars="200" w:firstLine="443"/>
        <w:rPr>
          <w:rFonts w:ascii="宋体" w:hAnsi="宋体"/>
          <w:sz w:val="24"/>
          <w:szCs w:val="24"/>
        </w:rPr>
      </w:pPr>
      <w:r w:rsidRPr="00E24C1B">
        <w:rPr>
          <w:rFonts w:ascii="宋体" w:hAnsi="宋体" w:hint="eastAsia"/>
          <w:sz w:val="24"/>
          <w:szCs w:val="24"/>
        </w:rPr>
        <w:t>（1）</w:t>
      </w:r>
      <w:r w:rsidR="003A1428" w:rsidRPr="00E24C1B">
        <w:rPr>
          <w:rFonts w:ascii="宋体" w:hAnsi="宋体"/>
          <w:sz w:val="24"/>
          <w:szCs w:val="24"/>
        </w:rPr>
        <w:t>规划依据</w:t>
      </w:r>
    </w:p>
    <w:p w:rsidR="003A1428" w:rsidRPr="00E24C1B" w:rsidRDefault="003A1428" w:rsidP="00CD4A57">
      <w:pPr>
        <w:spacing w:line="360" w:lineRule="auto"/>
        <w:ind w:firstLineChars="200" w:firstLine="443"/>
        <w:rPr>
          <w:rFonts w:ascii="宋体" w:hAnsi="宋体"/>
          <w:sz w:val="24"/>
          <w:szCs w:val="24"/>
        </w:rPr>
      </w:pPr>
      <w:r w:rsidRPr="00E24C1B">
        <w:rPr>
          <w:rFonts w:ascii="宋体" w:hAnsi="宋体"/>
          <w:sz w:val="24"/>
          <w:szCs w:val="24"/>
        </w:rPr>
        <w:t>《中华人民共和国城</w:t>
      </w:r>
      <w:r w:rsidRPr="00E24C1B">
        <w:rPr>
          <w:rFonts w:ascii="宋体" w:hAnsi="宋体" w:hint="eastAsia"/>
          <w:sz w:val="24"/>
          <w:szCs w:val="24"/>
        </w:rPr>
        <w:t>乡</w:t>
      </w:r>
      <w:r w:rsidRPr="00E24C1B">
        <w:rPr>
          <w:rFonts w:ascii="宋体" w:hAnsi="宋体"/>
          <w:sz w:val="24"/>
          <w:szCs w:val="24"/>
        </w:rPr>
        <w:t>规划法》</w:t>
      </w:r>
    </w:p>
    <w:p w:rsidR="003A1428" w:rsidRPr="00E24C1B" w:rsidRDefault="003A1428" w:rsidP="00CD4A57">
      <w:pPr>
        <w:spacing w:line="360" w:lineRule="auto"/>
        <w:ind w:firstLineChars="200" w:firstLine="443"/>
        <w:rPr>
          <w:rFonts w:ascii="宋体" w:hAnsi="宋体"/>
          <w:sz w:val="24"/>
          <w:szCs w:val="24"/>
        </w:rPr>
      </w:pPr>
      <w:r w:rsidRPr="00E24C1B">
        <w:rPr>
          <w:rFonts w:ascii="宋体" w:hAnsi="宋体"/>
          <w:sz w:val="24"/>
          <w:szCs w:val="24"/>
        </w:rPr>
        <w:t>《中华人民共和国土地管理法》</w:t>
      </w:r>
    </w:p>
    <w:p w:rsidR="003A1428" w:rsidRPr="00E24C1B" w:rsidRDefault="003A1428" w:rsidP="00CD4A57">
      <w:pPr>
        <w:spacing w:line="360" w:lineRule="auto"/>
        <w:ind w:firstLineChars="200" w:firstLine="443"/>
        <w:rPr>
          <w:rFonts w:ascii="宋体" w:hAnsi="宋体"/>
          <w:sz w:val="24"/>
          <w:szCs w:val="24"/>
        </w:rPr>
      </w:pPr>
      <w:r w:rsidRPr="00E24C1B">
        <w:rPr>
          <w:rFonts w:ascii="宋体" w:hAnsi="宋体"/>
          <w:sz w:val="24"/>
          <w:szCs w:val="24"/>
        </w:rPr>
        <w:t>《基本农田保护条例》</w:t>
      </w:r>
    </w:p>
    <w:p w:rsidR="003A1428" w:rsidRPr="00E24C1B" w:rsidRDefault="003A1428" w:rsidP="00CD4A57">
      <w:pPr>
        <w:spacing w:line="360" w:lineRule="auto"/>
        <w:ind w:firstLineChars="200" w:firstLine="443"/>
        <w:rPr>
          <w:rFonts w:ascii="宋体" w:hAnsi="宋体"/>
          <w:sz w:val="24"/>
          <w:szCs w:val="24"/>
        </w:rPr>
      </w:pPr>
      <w:r w:rsidRPr="00E24C1B">
        <w:rPr>
          <w:rFonts w:ascii="宋体" w:hAnsi="宋体"/>
          <w:sz w:val="24"/>
          <w:szCs w:val="24"/>
        </w:rPr>
        <w:t>《镇规划标准》（GB50188-</w:t>
      </w:r>
      <w:r w:rsidRPr="00E24C1B">
        <w:rPr>
          <w:rFonts w:ascii="宋体" w:hAnsi="宋体" w:hint="eastAsia"/>
          <w:sz w:val="24"/>
          <w:szCs w:val="24"/>
        </w:rPr>
        <w:t>2007</w:t>
      </w:r>
      <w:r w:rsidRPr="00E24C1B">
        <w:rPr>
          <w:rFonts w:ascii="宋体" w:hAnsi="宋体"/>
          <w:sz w:val="24"/>
          <w:szCs w:val="24"/>
        </w:rPr>
        <w:t>）</w:t>
      </w:r>
    </w:p>
    <w:p w:rsidR="003A1428" w:rsidRPr="00E24C1B" w:rsidRDefault="003A1428" w:rsidP="00CD4A57">
      <w:pPr>
        <w:spacing w:line="360" w:lineRule="auto"/>
        <w:ind w:firstLineChars="200" w:firstLine="443"/>
        <w:rPr>
          <w:rFonts w:ascii="宋体" w:hAnsi="宋体"/>
          <w:sz w:val="24"/>
          <w:szCs w:val="24"/>
        </w:rPr>
      </w:pPr>
      <w:r w:rsidRPr="00E24C1B">
        <w:rPr>
          <w:rFonts w:ascii="宋体" w:hAnsi="宋体"/>
          <w:sz w:val="24"/>
          <w:szCs w:val="24"/>
        </w:rPr>
        <w:t>《</w:t>
      </w:r>
      <w:r w:rsidR="0045701F" w:rsidRPr="00E24C1B">
        <w:rPr>
          <w:rFonts w:ascii="宋体" w:hAnsi="宋体" w:hint="eastAsia"/>
          <w:sz w:val="24"/>
          <w:szCs w:val="24"/>
        </w:rPr>
        <w:t>双辽</w:t>
      </w:r>
      <w:r w:rsidR="00EA5367" w:rsidRPr="00E24C1B">
        <w:rPr>
          <w:rFonts w:ascii="宋体" w:hAnsi="宋体" w:hint="eastAsia"/>
          <w:sz w:val="24"/>
          <w:szCs w:val="24"/>
        </w:rPr>
        <w:t>市</w:t>
      </w:r>
      <w:r w:rsidRPr="00E24C1B">
        <w:rPr>
          <w:rFonts w:ascii="宋体" w:hAnsi="宋体"/>
          <w:sz w:val="24"/>
          <w:szCs w:val="24"/>
        </w:rPr>
        <w:t>土地利用总体规划》（</w:t>
      </w:r>
      <w:r w:rsidR="00EA5367" w:rsidRPr="00E24C1B">
        <w:rPr>
          <w:rFonts w:ascii="宋体" w:hAnsi="宋体" w:hint="eastAsia"/>
          <w:sz w:val="24"/>
          <w:szCs w:val="24"/>
        </w:rPr>
        <w:t>2006-2020</w:t>
      </w:r>
      <w:r w:rsidRPr="00E24C1B">
        <w:rPr>
          <w:rFonts w:ascii="宋体" w:hAnsi="宋体"/>
          <w:sz w:val="24"/>
          <w:szCs w:val="24"/>
        </w:rPr>
        <w:t>）</w:t>
      </w:r>
    </w:p>
    <w:p w:rsidR="003A1428" w:rsidRPr="00E24C1B" w:rsidRDefault="001E6B1D" w:rsidP="00CD4A57">
      <w:pPr>
        <w:spacing w:line="360" w:lineRule="auto"/>
        <w:ind w:firstLineChars="200" w:firstLine="443"/>
        <w:rPr>
          <w:rFonts w:ascii="宋体" w:hAnsi="宋体"/>
          <w:sz w:val="24"/>
          <w:szCs w:val="24"/>
        </w:rPr>
      </w:pPr>
      <w:r w:rsidRPr="00E24C1B">
        <w:rPr>
          <w:rFonts w:ascii="宋体" w:hAnsi="宋体" w:hint="eastAsia"/>
          <w:sz w:val="24"/>
          <w:szCs w:val="24"/>
        </w:rPr>
        <w:t xml:space="preserve"> </w:t>
      </w:r>
      <w:r w:rsidR="00DE2AEF" w:rsidRPr="00E24C1B">
        <w:rPr>
          <w:rFonts w:ascii="宋体" w:hAnsi="宋体" w:hint="eastAsia"/>
          <w:sz w:val="24"/>
          <w:szCs w:val="24"/>
        </w:rPr>
        <w:t>(2)</w:t>
      </w:r>
      <w:r w:rsidR="003A1428" w:rsidRPr="00E24C1B">
        <w:rPr>
          <w:rFonts w:ascii="宋体" w:hAnsi="宋体"/>
          <w:sz w:val="24"/>
          <w:szCs w:val="24"/>
        </w:rPr>
        <w:t>指导思想和原则</w:t>
      </w:r>
    </w:p>
    <w:p w:rsidR="003A1428" w:rsidRPr="00E24C1B" w:rsidRDefault="003A1428" w:rsidP="00CD4A57">
      <w:pPr>
        <w:spacing w:line="360" w:lineRule="auto"/>
        <w:ind w:firstLineChars="200" w:firstLine="443"/>
        <w:rPr>
          <w:rFonts w:ascii="宋体" w:hAnsi="宋体"/>
          <w:sz w:val="24"/>
          <w:szCs w:val="24"/>
        </w:rPr>
      </w:pPr>
      <w:r w:rsidRPr="00E24C1B">
        <w:rPr>
          <w:rFonts w:ascii="宋体" w:hAnsi="宋体"/>
          <w:sz w:val="24"/>
          <w:szCs w:val="24"/>
        </w:rPr>
        <w:t>贯彻落实“十分珍惜、合理利用土地和切实保护耕地”的基本国策，坚持“在保护中开发、在开发中保护”的总原则，妥善处理经济发展与资源环境保护、当前与长远、局部与全局的关系，转变土地利用方式，促进土地集约利用和优化配置，提高土地资源对全</w:t>
      </w:r>
      <w:r w:rsidRPr="00E24C1B">
        <w:rPr>
          <w:rFonts w:ascii="宋体" w:hAnsi="宋体" w:hint="eastAsia"/>
          <w:sz w:val="24"/>
          <w:szCs w:val="24"/>
        </w:rPr>
        <w:t>镇</w:t>
      </w:r>
      <w:r w:rsidRPr="00E24C1B">
        <w:rPr>
          <w:rFonts w:ascii="宋体" w:hAnsi="宋体"/>
          <w:sz w:val="24"/>
          <w:szCs w:val="24"/>
        </w:rPr>
        <w:t>经济社会可持续发展的保障能力，保障城</w:t>
      </w:r>
      <w:r w:rsidRPr="00E24C1B">
        <w:rPr>
          <w:rFonts w:ascii="宋体" w:hAnsi="宋体" w:hint="eastAsia"/>
          <w:sz w:val="24"/>
          <w:szCs w:val="24"/>
        </w:rPr>
        <w:t>镇</w:t>
      </w:r>
      <w:r w:rsidRPr="00E24C1B">
        <w:rPr>
          <w:rFonts w:ascii="宋体" w:hAnsi="宋体"/>
          <w:sz w:val="24"/>
          <w:szCs w:val="24"/>
        </w:rPr>
        <w:t>各项职能的充分发挥。</w:t>
      </w:r>
    </w:p>
    <w:p w:rsidR="003A1428" w:rsidRDefault="003A1428" w:rsidP="007B37D3">
      <w:pPr>
        <w:pStyle w:val="a5"/>
        <w:numPr>
          <w:ilvl w:val="0"/>
          <w:numId w:val="74"/>
        </w:numPr>
        <w:spacing w:line="360" w:lineRule="auto"/>
        <w:ind w:firstLineChars="0"/>
        <w:rPr>
          <w:rFonts w:ascii="宋体" w:hAnsi="宋体"/>
          <w:sz w:val="24"/>
          <w:szCs w:val="24"/>
        </w:rPr>
      </w:pPr>
      <w:r w:rsidRPr="007B37D3">
        <w:rPr>
          <w:rFonts w:ascii="宋体" w:hAnsi="宋体"/>
          <w:sz w:val="24"/>
          <w:szCs w:val="24"/>
        </w:rPr>
        <w:t>坚持保障经济发展和保护土地资源相统一，统筹安排各类用地。</w:t>
      </w:r>
    </w:p>
    <w:p w:rsidR="007B37D3" w:rsidRDefault="007B37D3" w:rsidP="007B37D3">
      <w:pPr>
        <w:pStyle w:val="a5"/>
        <w:numPr>
          <w:ilvl w:val="0"/>
          <w:numId w:val="74"/>
        </w:numPr>
        <w:spacing w:line="360" w:lineRule="auto"/>
        <w:ind w:firstLineChars="0"/>
        <w:rPr>
          <w:rFonts w:ascii="宋体" w:hAnsi="宋体"/>
          <w:sz w:val="24"/>
          <w:szCs w:val="24"/>
        </w:rPr>
      </w:pPr>
      <w:r w:rsidRPr="00E24C1B">
        <w:rPr>
          <w:rFonts w:ascii="宋体" w:hAnsi="宋体"/>
          <w:sz w:val="24"/>
          <w:szCs w:val="24"/>
        </w:rPr>
        <w:t>集约高效利用土地资源，保护和改善城</w:t>
      </w:r>
      <w:r w:rsidRPr="00E24C1B">
        <w:rPr>
          <w:rFonts w:ascii="宋体" w:hAnsi="宋体" w:hint="eastAsia"/>
          <w:sz w:val="24"/>
          <w:szCs w:val="24"/>
        </w:rPr>
        <w:t>镇</w:t>
      </w:r>
      <w:r w:rsidRPr="00E24C1B">
        <w:rPr>
          <w:rFonts w:ascii="宋体" w:hAnsi="宋体"/>
          <w:sz w:val="24"/>
          <w:szCs w:val="24"/>
        </w:rPr>
        <w:t>的生态环境。</w:t>
      </w:r>
    </w:p>
    <w:p w:rsidR="007B37D3" w:rsidRDefault="007B37D3" w:rsidP="007B37D3">
      <w:pPr>
        <w:pStyle w:val="a5"/>
        <w:numPr>
          <w:ilvl w:val="0"/>
          <w:numId w:val="74"/>
        </w:numPr>
        <w:spacing w:line="360" w:lineRule="auto"/>
        <w:ind w:firstLineChars="0"/>
        <w:rPr>
          <w:rFonts w:ascii="宋体" w:hAnsi="宋体"/>
          <w:sz w:val="24"/>
          <w:szCs w:val="24"/>
        </w:rPr>
      </w:pPr>
      <w:r w:rsidRPr="00E24C1B">
        <w:rPr>
          <w:rFonts w:ascii="宋体" w:hAnsi="宋体"/>
          <w:sz w:val="24"/>
          <w:szCs w:val="24"/>
        </w:rPr>
        <w:t>优化土地利用结构和布局，促进土地资产的增值。</w:t>
      </w:r>
    </w:p>
    <w:p w:rsidR="007B37D3" w:rsidRDefault="007B37D3" w:rsidP="007B37D3">
      <w:pPr>
        <w:pStyle w:val="a5"/>
        <w:numPr>
          <w:ilvl w:val="0"/>
          <w:numId w:val="74"/>
        </w:numPr>
        <w:spacing w:line="360" w:lineRule="auto"/>
        <w:ind w:firstLineChars="0"/>
        <w:rPr>
          <w:rFonts w:ascii="宋体" w:hAnsi="宋体"/>
          <w:sz w:val="24"/>
          <w:szCs w:val="24"/>
        </w:rPr>
      </w:pPr>
      <w:r w:rsidRPr="007B37D3">
        <w:rPr>
          <w:rFonts w:ascii="宋体" w:hAnsi="宋体"/>
          <w:sz w:val="24"/>
          <w:szCs w:val="24"/>
        </w:rPr>
        <w:t>建立健全土地宏观调控体系，保障经济平稳较快发展</w:t>
      </w:r>
      <w:r>
        <w:rPr>
          <w:rFonts w:ascii="宋体" w:hAnsi="宋体" w:hint="eastAsia"/>
          <w:sz w:val="24"/>
          <w:szCs w:val="24"/>
        </w:rPr>
        <w:t>。</w:t>
      </w:r>
    </w:p>
    <w:p w:rsidR="007B37D3" w:rsidRPr="007B37D3" w:rsidRDefault="007B37D3" w:rsidP="007B37D3">
      <w:pPr>
        <w:pStyle w:val="a5"/>
        <w:numPr>
          <w:ilvl w:val="0"/>
          <w:numId w:val="74"/>
        </w:numPr>
        <w:spacing w:line="360" w:lineRule="auto"/>
        <w:ind w:firstLineChars="0"/>
        <w:rPr>
          <w:rFonts w:ascii="宋体" w:hAnsi="宋体"/>
          <w:sz w:val="24"/>
          <w:szCs w:val="24"/>
        </w:rPr>
      </w:pPr>
      <w:r w:rsidRPr="00E24C1B">
        <w:rPr>
          <w:rFonts w:ascii="宋体" w:hAnsi="宋体"/>
          <w:sz w:val="24"/>
          <w:szCs w:val="24"/>
        </w:rPr>
        <w:t>城镇总体规划与土地利用总体规划相互协调和衔接。</w:t>
      </w:r>
    </w:p>
    <w:p w:rsidR="007B37D3" w:rsidRDefault="007B37D3" w:rsidP="007B37D3">
      <w:pPr>
        <w:pStyle w:val="a5"/>
        <w:numPr>
          <w:ilvl w:val="0"/>
          <w:numId w:val="74"/>
        </w:numPr>
        <w:spacing w:line="360" w:lineRule="auto"/>
        <w:ind w:firstLineChars="0"/>
        <w:rPr>
          <w:rFonts w:ascii="宋体" w:hAnsi="宋体"/>
          <w:sz w:val="24"/>
          <w:szCs w:val="24"/>
        </w:rPr>
      </w:pPr>
      <w:r w:rsidRPr="00E24C1B">
        <w:rPr>
          <w:rFonts w:ascii="宋体" w:hAnsi="宋体"/>
          <w:sz w:val="24"/>
          <w:szCs w:val="24"/>
        </w:rPr>
        <w:t>合理确定土地利用规模，优化土地利用的结构，积极推动存量建设用地的再开发，提高土地利用效益。</w:t>
      </w:r>
    </w:p>
    <w:p w:rsidR="007B37D3" w:rsidRDefault="007B37D3" w:rsidP="007B37D3">
      <w:pPr>
        <w:pStyle w:val="a5"/>
        <w:numPr>
          <w:ilvl w:val="0"/>
          <w:numId w:val="74"/>
        </w:numPr>
        <w:spacing w:line="360" w:lineRule="auto"/>
        <w:ind w:firstLineChars="0"/>
        <w:rPr>
          <w:rFonts w:ascii="宋体" w:hAnsi="宋体"/>
          <w:sz w:val="24"/>
          <w:szCs w:val="24"/>
        </w:rPr>
      </w:pPr>
      <w:r w:rsidRPr="007B37D3">
        <w:rPr>
          <w:rFonts w:ascii="宋体" w:hAnsi="宋体"/>
          <w:sz w:val="24"/>
          <w:szCs w:val="24"/>
        </w:rPr>
        <w:t>严格保护涉及公共利益和具有特殊功能的重要土地资源，如耕地、林地、湿地和自然保护区用地。通过对建设用地规模、布局、建设时序的控制，遏制低水平、重复建设以及</w:t>
      </w:r>
      <w:r w:rsidRPr="007B37D3">
        <w:rPr>
          <w:rFonts w:ascii="宋体" w:hAnsi="宋体"/>
          <w:sz w:val="24"/>
          <w:szCs w:val="24"/>
        </w:rPr>
        <w:lastRenderedPageBreak/>
        <w:t>盲目圈占土地。依法保障国家重点建设项目、基础设施用地和其它合理建设项目用地。</w:t>
      </w:r>
    </w:p>
    <w:p w:rsidR="007B37D3" w:rsidRPr="007B37D3" w:rsidRDefault="007B37D3" w:rsidP="004B2F31">
      <w:pPr>
        <w:pStyle w:val="a5"/>
        <w:numPr>
          <w:ilvl w:val="0"/>
          <w:numId w:val="74"/>
        </w:numPr>
        <w:spacing w:line="360" w:lineRule="auto"/>
        <w:ind w:firstLineChars="0"/>
        <w:rPr>
          <w:rFonts w:ascii="宋体" w:hAnsi="宋体"/>
          <w:sz w:val="24"/>
        </w:rPr>
      </w:pPr>
      <w:r w:rsidRPr="007B37D3">
        <w:rPr>
          <w:rFonts w:ascii="宋体" w:hAnsi="宋体"/>
          <w:sz w:val="24"/>
        </w:rPr>
        <w:t>实施城乡用地的统一规划和管理制度，依据规划和经济社会发展情况制定土地供应计划，强化城乡规划对建设用地总量的控制和对土地储备的引导。通过空间和土地用途管制，促进城乡均衡协调发展。</w:t>
      </w:r>
    </w:p>
    <w:p w:rsidR="003A1428" w:rsidRPr="00E24C1B" w:rsidRDefault="00FB50E2" w:rsidP="00CD4A57">
      <w:pPr>
        <w:spacing w:line="360" w:lineRule="auto"/>
        <w:ind w:firstLineChars="200" w:firstLine="443"/>
        <w:rPr>
          <w:rFonts w:ascii="宋体" w:hAnsi="宋体"/>
          <w:sz w:val="24"/>
          <w:szCs w:val="24"/>
        </w:rPr>
      </w:pPr>
      <w:bookmarkStart w:id="220" w:name="_Toc105404004"/>
      <w:bookmarkStart w:id="221" w:name="_Toc115168100"/>
      <w:r w:rsidRPr="00E24C1B">
        <w:rPr>
          <w:rFonts w:ascii="宋体" w:hAnsi="宋体" w:hint="eastAsia"/>
          <w:sz w:val="24"/>
          <w:szCs w:val="24"/>
        </w:rPr>
        <w:t>2、</w:t>
      </w:r>
      <w:r w:rsidR="0045701F" w:rsidRPr="00E24C1B">
        <w:rPr>
          <w:rFonts w:ascii="宋体" w:hAnsi="宋体" w:hint="eastAsia"/>
          <w:sz w:val="24"/>
          <w:szCs w:val="24"/>
        </w:rPr>
        <w:t>王奔</w:t>
      </w:r>
      <w:r w:rsidR="009C173C" w:rsidRPr="00E24C1B">
        <w:rPr>
          <w:rFonts w:ascii="宋体" w:hAnsi="宋体" w:hint="eastAsia"/>
          <w:sz w:val="24"/>
          <w:szCs w:val="24"/>
        </w:rPr>
        <w:t>镇</w:t>
      </w:r>
      <w:r w:rsidR="003A1428" w:rsidRPr="00E24C1B">
        <w:rPr>
          <w:rFonts w:ascii="宋体" w:hAnsi="宋体"/>
          <w:sz w:val="24"/>
          <w:szCs w:val="24"/>
        </w:rPr>
        <w:t>建设用地现状分析</w:t>
      </w:r>
      <w:bookmarkEnd w:id="220"/>
      <w:bookmarkEnd w:id="221"/>
    </w:p>
    <w:p w:rsidR="003A1428" w:rsidRPr="00E24C1B" w:rsidRDefault="00F5502C" w:rsidP="00CD4A57">
      <w:pPr>
        <w:spacing w:line="360" w:lineRule="auto"/>
        <w:ind w:firstLineChars="200" w:firstLine="443"/>
        <w:rPr>
          <w:rFonts w:ascii="宋体" w:hAnsi="宋体"/>
          <w:sz w:val="24"/>
        </w:rPr>
      </w:pPr>
      <w:r w:rsidRPr="00E24C1B">
        <w:rPr>
          <w:rFonts w:ascii="宋体" w:hAnsi="宋体" w:hint="eastAsia"/>
          <w:sz w:val="24"/>
        </w:rPr>
        <w:t>至20</w:t>
      </w:r>
      <w:r w:rsidR="00323F16" w:rsidRPr="00E24C1B">
        <w:rPr>
          <w:rFonts w:ascii="宋体" w:hAnsi="宋体" w:hint="eastAsia"/>
          <w:sz w:val="24"/>
        </w:rPr>
        <w:t>11</w:t>
      </w:r>
      <w:r w:rsidRPr="00E24C1B">
        <w:rPr>
          <w:rFonts w:ascii="宋体" w:hAnsi="宋体" w:hint="eastAsia"/>
          <w:sz w:val="24"/>
        </w:rPr>
        <w:t>年末，镇区常住人口为</w:t>
      </w:r>
      <w:r w:rsidR="00323F16" w:rsidRPr="00E24C1B">
        <w:rPr>
          <w:rFonts w:ascii="宋体" w:hAnsi="宋体" w:hint="eastAsia"/>
          <w:sz w:val="24"/>
        </w:rPr>
        <w:t>5421</w:t>
      </w:r>
      <w:r w:rsidRPr="00E24C1B">
        <w:rPr>
          <w:rFonts w:ascii="宋体" w:hAnsi="宋体" w:hint="eastAsia"/>
          <w:sz w:val="24"/>
        </w:rPr>
        <w:t xml:space="preserve">人 </w:t>
      </w:r>
      <w:r w:rsidR="003A1428" w:rsidRPr="00E24C1B">
        <w:rPr>
          <w:rFonts w:ascii="宋体" w:hAnsi="宋体" w:hint="eastAsia"/>
          <w:sz w:val="24"/>
          <w:szCs w:val="24"/>
        </w:rPr>
        <w:t>，</w:t>
      </w:r>
      <w:r w:rsidR="006D7A17" w:rsidRPr="00E24C1B">
        <w:rPr>
          <w:rFonts w:ascii="宋体" w:hAnsi="宋体" w:hint="eastAsia"/>
          <w:sz w:val="24"/>
          <w:szCs w:val="24"/>
        </w:rPr>
        <w:t>现状建设用地面积为</w:t>
      </w:r>
      <w:r w:rsidR="00323F16" w:rsidRPr="00E24C1B">
        <w:rPr>
          <w:rFonts w:ascii="宋体" w:hAnsi="宋体" w:hint="eastAsia"/>
          <w:sz w:val="24"/>
          <w:szCs w:val="24"/>
        </w:rPr>
        <w:t>80.29</w:t>
      </w:r>
      <w:r w:rsidR="006D7A17" w:rsidRPr="00E24C1B">
        <w:rPr>
          <w:rFonts w:ascii="宋体" w:hAnsi="宋体" w:hint="eastAsia"/>
          <w:sz w:val="24"/>
          <w:szCs w:val="24"/>
        </w:rPr>
        <w:t>万平方米，</w:t>
      </w:r>
      <w:r w:rsidR="003A1428" w:rsidRPr="00E24C1B">
        <w:rPr>
          <w:rFonts w:ascii="宋体" w:hAnsi="宋体"/>
          <w:sz w:val="24"/>
          <w:szCs w:val="24"/>
        </w:rPr>
        <w:t>人均建设用地</w:t>
      </w:r>
      <w:r w:rsidR="001C1CD4" w:rsidRPr="00E24C1B">
        <w:rPr>
          <w:rFonts w:ascii="宋体" w:hAnsi="宋体" w:hint="eastAsia"/>
          <w:sz w:val="24"/>
          <w:szCs w:val="24"/>
        </w:rPr>
        <w:t>148.11</w:t>
      </w:r>
      <w:r w:rsidR="003A1428" w:rsidRPr="00E24C1B">
        <w:rPr>
          <w:rFonts w:ascii="宋体" w:hAnsi="宋体"/>
          <w:sz w:val="24"/>
          <w:szCs w:val="24"/>
        </w:rPr>
        <w:t>平方米。</w:t>
      </w:r>
      <w:r w:rsidR="003A1428" w:rsidRPr="00E24C1B">
        <w:rPr>
          <w:rFonts w:ascii="宋体" w:hAnsi="宋体" w:hint="eastAsia"/>
          <w:sz w:val="24"/>
          <w:szCs w:val="24"/>
        </w:rPr>
        <w:t>根据《镇规划标准》（</w:t>
      </w:r>
      <w:r w:rsidR="003A1428" w:rsidRPr="00E24C1B">
        <w:rPr>
          <w:rFonts w:ascii="宋体" w:hAnsi="宋体"/>
          <w:sz w:val="24"/>
          <w:szCs w:val="24"/>
        </w:rPr>
        <w:t>GB50188-</w:t>
      </w:r>
      <w:r w:rsidR="003A1428" w:rsidRPr="00E24C1B">
        <w:rPr>
          <w:rFonts w:ascii="宋体" w:hAnsi="宋体" w:hint="eastAsia"/>
          <w:sz w:val="24"/>
          <w:szCs w:val="24"/>
        </w:rPr>
        <w:t>2007），属于</w:t>
      </w:r>
      <w:r w:rsidR="00481C5D" w:rsidRPr="00E24C1B">
        <w:rPr>
          <w:rFonts w:ascii="宋体" w:hAnsi="宋体" w:hint="eastAsia"/>
          <w:sz w:val="24"/>
          <w:szCs w:val="24"/>
        </w:rPr>
        <w:t>六</w:t>
      </w:r>
      <w:r w:rsidR="003A1428" w:rsidRPr="00E24C1B">
        <w:rPr>
          <w:rFonts w:ascii="宋体" w:hAnsi="宋体" w:hint="eastAsia"/>
          <w:sz w:val="24"/>
          <w:szCs w:val="24"/>
        </w:rPr>
        <w:t>级（</w:t>
      </w:r>
      <w:r w:rsidR="00481C5D" w:rsidRPr="00E24C1B">
        <w:rPr>
          <w:rFonts w:ascii="宋体" w:hAnsi="宋体" w:hint="eastAsia"/>
          <w:sz w:val="24"/>
          <w:szCs w:val="24"/>
        </w:rPr>
        <w:t>&gt;</w:t>
      </w:r>
      <w:r w:rsidR="003A1428" w:rsidRPr="00E24C1B">
        <w:rPr>
          <w:rFonts w:ascii="宋体" w:hAnsi="宋体" w:hint="eastAsia"/>
          <w:sz w:val="24"/>
          <w:szCs w:val="24"/>
        </w:rPr>
        <w:t>1</w:t>
      </w:r>
      <w:r w:rsidR="00F736C5" w:rsidRPr="00E24C1B">
        <w:rPr>
          <w:rFonts w:ascii="宋体" w:hAnsi="宋体" w:hint="eastAsia"/>
          <w:sz w:val="24"/>
          <w:szCs w:val="24"/>
        </w:rPr>
        <w:t>40</w:t>
      </w:r>
      <w:r w:rsidR="003A1428" w:rsidRPr="00E24C1B">
        <w:rPr>
          <w:rFonts w:ascii="宋体" w:hAnsi="宋体" w:hint="eastAsia"/>
          <w:sz w:val="24"/>
          <w:szCs w:val="24"/>
        </w:rPr>
        <w:t>.0平方米/</w:t>
      </w:r>
      <w:r w:rsidR="00F736C5" w:rsidRPr="00E24C1B">
        <w:rPr>
          <w:rFonts w:ascii="宋体" w:hAnsi="宋体" w:hint="eastAsia"/>
          <w:sz w:val="24"/>
          <w:szCs w:val="24"/>
        </w:rPr>
        <w:t>人），调整幅度为</w:t>
      </w:r>
      <w:r w:rsidR="003A1428" w:rsidRPr="00E24C1B">
        <w:rPr>
          <w:rFonts w:ascii="宋体" w:hAnsi="宋体" w:hint="eastAsia"/>
          <w:sz w:val="24"/>
          <w:szCs w:val="24"/>
        </w:rPr>
        <w:t>减</w:t>
      </w:r>
      <w:r w:rsidR="00481C5D" w:rsidRPr="00E24C1B">
        <w:rPr>
          <w:rFonts w:ascii="宋体" w:hAnsi="宋体" w:hint="eastAsia"/>
          <w:sz w:val="24"/>
          <w:szCs w:val="24"/>
        </w:rPr>
        <w:t>至140以内</w:t>
      </w:r>
      <w:r w:rsidR="003A1428" w:rsidRPr="00E24C1B">
        <w:rPr>
          <w:rFonts w:ascii="宋体" w:hAnsi="宋体" w:hint="eastAsia"/>
          <w:sz w:val="24"/>
          <w:szCs w:val="24"/>
        </w:rPr>
        <w:t>。在规划期内，</w:t>
      </w:r>
      <w:r w:rsidR="003A1428" w:rsidRPr="00E24C1B">
        <w:rPr>
          <w:rFonts w:ascii="宋体" w:hAnsi="宋体"/>
          <w:sz w:val="24"/>
          <w:szCs w:val="24"/>
        </w:rPr>
        <w:t>通过对</w:t>
      </w:r>
      <w:r w:rsidR="0045701F" w:rsidRPr="00E24C1B">
        <w:rPr>
          <w:rFonts w:ascii="宋体" w:hAnsi="宋体" w:hint="eastAsia"/>
          <w:sz w:val="24"/>
          <w:szCs w:val="24"/>
        </w:rPr>
        <w:t>王奔</w:t>
      </w:r>
      <w:r w:rsidR="003A1428" w:rsidRPr="00E24C1B">
        <w:rPr>
          <w:rFonts w:ascii="宋体" w:hAnsi="宋体"/>
          <w:sz w:val="24"/>
          <w:szCs w:val="24"/>
        </w:rPr>
        <w:t>建设用地内涵挖潜，体现土地由粗放到集约，增加耕地面积，根据人口规模适宜确定建设用地规模，在镇域内进行统一调整</w:t>
      </w:r>
      <w:r w:rsidR="003A1428" w:rsidRPr="00E24C1B">
        <w:rPr>
          <w:rFonts w:ascii="宋体" w:hAnsi="宋体" w:hint="eastAsia"/>
          <w:sz w:val="24"/>
          <w:szCs w:val="24"/>
        </w:rPr>
        <w:t>建设用地比例</w:t>
      </w:r>
      <w:r w:rsidR="003A1428" w:rsidRPr="00E24C1B">
        <w:rPr>
          <w:rFonts w:ascii="宋体" w:hAnsi="宋体"/>
          <w:sz w:val="24"/>
          <w:szCs w:val="24"/>
        </w:rPr>
        <w:t>，确保耕地总量平衡，使建设用地规模符合土地利用总体规划，并与城镇的发展速度尽可能同步。</w:t>
      </w:r>
    </w:p>
    <w:p w:rsidR="003A1428" w:rsidRPr="00E24C1B" w:rsidRDefault="00BA0B25" w:rsidP="00CD4A57">
      <w:pPr>
        <w:spacing w:line="360" w:lineRule="auto"/>
        <w:ind w:firstLineChars="200" w:firstLine="443"/>
        <w:rPr>
          <w:rFonts w:ascii="宋体" w:hAnsi="宋体"/>
          <w:sz w:val="24"/>
          <w:szCs w:val="24"/>
        </w:rPr>
      </w:pPr>
      <w:bookmarkStart w:id="222" w:name="_Toc105404006"/>
      <w:bookmarkStart w:id="223" w:name="_Toc115168102"/>
      <w:r w:rsidRPr="00E24C1B">
        <w:rPr>
          <w:rFonts w:ascii="宋体" w:hAnsi="宋体" w:hint="eastAsia"/>
          <w:sz w:val="24"/>
          <w:szCs w:val="24"/>
        </w:rPr>
        <w:t>3、</w:t>
      </w:r>
      <w:r w:rsidR="003A1428" w:rsidRPr="00E24C1B">
        <w:rPr>
          <w:rFonts w:ascii="宋体" w:hAnsi="宋体"/>
          <w:sz w:val="24"/>
          <w:szCs w:val="24"/>
        </w:rPr>
        <w:t>用地规模确定</w:t>
      </w:r>
      <w:bookmarkEnd w:id="222"/>
      <w:bookmarkEnd w:id="223"/>
    </w:p>
    <w:p w:rsidR="003A1428" w:rsidRPr="00E24C1B" w:rsidRDefault="003A1428" w:rsidP="00CD4A57">
      <w:pPr>
        <w:spacing w:line="360" w:lineRule="auto"/>
        <w:ind w:firstLineChars="200" w:firstLine="443"/>
        <w:rPr>
          <w:rFonts w:ascii="宋体" w:hAnsi="宋体"/>
          <w:sz w:val="24"/>
          <w:szCs w:val="24"/>
        </w:rPr>
      </w:pPr>
      <w:r w:rsidRPr="00E24C1B">
        <w:rPr>
          <w:rFonts w:ascii="宋体" w:hAnsi="宋体"/>
          <w:sz w:val="24"/>
          <w:szCs w:val="24"/>
        </w:rPr>
        <w:t>根据</w:t>
      </w:r>
      <w:r w:rsidR="0045701F" w:rsidRPr="00E24C1B">
        <w:rPr>
          <w:rFonts w:ascii="宋体" w:hAnsi="宋体"/>
          <w:sz w:val="24"/>
          <w:szCs w:val="24"/>
        </w:rPr>
        <w:t>王奔</w:t>
      </w:r>
      <w:r w:rsidRPr="00E24C1B">
        <w:rPr>
          <w:rFonts w:ascii="宋体" w:hAnsi="宋体"/>
          <w:sz w:val="24"/>
          <w:szCs w:val="24"/>
        </w:rPr>
        <w:t>经济发展趋势及城镇建设发展速度，未来城镇人口将急聚增长，现状</w:t>
      </w:r>
      <w:r w:rsidRPr="00E24C1B">
        <w:rPr>
          <w:rFonts w:ascii="宋体" w:hAnsi="宋体" w:hint="eastAsia"/>
          <w:sz w:val="24"/>
          <w:szCs w:val="24"/>
        </w:rPr>
        <w:t>镇区实际居住</w:t>
      </w:r>
      <w:r w:rsidRPr="00E24C1B">
        <w:rPr>
          <w:rFonts w:ascii="宋体" w:hAnsi="宋体"/>
          <w:sz w:val="24"/>
          <w:szCs w:val="24"/>
        </w:rPr>
        <w:t>人口</w:t>
      </w:r>
      <w:r w:rsidR="00976779" w:rsidRPr="00E24C1B">
        <w:rPr>
          <w:rFonts w:ascii="宋体" w:hAnsi="宋体" w:hint="eastAsia"/>
          <w:sz w:val="24"/>
          <w:szCs w:val="24"/>
        </w:rPr>
        <w:t>5421</w:t>
      </w:r>
      <w:r w:rsidRPr="00E24C1B">
        <w:rPr>
          <w:rFonts w:ascii="宋体" w:hAnsi="宋体"/>
          <w:sz w:val="24"/>
          <w:szCs w:val="24"/>
        </w:rPr>
        <w:t>人，预测</w:t>
      </w:r>
      <w:r w:rsidRPr="00E24C1B">
        <w:rPr>
          <w:rFonts w:ascii="宋体" w:hAnsi="宋体" w:hint="eastAsia"/>
          <w:sz w:val="24"/>
          <w:szCs w:val="24"/>
        </w:rPr>
        <w:t>到</w:t>
      </w:r>
      <w:r w:rsidRPr="00E24C1B">
        <w:rPr>
          <w:rFonts w:ascii="宋体" w:hAnsi="宋体"/>
          <w:sz w:val="24"/>
          <w:szCs w:val="24"/>
        </w:rPr>
        <w:t>201</w:t>
      </w:r>
      <w:r w:rsidRPr="00E24C1B">
        <w:rPr>
          <w:rFonts w:ascii="宋体" w:hAnsi="宋体" w:hint="eastAsia"/>
          <w:sz w:val="24"/>
          <w:szCs w:val="24"/>
        </w:rPr>
        <w:t>5</w:t>
      </w:r>
      <w:r w:rsidRPr="00E24C1B">
        <w:rPr>
          <w:rFonts w:ascii="宋体" w:hAnsi="宋体"/>
          <w:sz w:val="24"/>
          <w:szCs w:val="24"/>
        </w:rPr>
        <w:t>年</w:t>
      </w:r>
      <w:r w:rsidRPr="00E24C1B">
        <w:rPr>
          <w:rFonts w:ascii="宋体" w:hAnsi="宋体" w:hint="eastAsia"/>
          <w:sz w:val="24"/>
          <w:szCs w:val="24"/>
        </w:rPr>
        <w:t>镇区实际居住</w:t>
      </w:r>
      <w:r w:rsidRPr="00E24C1B">
        <w:rPr>
          <w:rFonts w:ascii="宋体" w:hAnsi="宋体"/>
          <w:sz w:val="24"/>
          <w:szCs w:val="24"/>
        </w:rPr>
        <w:t>人口</w:t>
      </w:r>
      <w:r w:rsidR="00CA2D59" w:rsidRPr="00E24C1B">
        <w:rPr>
          <w:rFonts w:ascii="宋体" w:hAnsi="宋体" w:hint="eastAsia"/>
          <w:sz w:val="24"/>
          <w:szCs w:val="24"/>
        </w:rPr>
        <w:t>10000</w:t>
      </w:r>
      <w:r w:rsidRPr="00E24C1B">
        <w:rPr>
          <w:rFonts w:ascii="宋体" w:hAnsi="宋体"/>
          <w:sz w:val="24"/>
          <w:szCs w:val="24"/>
        </w:rPr>
        <w:t>人，2020年</w:t>
      </w:r>
      <w:r w:rsidRPr="00E24C1B">
        <w:rPr>
          <w:rFonts w:ascii="宋体" w:hAnsi="宋体" w:hint="eastAsia"/>
          <w:sz w:val="24"/>
          <w:szCs w:val="24"/>
        </w:rPr>
        <w:t>镇区实际居住</w:t>
      </w:r>
      <w:r w:rsidRPr="00E24C1B">
        <w:rPr>
          <w:rFonts w:ascii="宋体" w:hAnsi="宋体"/>
          <w:sz w:val="24"/>
          <w:szCs w:val="24"/>
        </w:rPr>
        <w:t>人口</w:t>
      </w:r>
      <w:r w:rsidR="00CA2D59" w:rsidRPr="00E24C1B">
        <w:rPr>
          <w:rFonts w:ascii="宋体" w:hAnsi="宋体" w:hint="eastAsia"/>
          <w:sz w:val="24"/>
          <w:szCs w:val="24"/>
        </w:rPr>
        <w:t>12000</w:t>
      </w:r>
      <w:r w:rsidRPr="00E24C1B">
        <w:rPr>
          <w:rFonts w:ascii="宋体" w:hAnsi="宋体"/>
          <w:sz w:val="24"/>
          <w:szCs w:val="24"/>
        </w:rPr>
        <w:t>人</w:t>
      </w:r>
      <w:r w:rsidR="00F736C5" w:rsidRPr="00E24C1B">
        <w:rPr>
          <w:rFonts w:ascii="宋体" w:hAnsi="宋体" w:hint="eastAsia"/>
          <w:sz w:val="24"/>
          <w:szCs w:val="24"/>
        </w:rPr>
        <w:t>，2030年为</w:t>
      </w:r>
      <w:r w:rsidR="00976779" w:rsidRPr="00E24C1B">
        <w:rPr>
          <w:rFonts w:ascii="宋体" w:hAnsi="宋体" w:hint="eastAsia"/>
          <w:sz w:val="24"/>
          <w:szCs w:val="24"/>
        </w:rPr>
        <w:t>1</w:t>
      </w:r>
      <w:r w:rsidR="00CA2D59" w:rsidRPr="00E24C1B">
        <w:rPr>
          <w:rFonts w:ascii="宋体" w:hAnsi="宋体" w:hint="eastAsia"/>
          <w:sz w:val="24"/>
          <w:szCs w:val="24"/>
        </w:rPr>
        <w:t>8</w:t>
      </w:r>
      <w:r w:rsidR="00976779" w:rsidRPr="00E24C1B">
        <w:rPr>
          <w:rFonts w:ascii="宋体" w:hAnsi="宋体" w:hint="eastAsia"/>
          <w:sz w:val="24"/>
          <w:szCs w:val="24"/>
        </w:rPr>
        <w:t>000</w:t>
      </w:r>
      <w:r w:rsidR="00F736C5" w:rsidRPr="00E24C1B">
        <w:rPr>
          <w:rFonts w:ascii="宋体" w:hAnsi="宋体" w:hint="eastAsia"/>
          <w:sz w:val="24"/>
          <w:szCs w:val="24"/>
        </w:rPr>
        <w:t>人</w:t>
      </w:r>
      <w:r w:rsidRPr="00E24C1B">
        <w:rPr>
          <w:rFonts w:ascii="宋体" w:hAnsi="宋体"/>
          <w:sz w:val="24"/>
          <w:szCs w:val="24"/>
        </w:rPr>
        <w:t>。</w:t>
      </w:r>
    </w:p>
    <w:p w:rsidR="00602BCD" w:rsidRPr="00E24C1B" w:rsidRDefault="003A1428" w:rsidP="00CD4A57">
      <w:pPr>
        <w:spacing w:line="360" w:lineRule="auto"/>
        <w:ind w:firstLineChars="200" w:firstLine="443"/>
        <w:rPr>
          <w:rFonts w:ascii="宋体" w:hAnsi="宋体"/>
          <w:sz w:val="24"/>
          <w:szCs w:val="24"/>
        </w:rPr>
      </w:pPr>
      <w:r w:rsidRPr="00E24C1B">
        <w:rPr>
          <w:rFonts w:ascii="宋体" w:hAnsi="宋体"/>
          <w:sz w:val="24"/>
          <w:szCs w:val="24"/>
        </w:rPr>
        <w:t>根据人口规模发展预测、国家规定人均建设用地指标以及对现状和规划建设用地的分析来确定</w:t>
      </w:r>
      <w:r w:rsidRPr="00E24C1B">
        <w:rPr>
          <w:rFonts w:ascii="宋体" w:hAnsi="宋体" w:hint="eastAsia"/>
          <w:sz w:val="24"/>
          <w:szCs w:val="24"/>
        </w:rPr>
        <w:t>镇区</w:t>
      </w:r>
      <w:r w:rsidRPr="00E24C1B">
        <w:rPr>
          <w:rFonts w:ascii="宋体" w:hAnsi="宋体"/>
          <w:sz w:val="24"/>
          <w:szCs w:val="24"/>
        </w:rPr>
        <w:t>远期规划建成区用地规模，现状</w:t>
      </w:r>
      <w:r w:rsidRPr="00E24C1B">
        <w:rPr>
          <w:rFonts w:ascii="宋体" w:hAnsi="宋体" w:hint="eastAsia"/>
          <w:sz w:val="24"/>
          <w:szCs w:val="24"/>
        </w:rPr>
        <w:t>镇区</w:t>
      </w:r>
      <w:r w:rsidRPr="00E24C1B">
        <w:rPr>
          <w:rFonts w:ascii="宋体" w:hAnsi="宋体"/>
          <w:sz w:val="24"/>
          <w:szCs w:val="24"/>
        </w:rPr>
        <w:t>人均建设用地为</w:t>
      </w:r>
      <w:r w:rsidR="001C1CD4" w:rsidRPr="00E24C1B">
        <w:rPr>
          <w:rFonts w:ascii="宋体" w:hAnsi="宋体" w:hint="eastAsia"/>
          <w:sz w:val="24"/>
          <w:szCs w:val="24"/>
        </w:rPr>
        <w:t>148.11</w:t>
      </w:r>
      <w:r w:rsidRPr="00E24C1B">
        <w:rPr>
          <w:rFonts w:ascii="宋体" w:hAnsi="宋体" w:hint="eastAsia"/>
          <w:sz w:val="24"/>
          <w:szCs w:val="24"/>
        </w:rPr>
        <w:t>平方米</w:t>
      </w:r>
      <w:r w:rsidRPr="00E24C1B">
        <w:rPr>
          <w:rFonts w:ascii="宋体" w:hAnsi="宋体"/>
          <w:sz w:val="24"/>
          <w:szCs w:val="24"/>
        </w:rPr>
        <w:t>，处于人均建设用地指标的第</w:t>
      </w:r>
      <w:r w:rsidR="00976779" w:rsidRPr="00E24C1B">
        <w:rPr>
          <w:rFonts w:ascii="宋体" w:hAnsi="宋体" w:hint="eastAsia"/>
          <w:sz w:val="24"/>
          <w:szCs w:val="24"/>
        </w:rPr>
        <w:t>六</w:t>
      </w:r>
      <w:r w:rsidRPr="00E24C1B">
        <w:rPr>
          <w:rFonts w:ascii="宋体" w:hAnsi="宋体"/>
          <w:sz w:val="24"/>
          <w:szCs w:val="24"/>
        </w:rPr>
        <w:t>级，</w:t>
      </w:r>
      <w:r w:rsidR="00976779" w:rsidRPr="00E24C1B">
        <w:rPr>
          <w:rFonts w:ascii="宋体" w:hAnsi="宋体" w:hint="eastAsia"/>
          <w:sz w:val="24"/>
          <w:szCs w:val="24"/>
        </w:rPr>
        <w:t>需减至140平方米以内</w:t>
      </w:r>
      <w:r w:rsidRPr="00E24C1B">
        <w:rPr>
          <w:rFonts w:ascii="宋体" w:hAnsi="宋体"/>
          <w:sz w:val="24"/>
          <w:szCs w:val="24"/>
        </w:rPr>
        <w:t>。</w:t>
      </w:r>
      <w:r w:rsidR="00A10656" w:rsidRPr="00E24C1B">
        <w:rPr>
          <w:rFonts w:ascii="宋体" w:hAnsi="宋体" w:hint="eastAsia"/>
          <w:sz w:val="24"/>
          <w:szCs w:val="24"/>
        </w:rPr>
        <w:t>根据目前</w:t>
      </w:r>
      <w:r w:rsidR="0045701F" w:rsidRPr="00E24C1B">
        <w:rPr>
          <w:rFonts w:ascii="宋体" w:hAnsi="宋体" w:hint="eastAsia"/>
          <w:sz w:val="24"/>
          <w:szCs w:val="24"/>
        </w:rPr>
        <w:t>王奔</w:t>
      </w:r>
      <w:r w:rsidR="00A10656" w:rsidRPr="00E24C1B">
        <w:rPr>
          <w:rFonts w:ascii="宋体" w:hAnsi="宋体" w:hint="eastAsia"/>
          <w:sz w:val="24"/>
          <w:szCs w:val="24"/>
        </w:rPr>
        <w:t>城镇发展现状及工业区发展情况，</w:t>
      </w:r>
      <w:r w:rsidR="0045701F" w:rsidRPr="00E24C1B">
        <w:rPr>
          <w:rFonts w:ascii="宋体" w:hAnsi="宋体" w:hint="eastAsia"/>
          <w:sz w:val="24"/>
          <w:szCs w:val="24"/>
        </w:rPr>
        <w:t>王奔</w:t>
      </w:r>
      <w:r w:rsidR="00A10656" w:rsidRPr="00E24C1B">
        <w:rPr>
          <w:rFonts w:ascii="宋体" w:hAnsi="宋体" w:hint="eastAsia"/>
          <w:sz w:val="24"/>
          <w:szCs w:val="24"/>
        </w:rPr>
        <w:t>镇正是人口聚集和经济发展的快速时期，为保障城镇的健康发展，在人均用地指标上宜取上限，</w:t>
      </w:r>
      <w:r w:rsidR="00602BCD" w:rsidRPr="00E24C1B">
        <w:rPr>
          <w:rFonts w:ascii="宋体" w:hAnsi="宋体" w:hint="eastAsia"/>
          <w:sz w:val="24"/>
          <w:szCs w:val="24"/>
        </w:rPr>
        <w:t>即镇区建设用地总量至2015年控制在</w:t>
      </w:r>
      <w:r w:rsidR="00976779" w:rsidRPr="00E24C1B">
        <w:rPr>
          <w:rFonts w:ascii="宋体" w:hAnsi="宋体" w:hint="eastAsia"/>
          <w:sz w:val="24"/>
          <w:szCs w:val="24"/>
        </w:rPr>
        <w:t>137.75万平方米。</w:t>
      </w:r>
      <w:r w:rsidR="00602BCD" w:rsidRPr="00E24C1B">
        <w:rPr>
          <w:rFonts w:ascii="宋体" w:hAnsi="宋体" w:hint="eastAsia"/>
          <w:sz w:val="24"/>
          <w:szCs w:val="24"/>
        </w:rPr>
        <w:t>至2020年控制在</w:t>
      </w:r>
      <w:r w:rsidR="00E21FA7" w:rsidRPr="00E24C1B">
        <w:rPr>
          <w:rFonts w:ascii="宋体" w:hAnsi="宋体" w:hint="eastAsia"/>
          <w:sz w:val="24"/>
          <w:szCs w:val="24"/>
        </w:rPr>
        <w:t>153.36万平方米</w:t>
      </w:r>
      <w:r w:rsidR="00416B40" w:rsidRPr="00E24C1B">
        <w:rPr>
          <w:rFonts w:ascii="宋体" w:hAnsi="宋体" w:hint="eastAsia"/>
          <w:sz w:val="24"/>
          <w:szCs w:val="24"/>
        </w:rPr>
        <w:t>，至2030年控制在</w:t>
      </w:r>
      <w:r w:rsidR="00E21FA7" w:rsidRPr="00E24C1B">
        <w:rPr>
          <w:rFonts w:ascii="宋体" w:hAnsi="宋体" w:hint="eastAsia"/>
          <w:sz w:val="24"/>
          <w:szCs w:val="24"/>
        </w:rPr>
        <w:t>195.25</w:t>
      </w:r>
      <w:r w:rsidR="00416B40" w:rsidRPr="00E24C1B">
        <w:rPr>
          <w:rFonts w:ascii="宋体" w:hAnsi="宋体" w:hint="eastAsia"/>
          <w:sz w:val="24"/>
          <w:szCs w:val="24"/>
        </w:rPr>
        <w:t>平方公里</w:t>
      </w:r>
      <w:r w:rsidR="00602BCD" w:rsidRPr="00E24C1B">
        <w:rPr>
          <w:rFonts w:ascii="宋体" w:hAnsi="宋体" w:hint="eastAsia"/>
          <w:sz w:val="24"/>
          <w:szCs w:val="24"/>
        </w:rPr>
        <w:t>。</w:t>
      </w:r>
      <w:r w:rsidR="00405AD3" w:rsidRPr="00E24C1B">
        <w:rPr>
          <w:rFonts w:ascii="宋体" w:hAnsi="宋体" w:hint="eastAsia"/>
          <w:sz w:val="24"/>
          <w:szCs w:val="24"/>
        </w:rPr>
        <w:t xml:space="preserve"> </w:t>
      </w:r>
    </w:p>
    <w:p w:rsidR="00602BCD" w:rsidRPr="00E24C1B" w:rsidRDefault="00602BCD" w:rsidP="00CD4A57">
      <w:pPr>
        <w:spacing w:line="360" w:lineRule="auto"/>
        <w:ind w:firstLineChars="200" w:firstLine="443"/>
        <w:rPr>
          <w:rFonts w:ascii="宋体" w:hAnsi="宋体"/>
          <w:sz w:val="24"/>
          <w:szCs w:val="24"/>
        </w:rPr>
      </w:pPr>
      <w:r w:rsidRPr="00E24C1B">
        <w:rPr>
          <w:rFonts w:ascii="宋体" w:hAnsi="宋体" w:hint="eastAsia"/>
          <w:sz w:val="24"/>
          <w:szCs w:val="24"/>
        </w:rPr>
        <w:t>综上所述，</w:t>
      </w:r>
      <w:r w:rsidR="0045701F" w:rsidRPr="00E24C1B">
        <w:rPr>
          <w:rFonts w:ascii="宋体" w:hAnsi="宋体" w:hint="eastAsia"/>
          <w:sz w:val="24"/>
          <w:szCs w:val="24"/>
        </w:rPr>
        <w:t>王奔</w:t>
      </w:r>
      <w:r w:rsidRPr="00E24C1B">
        <w:rPr>
          <w:rFonts w:ascii="宋体" w:hAnsi="宋体" w:hint="eastAsia"/>
          <w:sz w:val="24"/>
          <w:szCs w:val="24"/>
        </w:rPr>
        <w:t>镇区城镇建设用地规模为：</w:t>
      </w:r>
    </w:p>
    <w:p w:rsidR="00602BCD" w:rsidRPr="00E24C1B" w:rsidRDefault="00813CCD" w:rsidP="00CD4A57">
      <w:pPr>
        <w:spacing w:line="360" w:lineRule="auto"/>
        <w:ind w:firstLineChars="200" w:firstLine="443"/>
        <w:rPr>
          <w:rFonts w:ascii="宋体" w:hAnsi="宋体"/>
          <w:sz w:val="24"/>
          <w:szCs w:val="24"/>
        </w:rPr>
      </w:pPr>
      <w:r w:rsidRPr="00E24C1B">
        <w:rPr>
          <w:rFonts w:ascii="宋体" w:hAnsi="宋体" w:hint="eastAsia"/>
          <w:sz w:val="24"/>
          <w:szCs w:val="24"/>
        </w:rPr>
        <w:t>至2015年</w:t>
      </w:r>
      <w:r w:rsidR="00602BCD" w:rsidRPr="00E24C1B">
        <w:rPr>
          <w:rFonts w:ascii="宋体" w:hAnsi="宋体" w:hint="eastAsia"/>
          <w:sz w:val="24"/>
          <w:szCs w:val="24"/>
        </w:rPr>
        <w:t xml:space="preserve"> ：城镇建设用地为</w:t>
      </w:r>
      <w:r w:rsidR="001349FB" w:rsidRPr="00E24C1B">
        <w:rPr>
          <w:rFonts w:ascii="宋体" w:hAnsi="宋体" w:hint="eastAsia"/>
          <w:sz w:val="24"/>
          <w:szCs w:val="24"/>
        </w:rPr>
        <w:t>145.00</w:t>
      </w:r>
      <w:r w:rsidR="00146100" w:rsidRPr="00E24C1B">
        <w:rPr>
          <w:rFonts w:ascii="宋体" w:hAnsi="宋体" w:hint="eastAsia"/>
          <w:sz w:val="24"/>
          <w:szCs w:val="24"/>
        </w:rPr>
        <w:t>万平方米</w:t>
      </w:r>
      <w:r w:rsidR="00602BCD" w:rsidRPr="00E24C1B">
        <w:rPr>
          <w:rFonts w:ascii="宋体" w:hAnsi="宋体" w:hint="eastAsia"/>
          <w:sz w:val="24"/>
          <w:szCs w:val="24"/>
        </w:rPr>
        <w:t>，人均建设用地为</w:t>
      </w:r>
      <w:r w:rsidR="00592CD7" w:rsidRPr="00E24C1B">
        <w:rPr>
          <w:rFonts w:ascii="宋体" w:hAnsi="宋体" w:hint="eastAsia"/>
          <w:sz w:val="24"/>
          <w:szCs w:val="24"/>
        </w:rPr>
        <w:t>145</w:t>
      </w:r>
      <w:r w:rsidRPr="00E24C1B">
        <w:rPr>
          <w:rFonts w:ascii="宋体" w:hAnsi="宋体" w:hint="eastAsia"/>
          <w:sz w:val="24"/>
          <w:szCs w:val="24"/>
        </w:rPr>
        <w:t>平方</w:t>
      </w:r>
      <w:r w:rsidR="00C96EF3" w:rsidRPr="00E24C1B">
        <w:rPr>
          <w:rFonts w:ascii="宋体" w:hAnsi="宋体" w:hint="eastAsia"/>
          <w:sz w:val="24"/>
          <w:szCs w:val="24"/>
        </w:rPr>
        <w:t>米</w:t>
      </w:r>
      <w:r w:rsidR="00602BCD" w:rsidRPr="00E24C1B">
        <w:rPr>
          <w:rFonts w:ascii="宋体" w:hAnsi="宋体" w:hint="eastAsia"/>
          <w:sz w:val="24"/>
          <w:szCs w:val="24"/>
        </w:rPr>
        <w:t>/人；</w:t>
      </w:r>
    </w:p>
    <w:p w:rsidR="004745FC" w:rsidRPr="00E24C1B" w:rsidRDefault="004745FC" w:rsidP="00CD4A57">
      <w:pPr>
        <w:spacing w:line="360" w:lineRule="auto"/>
        <w:ind w:firstLineChars="200" w:firstLine="443"/>
        <w:rPr>
          <w:rFonts w:ascii="宋体" w:hAnsi="宋体"/>
          <w:sz w:val="24"/>
          <w:szCs w:val="24"/>
        </w:rPr>
      </w:pPr>
      <w:r w:rsidRPr="00E24C1B">
        <w:rPr>
          <w:rFonts w:ascii="宋体" w:hAnsi="宋体" w:hint="eastAsia"/>
          <w:sz w:val="24"/>
          <w:szCs w:val="24"/>
        </w:rPr>
        <w:t>至20</w:t>
      </w:r>
      <w:r w:rsidR="00BF777D" w:rsidRPr="00E24C1B">
        <w:rPr>
          <w:rFonts w:ascii="宋体" w:hAnsi="宋体" w:hint="eastAsia"/>
          <w:sz w:val="24"/>
          <w:szCs w:val="24"/>
        </w:rPr>
        <w:t>20</w:t>
      </w:r>
      <w:r w:rsidRPr="00E24C1B">
        <w:rPr>
          <w:rFonts w:ascii="宋体" w:hAnsi="宋体" w:hint="eastAsia"/>
          <w:sz w:val="24"/>
          <w:szCs w:val="24"/>
        </w:rPr>
        <w:t>年 ：城镇建设用地为</w:t>
      </w:r>
      <w:r w:rsidR="000028B2" w:rsidRPr="00E24C1B">
        <w:rPr>
          <w:rFonts w:ascii="宋体" w:hAnsi="宋体" w:hint="eastAsia"/>
          <w:sz w:val="24"/>
          <w:szCs w:val="24"/>
        </w:rPr>
        <w:t>1</w:t>
      </w:r>
      <w:r w:rsidR="001349FB" w:rsidRPr="00E24C1B">
        <w:rPr>
          <w:rFonts w:ascii="宋体" w:hAnsi="宋体" w:hint="eastAsia"/>
          <w:sz w:val="24"/>
          <w:szCs w:val="24"/>
        </w:rPr>
        <w:t>68.00</w:t>
      </w:r>
      <w:r w:rsidR="00146100" w:rsidRPr="00E24C1B">
        <w:rPr>
          <w:rFonts w:ascii="宋体" w:hAnsi="宋体" w:hint="eastAsia"/>
          <w:sz w:val="24"/>
          <w:szCs w:val="24"/>
        </w:rPr>
        <w:t>万平方米</w:t>
      </w:r>
      <w:r w:rsidRPr="00E24C1B">
        <w:rPr>
          <w:rFonts w:ascii="宋体" w:hAnsi="宋体" w:hint="eastAsia"/>
          <w:sz w:val="24"/>
          <w:szCs w:val="24"/>
        </w:rPr>
        <w:t>，人均建设用地为</w:t>
      </w:r>
      <w:r w:rsidR="000028B2" w:rsidRPr="00E24C1B">
        <w:rPr>
          <w:rFonts w:ascii="宋体" w:hAnsi="宋体" w:hint="eastAsia"/>
          <w:sz w:val="24"/>
          <w:szCs w:val="24"/>
        </w:rPr>
        <w:t>14</w:t>
      </w:r>
      <w:r w:rsidR="001349FB" w:rsidRPr="00E24C1B">
        <w:rPr>
          <w:rFonts w:ascii="宋体" w:hAnsi="宋体" w:hint="eastAsia"/>
          <w:sz w:val="24"/>
          <w:szCs w:val="24"/>
        </w:rPr>
        <w:t>0</w:t>
      </w:r>
      <w:r w:rsidRPr="00E24C1B">
        <w:rPr>
          <w:rFonts w:ascii="宋体" w:hAnsi="宋体" w:hint="eastAsia"/>
          <w:sz w:val="24"/>
          <w:szCs w:val="24"/>
        </w:rPr>
        <w:t>平方米/人；</w:t>
      </w:r>
    </w:p>
    <w:p w:rsidR="00602BCD" w:rsidRPr="00E24C1B" w:rsidRDefault="00813CCD" w:rsidP="00CD4A57">
      <w:pPr>
        <w:spacing w:line="360" w:lineRule="auto"/>
        <w:ind w:firstLineChars="200" w:firstLine="443"/>
        <w:rPr>
          <w:rFonts w:ascii="宋体" w:hAnsi="宋体"/>
          <w:sz w:val="24"/>
          <w:szCs w:val="24"/>
        </w:rPr>
      </w:pPr>
      <w:r w:rsidRPr="00E24C1B">
        <w:rPr>
          <w:rFonts w:ascii="宋体" w:hAnsi="宋体" w:hint="eastAsia"/>
          <w:sz w:val="24"/>
          <w:szCs w:val="24"/>
        </w:rPr>
        <w:t>至20</w:t>
      </w:r>
      <w:r w:rsidR="00BF777D" w:rsidRPr="00E24C1B">
        <w:rPr>
          <w:rFonts w:ascii="宋体" w:hAnsi="宋体" w:hint="eastAsia"/>
          <w:sz w:val="24"/>
          <w:szCs w:val="24"/>
        </w:rPr>
        <w:t>3</w:t>
      </w:r>
      <w:r w:rsidRPr="00E24C1B">
        <w:rPr>
          <w:rFonts w:ascii="宋体" w:hAnsi="宋体" w:hint="eastAsia"/>
          <w:sz w:val="24"/>
          <w:szCs w:val="24"/>
        </w:rPr>
        <w:t>0年</w:t>
      </w:r>
      <w:r w:rsidR="00D468EE" w:rsidRPr="00E24C1B">
        <w:rPr>
          <w:rFonts w:ascii="宋体" w:hAnsi="宋体" w:hint="eastAsia"/>
          <w:sz w:val="24"/>
          <w:szCs w:val="24"/>
        </w:rPr>
        <w:t xml:space="preserve"> </w:t>
      </w:r>
      <w:r w:rsidR="00602BCD" w:rsidRPr="00E24C1B">
        <w:rPr>
          <w:rFonts w:ascii="宋体" w:hAnsi="宋体" w:hint="eastAsia"/>
          <w:sz w:val="24"/>
          <w:szCs w:val="24"/>
        </w:rPr>
        <w:t>：城镇建设用地为</w:t>
      </w:r>
      <w:r w:rsidR="006C1AB3" w:rsidRPr="00E24C1B">
        <w:rPr>
          <w:rFonts w:ascii="宋体" w:hAnsi="宋体" w:hint="eastAsia"/>
          <w:sz w:val="24"/>
          <w:szCs w:val="24"/>
        </w:rPr>
        <w:t>243.</w:t>
      </w:r>
      <w:r w:rsidR="0041580A">
        <w:rPr>
          <w:rFonts w:ascii="宋体" w:hAnsi="宋体" w:hint="eastAsia"/>
          <w:sz w:val="24"/>
          <w:szCs w:val="24"/>
        </w:rPr>
        <w:t>11</w:t>
      </w:r>
      <w:r w:rsidR="00146100" w:rsidRPr="00E24C1B">
        <w:rPr>
          <w:rFonts w:ascii="宋体" w:hAnsi="宋体" w:hint="eastAsia"/>
          <w:sz w:val="24"/>
          <w:szCs w:val="24"/>
        </w:rPr>
        <w:t>万平方米</w:t>
      </w:r>
      <w:r w:rsidR="00602BCD" w:rsidRPr="00E24C1B">
        <w:rPr>
          <w:rFonts w:ascii="宋体" w:hAnsi="宋体" w:hint="eastAsia"/>
          <w:sz w:val="24"/>
          <w:szCs w:val="24"/>
        </w:rPr>
        <w:t>，人均建设用地为</w:t>
      </w:r>
      <w:r w:rsidR="003B3AB8" w:rsidRPr="00E24C1B">
        <w:rPr>
          <w:rFonts w:ascii="宋体" w:hAnsi="宋体" w:hint="eastAsia"/>
          <w:sz w:val="24"/>
          <w:szCs w:val="24"/>
        </w:rPr>
        <w:t>13</w:t>
      </w:r>
      <w:r w:rsidR="006C1AB3" w:rsidRPr="00E24C1B">
        <w:rPr>
          <w:rFonts w:ascii="宋体" w:hAnsi="宋体" w:hint="eastAsia"/>
          <w:sz w:val="24"/>
          <w:szCs w:val="24"/>
        </w:rPr>
        <w:t>5.0</w:t>
      </w:r>
      <w:r w:rsidR="00AC1A0F">
        <w:rPr>
          <w:rFonts w:ascii="宋体" w:hAnsi="宋体" w:hint="eastAsia"/>
          <w:sz w:val="24"/>
          <w:szCs w:val="24"/>
        </w:rPr>
        <w:t>6</w:t>
      </w:r>
      <w:r w:rsidR="00C96EF3" w:rsidRPr="00E24C1B">
        <w:rPr>
          <w:rFonts w:ascii="宋体" w:hAnsi="宋体" w:hint="eastAsia"/>
          <w:sz w:val="24"/>
          <w:szCs w:val="24"/>
        </w:rPr>
        <w:t>平方米</w:t>
      </w:r>
      <w:r w:rsidR="00602BCD" w:rsidRPr="00E24C1B">
        <w:rPr>
          <w:rFonts w:ascii="宋体" w:hAnsi="宋体" w:hint="eastAsia"/>
          <w:sz w:val="24"/>
          <w:szCs w:val="24"/>
        </w:rPr>
        <w:t>/人。</w:t>
      </w:r>
    </w:p>
    <w:p w:rsidR="00C1240F" w:rsidRPr="00E24C1B" w:rsidRDefault="00D4571C" w:rsidP="005E126F">
      <w:pPr>
        <w:pStyle w:val="2"/>
        <w:numPr>
          <w:ilvl w:val="0"/>
          <w:numId w:val="21"/>
        </w:numPr>
        <w:rPr>
          <w:rFonts w:ascii="宋体" w:hAnsi="宋体"/>
          <w:szCs w:val="24"/>
        </w:rPr>
      </w:pPr>
      <w:bookmarkStart w:id="224" w:name="_Toc270140269"/>
      <w:bookmarkStart w:id="225" w:name="_Toc429293560"/>
      <w:r w:rsidRPr="00E24C1B">
        <w:rPr>
          <w:rFonts w:ascii="宋体" w:hAnsi="宋体" w:hint="eastAsia"/>
          <w:szCs w:val="24"/>
        </w:rPr>
        <w:t>城镇发展目标</w:t>
      </w:r>
      <w:bookmarkEnd w:id="224"/>
      <w:bookmarkEnd w:id="225"/>
    </w:p>
    <w:p w:rsidR="00EB6147" w:rsidRPr="00E24C1B" w:rsidRDefault="00EB6147" w:rsidP="00CD4A57">
      <w:pPr>
        <w:spacing w:line="360" w:lineRule="auto"/>
        <w:ind w:firstLineChars="200" w:firstLine="443"/>
        <w:rPr>
          <w:rFonts w:ascii="宋体" w:hAnsi="宋体"/>
          <w:sz w:val="24"/>
          <w:szCs w:val="24"/>
        </w:rPr>
      </w:pPr>
      <w:r w:rsidRPr="00E24C1B">
        <w:rPr>
          <w:rFonts w:ascii="宋体" w:hAnsi="宋体" w:hint="eastAsia"/>
          <w:sz w:val="24"/>
          <w:szCs w:val="24"/>
        </w:rPr>
        <w:t>规划将</w:t>
      </w:r>
      <w:r w:rsidR="0045701F" w:rsidRPr="00E24C1B">
        <w:rPr>
          <w:rFonts w:ascii="宋体" w:hAnsi="宋体" w:hint="eastAsia"/>
          <w:sz w:val="24"/>
          <w:szCs w:val="24"/>
        </w:rPr>
        <w:t>王奔</w:t>
      </w:r>
      <w:r w:rsidRPr="00E24C1B">
        <w:rPr>
          <w:rFonts w:ascii="宋体" w:hAnsi="宋体" w:hint="eastAsia"/>
          <w:sz w:val="24"/>
          <w:szCs w:val="24"/>
        </w:rPr>
        <w:t>镇建设成为</w:t>
      </w:r>
      <w:r w:rsidR="00437C2B" w:rsidRPr="00E24C1B">
        <w:rPr>
          <w:rFonts w:ascii="宋体" w:hAnsi="宋体" w:hint="eastAsia"/>
          <w:sz w:val="24"/>
          <w:szCs w:val="24"/>
        </w:rPr>
        <w:t>社会和谐、</w:t>
      </w:r>
      <w:r w:rsidR="003C4DF8" w:rsidRPr="00E24C1B">
        <w:rPr>
          <w:rFonts w:ascii="宋体" w:hAnsi="宋体" w:hint="eastAsia"/>
          <w:sz w:val="24"/>
          <w:szCs w:val="24"/>
        </w:rPr>
        <w:t>商贸</w:t>
      </w:r>
      <w:r w:rsidRPr="00E24C1B">
        <w:rPr>
          <w:rFonts w:ascii="宋体" w:hAnsi="宋体" w:hint="eastAsia"/>
          <w:sz w:val="24"/>
          <w:szCs w:val="24"/>
        </w:rPr>
        <w:t>繁荣、</w:t>
      </w:r>
      <w:r w:rsidR="00437C2B" w:rsidRPr="00E24C1B">
        <w:rPr>
          <w:rFonts w:ascii="宋体" w:hAnsi="宋体" w:hint="eastAsia"/>
          <w:sz w:val="24"/>
          <w:szCs w:val="24"/>
        </w:rPr>
        <w:t>产业发达</w:t>
      </w:r>
      <w:r w:rsidR="00472BFC" w:rsidRPr="00E24C1B">
        <w:rPr>
          <w:rFonts w:ascii="宋体" w:hAnsi="宋体" w:hint="eastAsia"/>
          <w:sz w:val="24"/>
          <w:szCs w:val="24"/>
        </w:rPr>
        <w:t>、</w:t>
      </w:r>
      <w:r w:rsidRPr="00E24C1B">
        <w:rPr>
          <w:rFonts w:ascii="宋体" w:hAnsi="宋体" w:hint="eastAsia"/>
          <w:sz w:val="24"/>
          <w:szCs w:val="24"/>
        </w:rPr>
        <w:t>生态持续、特色明显、布局合理、功能完善</w:t>
      </w:r>
      <w:r w:rsidR="00E47CCF" w:rsidRPr="00E24C1B">
        <w:rPr>
          <w:rFonts w:ascii="宋体" w:hAnsi="宋体" w:hint="eastAsia"/>
          <w:sz w:val="24"/>
          <w:szCs w:val="24"/>
        </w:rPr>
        <w:t>、</w:t>
      </w:r>
      <w:r w:rsidRPr="00E24C1B">
        <w:rPr>
          <w:rFonts w:ascii="宋体" w:hAnsi="宋体" w:hint="eastAsia"/>
          <w:sz w:val="24"/>
          <w:szCs w:val="24"/>
        </w:rPr>
        <w:t>环境优美的</w:t>
      </w:r>
      <w:r w:rsidR="00437C2B" w:rsidRPr="00E24C1B">
        <w:rPr>
          <w:rFonts w:ascii="宋体" w:hAnsi="宋体" w:hint="eastAsia"/>
          <w:sz w:val="24"/>
          <w:szCs w:val="24"/>
        </w:rPr>
        <w:t xml:space="preserve"> </w:t>
      </w:r>
      <w:r w:rsidRPr="00E24C1B">
        <w:rPr>
          <w:rFonts w:ascii="宋体" w:hAnsi="宋体" w:hint="eastAsia"/>
          <w:sz w:val="24"/>
          <w:szCs w:val="24"/>
        </w:rPr>
        <w:t>“精品”城镇。</w:t>
      </w:r>
    </w:p>
    <w:p w:rsidR="00D4571C" w:rsidRPr="00E24C1B" w:rsidRDefault="00D4571C" w:rsidP="00816EDC">
      <w:pPr>
        <w:ind w:firstLine="443"/>
      </w:pPr>
    </w:p>
    <w:p w:rsidR="001B4DAB" w:rsidRPr="00E24C1B" w:rsidRDefault="00331A9E" w:rsidP="00F07391">
      <w:pPr>
        <w:pStyle w:val="1"/>
        <w:spacing w:line="500" w:lineRule="exact"/>
        <w:ind w:firstLine="606"/>
      </w:pPr>
      <w:bookmarkStart w:id="226" w:name="_Toc154473479"/>
      <w:bookmarkStart w:id="227" w:name="_Toc269833545"/>
      <w:bookmarkStart w:id="228" w:name="_Toc269904234"/>
      <w:bookmarkStart w:id="229" w:name="_Toc269911236"/>
      <w:r w:rsidRPr="00E24C1B">
        <w:rPr>
          <w:rFonts w:hint="eastAsia"/>
        </w:rPr>
        <w:lastRenderedPageBreak/>
        <w:t xml:space="preserve">  </w:t>
      </w:r>
      <w:bookmarkStart w:id="230" w:name="_Toc270140270"/>
      <w:bookmarkStart w:id="231" w:name="_Toc429293561"/>
      <w:r w:rsidR="0045701F" w:rsidRPr="00E24C1B">
        <w:rPr>
          <w:rFonts w:hint="eastAsia"/>
        </w:rPr>
        <w:t>王奔</w:t>
      </w:r>
      <w:r w:rsidR="00805E33" w:rsidRPr="00E24C1B">
        <w:rPr>
          <w:rFonts w:hint="eastAsia"/>
        </w:rPr>
        <w:t>镇城镇总体布局</w:t>
      </w:r>
      <w:bookmarkEnd w:id="230"/>
      <w:bookmarkEnd w:id="231"/>
    </w:p>
    <w:p w:rsidR="001B4DAB" w:rsidRPr="00E24C1B" w:rsidRDefault="001B4DAB" w:rsidP="005E126F">
      <w:pPr>
        <w:pStyle w:val="2"/>
        <w:numPr>
          <w:ilvl w:val="0"/>
          <w:numId w:val="26"/>
        </w:numPr>
        <w:rPr>
          <w:rFonts w:ascii="宋体" w:hAnsi="宋体"/>
          <w:szCs w:val="24"/>
        </w:rPr>
      </w:pPr>
      <w:bookmarkStart w:id="232" w:name="_Toc270140271"/>
      <w:bookmarkStart w:id="233" w:name="_Toc429293562"/>
      <w:r w:rsidRPr="00E24C1B">
        <w:rPr>
          <w:rFonts w:ascii="宋体" w:hAnsi="宋体" w:hint="eastAsia"/>
          <w:szCs w:val="24"/>
        </w:rPr>
        <w:t>建设条件分析</w:t>
      </w:r>
      <w:bookmarkEnd w:id="232"/>
      <w:bookmarkEnd w:id="233"/>
    </w:p>
    <w:p w:rsidR="001B4DAB" w:rsidRPr="00E24C1B" w:rsidRDefault="001B4DAB" w:rsidP="005E126F">
      <w:pPr>
        <w:pStyle w:val="3"/>
        <w:numPr>
          <w:ilvl w:val="0"/>
          <w:numId w:val="27"/>
        </w:numPr>
        <w:spacing w:line="460" w:lineRule="exact"/>
        <w:ind w:left="0" w:firstLine="445"/>
        <w:rPr>
          <w:rFonts w:ascii="宋体" w:hAnsi="宋体"/>
          <w:sz w:val="24"/>
          <w:szCs w:val="24"/>
        </w:rPr>
      </w:pPr>
      <w:r w:rsidRPr="00E24C1B">
        <w:rPr>
          <w:rFonts w:ascii="宋体" w:hAnsi="宋体" w:hint="eastAsia"/>
          <w:sz w:val="24"/>
          <w:szCs w:val="24"/>
        </w:rPr>
        <w:t>现状布局特点</w:t>
      </w:r>
      <w:r w:rsidR="0031252D" w:rsidRPr="00E24C1B">
        <w:rPr>
          <w:rFonts w:ascii="宋体" w:hAnsi="宋体" w:hint="eastAsia"/>
          <w:sz w:val="24"/>
          <w:szCs w:val="24"/>
        </w:rPr>
        <w:t xml:space="preserve">   </w:t>
      </w:r>
    </w:p>
    <w:p w:rsidR="009955C1" w:rsidRPr="00E24C1B" w:rsidRDefault="0045701F" w:rsidP="00CD4A5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王奔</w:t>
      </w:r>
      <w:r w:rsidR="006D0F11" w:rsidRPr="00E24C1B">
        <w:rPr>
          <w:rFonts w:asciiTheme="minorEastAsia" w:eastAsiaTheme="minorEastAsia" w:hAnsiTheme="minorEastAsia" w:hint="eastAsia"/>
          <w:sz w:val="24"/>
          <w:szCs w:val="24"/>
        </w:rPr>
        <w:t>镇</w:t>
      </w:r>
      <w:r w:rsidR="009955C1" w:rsidRPr="00E24C1B">
        <w:rPr>
          <w:rFonts w:asciiTheme="minorEastAsia" w:eastAsiaTheme="minorEastAsia" w:hAnsiTheme="minorEastAsia"/>
          <w:sz w:val="24"/>
          <w:szCs w:val="24"/>
        </w:rPr>
        <w:t>地处松辽平原</w:t>
      </w:r>
      <w:r w:rsidR="0004444C" w:rsidRPr="00E24C1B">
        <w:rPr>
          <w:rFonts w:asciiTheme="minorEastAsia" w:eastAsiaTheme="minorEastAsia" w:hAnsiTheme="minorEastAsia" w:hint="eastAsia"/>
          <w:sz w:val="24"/>
          <w:szCs w:val="24"/>
        </w:rPr>
        <w:t>和科尔沁草原交界地带</w:t>
      </w:r>
      <w:r w:rsidR="009955C1" w:rsidRPr="00E24C1B">
        <w:rPr>
          <w:rFonts w:asciiTheme="minorEastAsia" w:eastAsiaTheme="minorEastAsia" w:hAnsiTheme="minorEastAsia"/>
          <w:sz w:val="24"/>
          <w:szCs w:val="24"/>
        </w:rPr>
        <w:t>，土地肥沃,四季分明，各业兴旺，物埠民丰，素有</w:t>
      </w:r>
      <w:r w:rsidRPr="00E24C1B">
        <w:rPr>
          <w:rFonts w:asciiTheme="minorEastAsia" w:eastAsiaTheme="minorEastAsia" w:hAnsiTheme="minorEastAsia"/>
          <w:sz w:val="24"/>
          <w:szCs w:val="24"/>
        </w:rPr>
        <w:t>双辽</w:t>
      </w:r>
      <w:r w:rsidR="004C22DD" w:rsidRPr="00E24C1B">
        <w:rPr>
          <w:rFonts w:asciiTheme="minorEastAsia" w:eastAsiaTheme="minorEastAsia" w:hAnsiTheme="minorEastAsia" w:hint="eastAsia"/>
          <w:sz w:val="24"/>
          <w:szCs w:val="24"/>
        </w:rPr>
        <w:t>南部门户</w:t>
      </w:r>
      <w:r w:rsidR="009955C1" w:rsidRPr="00E24C1B">
        <w:rPr>
          <w:rFonts w:asciiTheme="minorEastAsia" w:eastAsiaTheme="minorEastAsia" w:hAnsiTheme="minorEastAsia"/>
          <w:sz w:val="24"/>
          <w:szCs w:val="24"/>
        </w:rPr>
        <w:t>之称。</w:t>
      </w:r>
    </w:p>
    <w:p w:rsidR="009D66B8" w:rsidRPr="00E24C1B" w:rsidRDefault="009D66B8" w:rsidP="00CD4A5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镇内县级下设单位农电所1个，农村信用社1个，农机管理服务站1个，中学1</w:t>
      </w:r>
      <w:r w:rsidR="006149CD" w:rsidRPr="00E24C1B">
        <w:rPr>
          <w:rFonts w:asciiTheme="minorEastAsia" w:eastAsiaTheme="minorEastAsia" w:hAnsiTheme="minorEastAsia" w:hint="eastAsia"/>
          <w:sz w:val="24"/>
          <w:szCs w:val="24"/>
        </w:rPr>
        <w:t>所</w:t>
      </w:r>
      <w:r w:rsidRPr="00E24C1B">
        <w:rPr>
          <w:rFonts w:asciiTheme="minorEastAsia" w:eastAsiaTheme="minorEastAsia" w:hAnsiTheme="minorEastAsia" w:hint="eastAsia"/>
          <w:sz w:val="24"/>
          <w:szCs w:val="24"/>
        </w:rPr>
        <w:t>，中心小学1</w:t>
      </w:r>
      <w:r w:rsidR="006149CD" w:rsidRPr="00E24C1B">
        <w:rPr>
          <w:rFonts w:asciiTheme="minorEastAsia" w:eastAsiaTheme="minorEastAsia" w:hAnsiTheme="minorEastAsia" w:hint="eastAsia"/>
          <w:sz w:val="24"/>
          <w:szCs w:val="24"/>
        </w:rPr>
        <w:t>所，</w:t>
      </w:r>
      <w:r w:rsidRPr="00E24C1B">
        <w:rPr>
          <w:rFonts w:asciiTheme="minorEastAsia" w:eastAsiaTheme="minorEastAsia" w:hAnsiTheme="minorEastAsia" w:hint="eastAsia"/>
          <w:sz w:val="24"/>
          <w:szCs w:val="24"/>
        </w:rPr>
        <w:t>邮政局1</w:t>
      </w:r>
      <w:r w:rsidR="006149CD" w:rsidRPr="00E24C1B">
        <w:rPr>
          <w:rFonts w:asciiTheme="minorEastAsia" w:eastAsiaTheme="minorEastAsia" w:hAnsiTheme="minorEastAsia" w:hint="eastAsia"/>
          <w:sz w:val="24"/>
          <w:szCs w:val="24"/>
        </w:rPr>
        <w:t>个，</w:t>
      </w:r>
      <w:r w:rsidRPr="00E24C1B">
        <w:rPr>
          <w:rFonts w:asciiTheme="minorEastAsia" w:eastAsiaTheme="minorEastAsia" w:hAnsiTheme="minorEastAsia" w:hint="eastAsia"/>
          <w:sz w:val="24"/>
          <w:szCs w:val="24"/>
        </w:rPr>
        <w:t>联通1</w:t>
      </w:r>
      <w:r w:rsidR="006149CD" w:rsidRPr="00E24C1B">
        <w:rPr>
          <w:rFonts w:asciiTheme="minorEastAsia" w:eastAsiaTheme="minorEastAsia" w:hAnsiTheme="minorEastAsia" w:hint="eastAsia"/>
          <w:sz w:val="24"/>
          <w:szCs w:val="24"/>
        </w:rPr>
        <w:t>个，</w:t>
      </w:r>
      <w:r w:rsidRPr="00E24C1B">
        <w:rPr>
          <w:rFonts w:asciiTheme="minorEastAsia" w:eastAsiaTheme="minorEastAsia" w:hAnsiTheme="minorEastAsia" w:hint="eastAsia"/>
          <w:sz w:val="24"/>
          <w:szCs w:val="24"/>
        </w:rPr>
        <w:t xml:space="preserve">中心卫生院1个。  </w:t>
      </w:r>
    </w:p>
    <w:p w:rsidR="009D66B8" w:rsidRPr="00E24C1B" w:rsidRDefault="00EB267A" w:rsidP="00CD4A5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王奔镇个体工商户众多，</w:t>
      </w:r>
      <w:r w:rsidR="00AF71B3" w:rsidRPr="00E24C1B">
        <w:rPr>
          <w:rFonts w:asciiTheme="minorEastAsia" w:eastAsiaTheme="minorEastAsia" w:hAnsiTheme="minorEastAsia" w:hint="eastAsia"/>
          <w:sz w:val="24"/>
          <w:szCs w:val="24"/>
        </w:rPr>
        <w:t>主路</w:t>
      </w:r>
      <w:r w:rsidR="009D66B8" w:rsidRPr="00E24C1B">
        <w:rPr>
          <w:rFonts w:asciiTheme="minorEastAsia" w:eastAsiaTheme="minorEastAsia" w:hAnsiTheme="minorEastAsia" w:hint="eastAsia"/>
          <w:sz w:val="24"/>
          <w:szCs w:val="24"/>
        </w:rPr>
        <w:t>两侧有建材商店、家电商场、摩托车专卖、种子化肥专卖</w:t>
      </w:r>
      <w:r w:rsidRPr="00E24C1B">
        <w:rPr>
          <w:rFonts w:asciiTheme="minorEastAsia" w:eastAsiaTheme="minorEastAsia" w:hAnsiTheme="minorEastAsia" w:hint="eastAsia"/>
          <w:sz w:val="24"/>
          <w:szCs w:val="24"/>
        </w:rPr>
        <w:t>店、</w:t>
      </w:r>
      <w:r w:rsidR="009D66B8" w:rsidRPr="00E24C1B">
        <w:rPr>
          <w:rFonts w:asciiTheme="minorEastAsia" w:eastAsiaTheme="minorEastAsia" w:hAnsiTheme="minorEastAsia" w:hint="eastAsia"/>
          <w:sz w:val="24"/>
          <w:szCs w:val="24"/>
        </w:rPr>
        <w:t>饭店和旅店等。</w:t>
      </w:r>
    </w:p>
    <w:p w:rsidR="001B4DAB" w:rsidRPr="00E24C1B" w:rsidRDefault="001B4DAB" w:rsidP="005E126F">
      <w:pPr>
        <w:pStyle w:val="3"/>
        <w:numPr>
          <w:ilvl w:val="0"/>
          <w:numId w:val="27"/>
        </w:numPr>
        <w:spacing w:line="460" w:lineRule="exact"/>
        <w:ind w:left="0" w:firstLine="445"/>
        <w:rPr>
          <w:rFonts w:ascii="宋体" w:hAnsi="宋体"/>
          <w:sz w:val="24"/>
          <w:szCs w:val="24"/>
        </w:rPr>
      </w:pPr>
      <w:r w:rsidRPr="00E24C1B">
        <w:rPr>
          <w:rFonts w:ascii="宋体" w:hAnsi="宋体" w:hint="eastAsia"/>
          <w:sz w:val="24"/>
          <w:szCs w:val="24"/>
        </w:rPr>
        <w:t>用地条件评价</w:t>
      </w:r>
    </w:p>
    <w:p w:rsidR="001B4DAB" w:rsidRPr="00E24C1B" w:rsidRDefault="001B4DAB" w:rsidP="00CD4A57">
      <w:pPr>
        <w:spacing w:line="360" w:lineRule="auto"/>
        <w:ind w:firstLine="443"/>
        <w:rPr>
          <w:rFonts w:ascii="宋体" w:hAnsi="宋体"/>
          <w:sz w:val="24"/>
          <w:szCs w:val="24"/>
        </w:rPr>
      </w:pPr>
      <w:r w:rsidRPr="00E24C1B">
        <w:rPr>
          <w:rFonts w:ascii="宋体" w:hAnsi="宋体" w:hint="eastAsia"/>
          <w:sz w:val="24"/>
          <w:szCs w:val="24"/>
        </w:rPr>
        <w:t>从自然条件、生态条件、场地工程和人为因素等方面进行分析，把规划范围内的用地分为适宜建设用地、可建设用地和不宜建设用地三类：</w:t>
      </w:r>
    </w:p>
    <w:p w:rsidR="001B4DAB" w:rsidRPr="00E24C1B" w:rsidRDefault="001B4DAB" w:rsidP="00CD4A57">
      <w:pPr>
        <w:spacing w:line="360" w:lineRule="auto"/>
        <w:ind w:firstLine="443"/>
        <w:rPr>
          <w:rFonts w:ascii="宋体" w:hAnsi="宋体"/>
          <w:sz w:val="24"/>
          <w:szCs w:val="24"/>
        </w:rPr>
      </w:pPr>
      <w:r w:rsidRPr="00E24C1B">
        <w:rPr>
          <w:rFonts w:ascii="宋体" w:hAnsi="宋体" w:hint="eastAsia"/>
          <w:sz w:val="24"/>
          <w:szCs w:val="24"/>
        </w:rPr>
        <w:t>1、适宜建设用地（一类建设用地）。是指自然条件好，场地适宜工程建设，不需要或采取简单的（一般）工程措施即可适应城乡建设要求，没有生态及人为因素影响限制的用地。</w:t>
      </w:r>
      <w:r w:rsidR="000763C3" w:rsidRPr="00E24C1B">
        <w:rPr>
          <w:rFonts w:ascii="宋体" w:hAnsi="宋体" w:hint="eastAsia"/>
          <w:sz w:val="24"/>
          <w:szCs w:val="24"/>
        </w:rPr>
        <w:t>现状主要为老镇区及周边农田，</w:t>
      </w:r>
      <w:r w:rsidRPr="00E24C1B">
        <w:rPr>
          <w:rFonts w:ascii="宋体" w:hAnsi="宋体" w:hint="eastAsia"/>
          <w:sz w:val="24"/>
          <w:szCs w:val="24"/>
        </w:rPr>
        <w:t>地形坡度在5%以下。</w:t>
      </w:r>
    </w:p>
    <w:p w:rsidR="00276FA9" w:rsidRPr="00E24C1B" w:rsidRDefault="001B4DAB" w:rsidP="00CD4A57">
      <w:pPr>
        <w:spacing w:line="360" w:lineRule="auto"/>
        <w:ind w:firstLine="443"/>
        <w:rPr>
          <w:rFonts w:ascii="宋体" w:hAnsi="宋体"/>
          <w:sz w:val="24"/>
          <w:szCs w:val="24"/>
        </w:rPr>
      </w:pPr>
      <w:r w:rsidRPr="00E24C1B">
        <w:rPr>
          <w:rFonts w:ascii="宋体" w:hAnsi="宋体" w:hint="eastAsia"/>
          <w:sz w:val="24"/>
          <w:szCs w:val="24"/>
        </w:rPr>
        <w:t>2、可建设用地（二类建设用地）。是指自然条件较好，场地较适宜工程建设，需采取工程措施，条件改善后方能适应城乡建设要求，没有生态及人为因素影响限制的用地。</w:t>
      </w:r>
    </w:p>
    <w:p w:rsidR="000763C3" w:rsidRPr="00E24C1B" w:rsidRDefault="001B4DAB" w:rsidP="00CD4A57">
      <w:pPr>
        <w:spacing w:line="360" w:lineRule="auto"/>
        <w:ind w:firstLine="443"/>
        <w:rPr>
          <w:rFonts w:ascii="宋体" w:hAnsi="宋体"/>
          <w:sz w:val="24"/>
          <w:szCs w:val="24"/>
        </w:rPr>
      </w:pPr>
      <w:r w:rsidRPr="00E24C1B">
        <w:rPr>
          <w:rFonts w:ascii="宋体" w:hAnsi="宋体" w:hint="eastAsia"/>
          <w:sz w:val="24"/>
          <w:szCs w:val="24"/>
        </w:rPr>
        <w:t>3、不宜建设用地（三类建设用地）。是指场地工程建设适宜性差，必须采取特定的工程措施后才能适应城乡建设要求，或具有较强的生态和人为因素影响限制的用地。规划范围内的不</w:t>
      </w:r>
      <w:r w:rsidR="000763C3" w:rsidRPr="00E24C1B">
        <w:rPr>
          <w:rFonts w:ascii="宋体" w:hAnsi="宋体" w:hint="eastAsia"/>
          <w:sz w:val="24"/>
          <w:szCs w:val="24"/>
        </w:rPr>
        <w:t>宜</w:t>
      </w:r>
      <w:r w:rsidRPr="00E24C1B">
        <w:rPr>
          <w:rFonts w:ascii="宋体" w:hAnsi="宋体" w:hint="eastAsia"/>
          <w:sz w:val="24"/>
          <w:szCs w:val="24"/>
        </w:rPr>
        <w:t>建设用地</w:t>
      </w:r>
      <w:r w:rsidR="00802963" w:rsidRPr="00E24C1B">
        <w:rPr>
          <w:rFonts w:ascii="宋体" w:hAnsi="宋体" w:hint="eastAsia"/>
          <w:sz w:val="24"/>
          <w:szCs w:val="24"/>
        </w:rPr>
        <w:t>，在</w:t>
      </w:r>
      <w:r w:rsidR="0045701F" w:rsidRPr="00E24C1B">
        <w:rPr>
          <w:rFonts w:ascii="宋体" w:hAnsi="宋体" w:hint="eastAsia"/>
          <w:sz w:val="24"/>
          <w:szCs w:val="24"/>
        </w:rPr>
        <w:t>王奔</w:t>
      </w:r>
      <w:r w:rsidR="00802963" w:rsidRPr="00E24C1B">
        <w:rPr>
          <w:rFonts w:ascii="宋体" w:hAnsi="宋体" w:hint="eastAsia"/>
          <w:sz w:val="24"/>
          <w:szCs w:val="24"/>
        </w:rPr>
        <w:t>镇区周围基本无不宜建设用地</w:t>
      </w:r>
      <w:r w:rsidR="000763C3" w:rsidRPr="00E24C1B">
        <w:rPr>
          <w:rFonts w:ascii="宋体" w:hAnsi="宋体" w:hint="eastAsia"/>
          <w:sz w:val="24"/>
          <w:szCs w:val="24"/>
        </w:rPr>
        <w:t>。</w:t>
      </w:r>
    </w:p>
    <w:p w:rsidR="00952FE0" w:rsidRPr="00E24C1B" w:rsidRDefault="001B4DAB" w:rsidP="005E126F">
      <w:pPr>
        <w:pStyle w:val="2"/>
        <w:numPr>
          <w:ilvl w:val="0"/>
          <w:numId w:val="26"/>
        </w:numPr>
        <w:rPr>
          <w:rFonts w:ascii="宋体" w:hAnsi="宋体"/>
          <w:szCs w:val="24"/>
        </w:rPr>
      </w:pPr>
      <w:bookmarkStart w:id="234" w:name="_Toc270140272"/>
      <w:bookmarkStart w:id="235" w:name="_Toc429293563"/>
      <w:r w:rsidRPr="00E24C1B">
        <w:rPr>
          <w:rFonts w:ascii="宋体" w:hAnsi="宋体" w:hint="eastAsia"/>
          <w:szCs w:val="24"/>
        </w:rPr>
        <w:t>用地发展方向选择</w:t>
      </w:r>
      <w:bookmarkEnd w:id="234"/>
      <w:bookmarkEnd w:id="235"/>
      <w:r w:rsidR="00952FE0" w:rsidRPr="00E24C1B">
        <w:rPr>
          <w:rFonts w:ascii="宋体" w:hAnsi="宋体"/>
          <w:szCs w:val="24"/>
        </w:rPr>
        <w:t xml:space="preserve"> </w:t>
      </w:r>
    </w:p>
    <w:p w:rsidR="00952FE0" w:rsidRPr="00E24C1B" w:rsidRDefault="00952FE0" w:rsidP="005E126F">
      <w:pPr>
        <w:pStyle w:val="3"/>
        <w:numPr>
          <w:ilvl w:val="0"/>
          <w:numId w:val="28"/>
        </w:numPr>
        <w:spacing w:line="460" w:lineRule="exact"/>
        <w:ind w:left="0" w:firstLine="445"/>
        <w:rPr>
          <w:rFonts w:ascii="宋体" w:hAnsi="宋体"/>
          <w:sz w:val="24"/>
          <w:szCs w:val="24"/>
        </w:rPr>
      </w:pPr>
      <w:r w:rsidRPr="00E24C1B">
        <w:rPr>
          <w:rFonts w:ascii="宋体" w:hAnsi="宋体" w:hint="eastAsia"/>
          <w:sz w:val="24"/>
          <w:szCs w:val="24"/>
        </w:rPr>
        <w:t>建设用地发展方向选择原则</w:t>
      </w:r>
    </w:p>
    <w:p w:rsidR="00952FE0" w:rsidRPr="00E24C1B" w:rsidRDefault="00952FE0" w:rsidP="00CD4A57">
      <w:pPr>
        <w:spacing w:line="360" w:lineRule="auto"/>
        <w:ind w:firstLineChars="200" w:firstLine="443"/>
        <w:rPr>
          <w:rFonts w:ascii="宋体" w:hAnsi="宋体"/>
          <w:sz w:val="24"/>
          <w:szCs w:val="24"/>
        </w:rPr>
      </w:pPr>
      <w:r w:rsidRPr="00E24C1B">
        <w:rPr>
          <w:rFonts w:ascii="宋体" w:hAnsi="宋体"/>
          <w:sz w:val="24"/>
          <w:szCs w:val="24"/>
        </w:rPr>
        <w:t>1、从改善城镇生态环境和城镇景观的需要，保持城镇绿化，作为城镇大环境绿化和背景绿化。</w:t>
      </w:r>
    </w:p>
    <w:p w:rsidR="00952FE0" w:rsidRPr="00E24C1B" w:rsidRDefault="00952FE0" w:rsidP="00CD4A57">
      <w:pPr>
        <w:spacing w:line="360" w:lineRule="auto"/>
        <w:ind w:firstLineChars="200" w:firstLine="443"/>
        <w:rPr>
          <w:rFonts w:ascii="宋体" w:hAnsi="宋体"/>
          <w:sz w:val="24"/>
          <w:szCs w:val="24"/>
        </w:rPr>
      </w:pPr>
      <w:r w:rsidRPr="00E24C1B">
        <w:rPr>
          <w:rFonts w:ascii="宋体" w:hAnsi="宋体"/>
          <w:sz w:val="24"/>
          <w:szCs w:val="24"/>
        </w:rPr>
        <w:t>2</w:t>
      </w:r>
      <w:r w:rsidR="00C811FC" w:rsidRPr="00E24C1B">
        <w:rPr>
          <w:rFonts w:ascii="宋体" w:hAnsi="宋体"/>
          <w:sz w:val="24"/>
          <w:szCs w:val="24"/>
        </w:rPr>
        <w:t>、严禁占用林地</w:t>
      </w:r>
      <w:r w:rsidR="00C811FC" w:rsidRPr="00E24C1B">
        <w:rPr>
          <w:rFonts w:ascii="宋体" w:hAnsi="宋体" w:hint="eastAsia"/>
          <w:sz w:val="24"/>
          <w:szCs w:val="24"/>
        </w:rPr>
        <w:t>、基本农田，</w:t>
      </w:r>
      <w:r w:rsidRPr="00E24C1B">
        <w:rPr>
          <w:rFonts w:ascii="宋体" w:hAnsi="宋体"/>
          <w:sz w:val="24"/>
          <w:szCs w:val="24"/>
        </w:rPr>
        <w:t>尽可能不占或少占耕地进行建设。</w:t>
      </w:r>
    </w:p>
    <w:p w:rsidR="00952FE0" w:rsidRPr="00E24C1B" w:rsidRDefault="00952FE0" w:rsidP="00CD4A57">
      <w:pPr>
        <w:spacing w:line="360" w:lineRule="auto"/>
        <w:ind w:firstLineChars="200" w:firstLine="443"/>
        <w:rPr>
          <w:rFonts w:ascii="宋体" w:hAnsi="宋体"/>
          <w:sz w:val="24"/>
          <w:szCs w:val="24"/>
        </w:rPr>
      </w:pPr>
      <w:r w:rsidRPr="00E24C1B">
        <w:rPr>
          <w:rFonts w:ascii="宋体" w:hAnsi="宋体"/>
          <w:sz w:val="24"/>
          <w:szCs w:val="24"/>
        </w:rPr>
        <w:lastRenderedPageBreak/>
        <w:t>3、避免地震、洪水、塌陷等自然灾害可能造成的破坏。</w:t>
      </w:r>
    </w:p>
    <w:p w:rsidR="00952FE0" w:rsidRPr="00E24C1B" w:rsidRDefault="00952FE0" w:rsidP="00CD4A57">
      <w:pPr>
        <w:spacing w:line="360" w:lineRule="auto"/>
        <w:ind w:firstLineChars="200" w:firstLine="443"/>
        <w:rPr>
          <w:rFonts w:ascii="宋体" w:hAnsi="宋体"/>
          <w:sz w:val="24"/>
          <w:szCs w:val="24"/>
        </w:rPr>
      </w:pPr>
      <w:r w:rsidRPr="00E24C1B">
        <w:rPr>
          <w:rFonts w:ascii="宋体" w:hAnsi="宋体"/>
          <w:sz w:val="24"/>
          <w:szCs w:val="24"/>
        </w:rPr>
        <w:t>4、呼应区域经济流向和区域交通引力方向。</w:t>
      </w:r>
    </w:p>
    <w:p w:rsidR="00952FE0" w:rsidRPr="00E24C1B" w:rsidRDefault="00952FE0" w:rsidP="00CD4A57">
      <w:pPr>
        <w:spacing w:line="360" w:lineRule="auto"/>
        <w:ind w:firstLineChars="200" w:firstLine="443"/>
        <w:rPr>
          <w:rFonts w:ascii="宋体" w:hAnsi="宋体"/>
          <w:sz w:val="24"/>
          <w:szCs w:val="24"/>
        </w:rPr>
      </w:pPr>
      <w:r w:rsidRPr="00E24C1B">
        <w:rPr>
          <w:rFonts w:ascii="宋体" w:hAnsi="宋体"/>
          <w:sz w:val="24"/>
          <w:szCs w:val="24"/>
        </w:rPr>
        <w:t>5、充分考虑城镇拟建发展极核及重大基础设施对城镇发展方向的牵引。</w:t>
      </w:r>
    </w:p>
    <w:p w:rsidR="00952FE0" w:rsidRPr="00E24C1B" w:rsidRDefault="00952FE0" w:rsidP="00CD4A57">
      <w:pPr>
        <w:spacing w:line="360" w:lineRule="auto"/>
        <w:ind w:firstLineChars="200" w:firstLine="443"/>
        <w:rPr>
          <w:rFonts w:ascii="宋体" w:hAnsi="宋体"/>
          <w:sz w:val="24"/>
          <w:szCs w:val="24"/>
        </w:rPr>
      </w:pPr>
      <w:r w:rsidRPr="00E24C1B">
        <w:rPr>
          <w:rFonts w:ascii="宋体" w:hAnsi="宋体"/>
          <w:sz w:val="24"/>
          <w:szCs w:val="24"/>
        </w:rPr>
        <w:t>6、集中成片，规模发展。</w:t>
      </w:r>
    </w:p>
    <w:p w:rsidR="00833A7A" w:rsidRPr="00E24C1B" w:rsidRDefault="00833A7A" w:rsidP="005E126F">
      <w:pPr>
        <w:pStyle w:val="3"/>
        <w:numPr>
          <w:ilvl w:val="0"/>
          <w:numId w:val="28"/>
        </w:numPr>
        <w:spacing w:line="360" w:lineRule="auto"/>
        <w:ind w:left="0" w:firstLine="445"/>
        <w:rPr>
          <w:rFonts w:ascii="宋体" w:hAnsi="宋体"/>
          <w:sz w:val="24"/>
          <w:szCs w:val="24"/>
        </w:rPr>
      </w:pPr>
      <w:r w:rsidRPr="00E24C1B">
        <w:rPr>
          <w:rFonts w:ascii="宋体" w:hAnsi="宋体" w:hint="eastAsia"/>
          <w:sz w:val="24"/>
          <w:szCs w:val="24"/>
        </w:rPr>
        <w:t>用地方向选择</w:t>
      </w:r>
    </w:p>
    <w:p w:rsidR="00833A7A" w:rsidRPr="00E24C1B" w:rsidRDefault="0045701F" w:rsidP="00CD4A57">
      <w:pPr>
        <w:spacing w:line="360" w:lineRule="auto"/>
        <w:ind w:firstLineChars="200" w:firstLine="443"/>
        <w:rPr>
          <w:rFonts w:ascii="宋体" w:hAnsi="宋体"/>
          <w:sz w:val="24"/>
          <w:szCs w:val="24"/>
        </w:rPr>
      </w:pPr>
      <w:r w:rsidRPr="00E24C1B">
        <w:rPr>
          <w:rFonts w:ascii="宋体" w:hAnsi="宋体" w:hint="eastAsia"/>
          <w:sz w:val="24"/>
          <w:szCs w:val="24"/>
        </w:rPr>
        <w:t>王奔</w:t>
      </w:r>
      <w:r w:rsidR="00833A7A" w:rsidRPr="00E24C1B">
        <w:rPr>
          <w:rFonts w:ascii="宋体" w:hAnsi="宋体" w:hint="eastAsia"/>
          <w:sz w:val="24"/>
          <w:szCs w:val="24"/>
        </w:rPr>
        <w:t>镇区用地发展方向在充分考虑现状建成区用地布局和</w:t>
      </w:r>
      <w:r w:rsidR="00D87630" w:rsidRPr="00E24C1B">
        <w:rPr>
          <w:rFonts w:ascii="宋体" w:hAnsi="宋体" w:hint="eastAsia"/>
          <w:sz w:val="24"/>
          <w:szCs w:val="24"/>
        </w:rPr>
        <w:t>城镇</w:t>
      </w:r>
      <w:r w:rsidR="00833A7A" w:rsidRPr="00E24C1B">
        <w:rPr>
          <w:rFonts w:ascii="宋体" w:hAnsi="宋体" w:hint="eastAsia"/>
          <w:sz w:val="24"/>
          <w:szCs w:val="24"/>
        </w:rPr>
        <w:t>未来用地的发展需求及城镇总体规划的连续性等因素基础上确定。</w:t>
      </w:r>
    </w:p>
    <w:p w:rsidR="00160D00" w:rsidRPr="00E24C1B" w:rsidRDefault="00160D00" w:rsidP="00CD4A57">
      <w:pPr>
        <w:spacing w:line="360" w:lineRule="auto"/>
        <w:ind w:firstLineChars="200" w:firstLine="443"/>
        <w:rPr>
          <w:rFonts w:ascii="宋体" w:hAnsi="宋体"/>
          <w:sz w:val="24"/>
          <w:szCs w:val="24"/>
        </w:rPr>
      </w:pPr>
      <w:r w:rsidRPr="00E24C1B">
        <w:rPr>
          <w:rFonts w:ascii="宋体" w:hAnsi="宋体" w:hint="eastAsia"/>
          <w:sz w:val="24"/>
          <w:szCs w:val="24"/>
        </w:rPr>
        <w:t>1、</w:t>
      </w:r>
      <w:r w:rsidR="0045701F" w:rsidRPr="00E24C1B">
        <w:rPr>
          <w:rFonts w:ascii="宋体" w:hAnsi="宋体" w:hint="eastAsia"/>
          <w:sz w:val="24"/>
          <w:szCs w:val="24"/>
        </w:rPr>
        <w:t>王奔</w:t>
      </w:r>
      <w:r w:rsidRPr="00E24C1B">
        <w:rPr>
          <w:rFonts w:ascii="宋体" w:hAnsi="宋体" w:hint="eastAsia"/>
          <w:sz w:val="24"/>
          <w:szCs w:val="24"/>
        </w:rPr>
        <w:t>镇区近年发展迅速，</w:t>
      </w:r>
      <w:r w:rsidR="00C51F08" w:rsidRPr="00E24C1B">
        <w:rPr>
          <w:rFonts w:ascii="宋体" w:hAnsi="宋体" w:hint="eastAsia"/>
          <w:sz w:val="24"/>
          <w:szCs w:val="24"/>
        </w:rPr>
        <w:t>用地局促不适应</w:t>
      </w:r>
      <w:r w:rsidRPr="00E24C1B">
        <w:rPr>
          <w:rFonts w:ascii="宋体" w:hAnsi="宋体" w:hint="eastAsia"/>
          <w:sz w:val="24"/>
          <w:szCs w:val="24"/>
        </w:rPr>
        <w:t>现代化城镇发展需要。</w:t>
      </w:r>
    </w:p>
    <w:p w:rsidR="00E15DFC" w:rsidRPr="00E24C1B" w:rsidRDefault="00160D00" w:rsidP="00CD4A57">
      <w:pPr>
        <w:spacing w:line="360" w:lineRule="auto"/>
        <w:ind w:firstLineChars="200" w:firstLine="443"/>
        <w:rPr>
          <w:rFonts w:ascii="宋体" w:hAnsi="宋体"/>
          <w:sz w:val="24"/>
          <w:szCs w:val="24"/>
        </w:rPr>
      </w:pPr>
      <w:r w:rsidRPr="00E24C1B">
        <w:rPr>
          <w:rFonts w:ascii="宋体" w:hAnsi="宋体" w:hint="eastAsia"/>
          <w:sz w:val="24"/>
          <w:szCs w:val="24"/>
        </w:rPr>
        <w:t>2、</w:t>
      </w:r>
      <w:r w:rsidR="00276FA9" w:rsidRPr="00E24C1B">
        <w:rPr>
          <w:rFonts w:ascii="宋体" w:hAnsi="宋体" w:hint="eastAsia"/>
          <w:sz w:val="24"/>
          <w:szCs w:val="24"/>
        </w:rPr>
        <w:t>两条国道</w:t>
      </w:r>
      <w:r w:rsidR="00C75FE6" w:rsidRPr="00E24C1B">
        <w:rPr>
          <w:rFonts w:ascii="宋体" w:hAnsi="宋体" w:hint="eastAsia"/>
          <w:sz w:val="24"/>
          <w:szCs w:val="24"/>
        </w:rPr>
        <w:t>从镇区内部通过，</w:t>
      </w:r>
      <w:r w:rsidR="00276FA9" w:rsidRPr="00E24C1B">
        <w:rPr>
          <w:rFonts w:ascii="宋体" w:hAnsi="宋体" w:hint="eastAsia"/>
          <w:sz w:val="24"/>
          <w:szCs w:val="24"/>
        </w:rPr>
        <w:t>并且为镇区主要道路，生活性交通与过境交通矛盾增大。</w:t>
      </w:r>
    </w:p>
    <w:p w:rsidR="00C75FE6" w:rsidRPr="00E24C1B" w:rsidRDefault="00160D00" w:rsidP="00CD4A57">
      <w:pPr>
        <w:spacing w:line="360" w:lineRule="auto"/>
        <w:ind w:firstLineChars="200" w:firstLine="443"/>
        <w:rPr>
          <w:rFonts w:ascii="宋体" w:hAnsi="宋体"/>
          <w:sz w:val="24"/>
          <w:szCs w:val="24"/>
        </w:rPr>
      </w:pPr>
      <w:r w:rsidRPr="00E24C1B">
        <w:rPr>
          <w:rFonts w:ascii="宋体" w:hAnsi="宋体" w:hint="eastAsia"/>
          <w:sz w:val="24"/>
          <w:szCs w:val="24"/>
        </w:rPr>
        <w:t>3、</w:t>
      </w:r>
      <w:r w:rsidR="00C75FE6" w:rsidRPr="00E24C1B">
        <w:rPr>
          <w:rFonts w:ascii="宋体" w:hAnsi="宋体" w:hint="eastAsia"/>
          <w:sz w:val="24"/>
          <w:szCs w:val="24"/>
        </w:rPr>
        <w:t>充分考虑</w:t>
      </w:r>
      <w:r w:rsidR="00E15DFC" w:rsidRPr="00E24C1B">
        <w:rPr>
          <w:rFonts w:ascii="宋体" w:hAnsi="宋体" w:hint="eastAsia"/>
          <w:sz w:val="24"/>
          <w:szCs w:val="24"/>
        </w:rPr>
        <w:t>交通</w:t>
      </w:r>
      <w:r w:rsidR="00C75FE6" w:rsidRPr="00E24C1B">
        <w:rPr>
          <w:rFonts w:ascii="宋体" w:hAnsi="宋体" w:hint="eastAsia"/>
          <w:sz w:val="24"/>
          <w:szCs w:val="24"/>
        </w:rPr>
        <w:t>对</w:t>
      </w:r>
      <w:r w:rsidR="0045701F" w:rsidRPr="00E24C1B">
        <w:rPr>
          <w:rFonts w:ascii="宋体" w:hAnsi="宋体" w:hint="eastAsia"/>
          <w:sz w:val="24"/>
          <w:szCs w:val="24"/>
        </w:rPr>
        <w:t>王奔</w:t>
      </w:r>
      <w:r w:rsidR="00C75FE6" w:rsidRPr="00E24C1B">
        <w:rPr>
          <w:rFonts w:ascii="宋体" w:hAnsi="宋体" w:hint="eastAsia"/>
          <w:sz w:val="24"/>
          <w:szCs w:val="24"/>
        </w:rPr>
        <w:t>镇的影响及未来交通格局对城镇未来发展的影响。</w:t>
      </w:r>
    </w:p>
    <w:p w:rsidR="00833A7A" w:rsidRPr="00E24C1B" w:rsidRDefault="00C75FE6" w:rsidP="00CD4A57">
      <w:pPr>
        <w:spacing w:line="360" w:lineRule="auto"/>
        <w:ind w:firstLineChars="200" w:firstLine="443"/>
        <w:rPr>
          <w:rFonts w:ascii="宋体" w:hAnsi="宋体"/>
          <w:sz w:val="24"/>
          <w:szCs w:val="24"/>
        </w:rPr>
      </w:pPr>
      <w:r w:rsidRPr="00E24C1B">
        <w:rPr>
          <w:rFonts w:ascii="宋体" w:hAnsi="宋体" w:hint="eastAsia"/>
          <w:sz w:val="24"/>
          <w:szCs w:val="24"/>
        </w:rPr>
        <w:t>4</w:t>
      </w:r>
      <w:r w:rsidR="00160D00" w:rsidRPr="00E24C1B">
        <w:rPr>
          <w:rFonts w:ascii="宋体" w:hAnsi="宋体" w:hint="eastAsia"/>
          <w:sz w:val="24"/>
          <w:szCs w:val="24"/>
        </w:rPr>
        <w:t>、</w:t>
      </w:r>
      <w:r w:rsidR="009F510A" w:rsidRPr="00E24C1B">
        <w:rPr>
          <w:rFonts w:ascii="宋体" w:hAnsi="宋体" w:hint="eastAsia"/>
          <w:sz w:val="24"/>
          <w:szCs w:val="24"/>
        </w:rPr>
        <w:t xml:space="preserve"> </w:t>
      </w:r>
      <w:r w:rsidR="00833A7A" w:rsidRPr="00E24C1B">
        <w:rPr>
          <w:rFonts w:ascii="宋体" w:hAnsi="宋体" w:hint="eastAsia"/>
          <w:sz w:val="24"/>
          <w:szCs w:val="24"/>
        </w:rPr>
        <w:t>镇区</w:t>
      </w:r>
      <w:r w:rsidRPr="00E24C1B">
        <w:rPr>
          <w:rFonts w:ascii="宋体" w:hAnsi="宋体" w:hint="eastAsia"/>
          <w:sz w:val="24"/>
          <w:szCs w:val="24"/>
        </w:rPr>
        <w:t>周边大多为耕地</w:t>
      </w:r>
      <w:r w:rsidR="00833A7A" w:rsidRPr="00E24C1B">
        <w:rPr>
          <w:rFonts w:ascii="宋体" w:hAnsi="宋体" w:hint="eastAsia"/>
          <w:sz w:val="24"/>
          <w:szCs w:val="24"/>
        </w:rPr>
        <w:t>，土地资源丰富，地质条件较好，只需稍加采取一定的工程技术措施，均可利用，可以作为未来镇区发展用地的主要方向。</w:t>
      </w:r>
    </w:p>
    <w:p w:rsidR="00831FA7" w:rsidRPr="00E24C1B" w:rsidRDefault="00E15DFC" w:rsidP="00CD4A57">
      <w:pPr>
        <w:spacing w:line="360" w:lineRule="auto"/>
        <w:ind w:firstLineChars="200" w:firstLine="443"/>
        <w:rPr>
          <w:rFonts w:ascii="宋体" w:hAnsi="宋体"/>
          <w:sz w:val="24"/>
          <w:szCs w:val="24"/>
        </w:rPr>
      </w:pPr>
      <w:r w:rsidRPr="00E24C1B">
        <w:rPr>
          <w:rFonts w:ascii="宋体" w:hAnsi="宋体" w:hint="eastAsia"/>
          <w:sz w:val="24"/>
          <w:szCs w:val="24"/>
        </w:rPr>
        <w:t>5</w:t>
      </w:r>
      <w:r w:rsidR="00831FA7" w:rsidRPr="00E24C1B">
        <w:rPr>
          <w:rFonts w:ascii="宋体" w:hAnsi="宋体" w:hint="eastAsia"/>
          <w:sz w:val="24"/>
          <w:szCs w:val="24"/>
        </w:rPr>
        <w:t>、从交通引力和经济引力上分析，</w:t>
      </w:r>
      <w:r w:rsidR="0045701F" w:rsidRPr="00E24C1B">
        <w:rPr>
          <w:rFonts w:ascii="宋体" w:hAnsi="宋体" w:hint="eastAsia"/>
          <w:sz w:val="24"/>
          <w:szCs w:val="24"/>
        </w:rPr>
        <w:t>王奔</w:t>
      </w:r>
      <w:r w:rsidRPr="00E24C1B">
        <w:rPr>
          <w:rFonts w:ascii="宋体" w:hAnsi="宋体" w:hint="eastAsia"/>
          <w:sz w:val="24"/>
          <w:szCs w:val="24"/>
        </w:rPr>
        <w:t>镇与周边联系向东长春、向北双辽、向南四平、向西内蒙</w:t>
      </w:r>
      <w:r w:rsidR="00C75FE6" w:rsidRPr="00E24C1B">
        <w:rPr>
          <w:rFonts w:ascii="宋体" w:hAnsi="宋体" w:hint="eastAsia"/>
          <w:sz w:val="24"/>
          <w:szCs w:val="24"/>
        </w:rPr>
        <w:t>等地区联系紧密。</w:t>
      </w:r>
    </w:p>
    <w:p w:rsidR="00833A7A" w:rsidRPr="00E24C1B" w:rsidRDefault="00833A7A" w:rsidP="00CD4A57">
      <w:pPr>
        <w:spacing w:line="360" w:lineRule="auto"/>
        <w:ind w:firstLineChars="200" w:firstLine="443"/>
        <w:rPr>
          <w:rFonts w:ascii="宋体" w:hAnsi="宋体"/>
          <w:sz w:val="24"/>
          <w:szCs w:val="24"/>
        </w:rPr>
      </w:pPr>
      <w:r w:rsidRPr="00E24C1B">
        <w:rPr>
          <w:rFonts w:ascii="宋体" w:hAnsi="宋体" w:hint="eastAsia"/>
          <w:sz w:val="24"/>
          <w:szCs w:val="24"/>
        </w:rPr>
        <w:t>基于</w:t>
      </w:r>
      <w:r w:rsidR="00495A33" w:rsidRPr="00E24C1B">
        <w:rPr>
          <w:rFonts w:ascii="宋体" w:hAnsi="宋体" w:hint="eastAsia"/>
          <w:sz w:val="24"/>
          <w:szCs w:val="24"/>
        </w:rPr>
        <w:t>以上</w:t>
      </w:r>
      <w:r w:rsidRPr="00E24C1B">
        <w:rPr>
          <w:rFonts w:ascii="宋体" w:hAnsi="宋体" w:hint="eastAsia"/>
          <w:sz w:val="24"/>
          <w:szCs w:val="24"/>
        </w:rPr>
        <w:t>条件</w:t>
      </w:r>
      <w:r w:rsidR="00495A33" w:rsidRPr="00E24C1B">
        <w:rPr>
          <w:rFonts w:ascii="宋体" w:hAnsi="宋体" w:hint="eastAsia"/>
          <w:sz w:val="24"/>
          <w:szCs w:val="24"/>
        </w:rPr>
        <w:t>分析</w:t>
      </w:r>
      <w:r w:rsidRPr="00E24C1B">
        <w:rPr>
          <w:rFonts w:ascii="宋体" w:hAnsi="宋体" w:hint="eastAsia"/>
          <w:sz w:val="24"/>
          <w:szCs w:val="24"/>
        </w:rPr>
        <w:t>，规划城镇建设用地发展</w:t>
      </w:r>
      <w:r w:rsidR="008C1F17" w:rsidRPr="00E24C1B">
        <w:rPr>
          <w:rFonts w:ascii="宋体" w:hAnsi="宋体" w:hint="eastAsia"/>
          <w:sz w:val="24"/>
          <w:szCs w:val="24"/>
        </w:rPr>
        <w:t>主要发展</w:t>
      </w:r>
      <w:r w:rsidRPr="00E24C1B">
        <w:rPr>
          <w:rFonts w:ascii="宋体" w:hAnsi="宋体" w:hint="eastAsia"/>
          <w:sz w:val="24"/>
          <w:szCs w:val="24"/>
        </w:rPr>
        <w:t>方向为</w:t>
      </w:r>
      <w:r w:rsidR="00E81000" w:rsidRPr="00E24C1B">
        <w:rPr>
          <w:rFonts w:ascii="宋体" w:hAnsi="宋体" w:hint="eastAsia"/>
          <w:sz w:val="24"/>
          <w:szCs w:val="24"/>
        </w:rPr>
        <w:t>向</w:t>
      </w:r>
      <w:r w:rsidR="00F90E59" w:rsidRPr="00E24C1B">
        <w:rPr>
          <w:rFonts w:ascii="宋体" w:hAnsi="宋体" w:hint="eastAsia"/>
          <w:sz w:val="24"/>
          <w:szCs w:val="24"/>
        </w:rPr>
        <w:t>西</w:t>
      </w:r>
      <w:r w:rsidR="00062BF4" w:rsidRPr="00E24C1B">
        <w:rPr>
          <w:rFonts w:ascii="宋体" w:hAnsi="宋体" w:hint="eastAsia"/>
          <w:sz w:val="24"/>
          <w:szCs w:val="24"/>
        </w:rPr>
        <w:t>拓展，东、南、北三个方向进行</w:t>
      </w:r>
      <w:r w:rsidR="00483A7A" w:rsidRPr="00E24C1B">
        <w:rPr>
          <w:rFonts w:ascii="宋体" w:hAnsi="宋体" w:hint="eastAsia"/>
          <w:sz w:val="24"/>
          <w:szCs w:val="24"/>
        </w:rPr>
        <w:t>整合优化</w:t>
      </w:r>
      <w:r w:rsidR="00C53C5F" w:rsidRPr="00E24C1B">
        <w:rPr>
          <w:rFonts w:ascii="宋体" w:hAnsi="宋体" w:hint="eastAsia"/>
          <w:sz w:val="24"/>
          <w:szCs w:val="24"/>
        </w:rPr>
        <w:t>。</w:t>
      </w:r>
    </w:p>
    <w:p w:rsidR="00D407D9" w:rsidRPr="00E24C1B" w:rsidRDefault="00D407D9" w:rsidP="005E126F">
      <w:pPr>
        <w:pStyle w:val="2"/>
        <w:numPr>
          <w:ilvl w:val="0"/>
          <w:numId w:val="26"/>
        </w:numPr>
        <w:rPr>
          <w:rFonts w:ascii="宋体" w:hAnsi="宋体"/>
          <w:szCs w:val="24"/>
        </w:rPr>
      </w:pPr>
      <w:bookmarkStart w:id="236" w:name="_Toc270140273"/>
      <w:bookmarkStart w:id="237" w:name="_Toc429293564"/>
      <w:r w:rsidRPr="00E24C1B">
        <w:rPr>
          <w:rFonts w:ascii="宋体" w:hAnsi="宋体" w:hint="eastAsia"/>
          <w:szCs w:val="24"/>
        </w:rPr>
        <w:t>城镇布局结构</w:t>
      </w:r>
      <w:bookmarkEnd w:id="236"/>
      <w:bookmarkEnd w:id="237"/>
    </w:p>
    <w:p w:rsidR="001B4DAB" w:rsidRPr="00E24C1B" w:rsidRDefault="001B4DAB" w:rsidP="005E126F">
      <w:pPr>
        <w:pStyle w:val="3"/>
        <w:numPr>
          <w:ilvl w:val="0"/>
          <w:numId w:val="29"/>
        </w:numPr>
        <w:spacing w:line="460" w:lineRule="exact"/>
        <w:ind w:left="0" w:firstLine="445"/>
        <w:rPr>
          <w:rFonts w:ascii="宋体" w:hAnsi="宋体"/>
          <w:sz w:val="24"/>
          <w:szCs w:val="24"/>
        </w:rPr>
      </w:pPr>
      <w:r w:rsidRPr="00E24C1B">
        <w:rPr>
          <w:rFonts w:ascii="宋体" w:hAnsi="宋体" w:hint="eastAsia"/>
          <w:sz w:val="24"/>
          <w:szCs w:val="24"/>
        </w:rPr>
        <w:t>布局原则</w:t>
      </w:r>
    </w:p>
    <w:p w:rsidR="001B4DAB" w:rsidRPr="00E24C1B" w:rsidRDefault="0011603F" w:rsidP="00CD4A57">
      <w:pPr>
        <w:spacing w:line="360" w:lineRule="auto"/>
        <w:ind w:firstLineChars="200" w:firstLine="443"/>
        <w:rPr>
          <w:rFonts w:ascii="宋体" w:hAnsi="宋体"/>
          <w:sz w:val="24"/>
          <w:szCs w:val="24"/>
        </w:rPr>
      </w:pPr>
      <w:r w:rsidRPr="00E24C1B">
        <w:rPr>
          <w:rFonts w:ascii="宋体" w:hAnsi="宋体" w:hint="eastAsia"/>
          <w:sz w:val="24"/>
          <w:szCs w:val="24"/>
        </w:rPr>
        <w:t>1、</w:t>
      </w:r>
      <w:r w:rsidR="001B4DAB" w:rsidRPr="00E24C1B">
        <w:rPr>
          <w:rFonts w:ascii="宋体" w:hAnsi="宋体" w:hint="eastAsia"/>
          <w:sz w:val="24"/>
          <w:szCs w:val="24"/>
        </w:rPr>
        <w:t>在</w:t>
      </w:r>
      <w:r w:rsidR="00F2257E" w:rsidRPr="00E24C1B">
        <w:rPr>
          <w:rFonts w:ascii="宋体" w:hAnsi="宋体" w:hint="eastAsia"/>
          <w:sz w:val="24"/>
          <w:szCs w:val="24"/>
        </w:rPr>
        <w:t>上版</w:t>
      </w:r>
      <w:r w:rsidR="001B4DAB" w:rsidRPr="00E24C1B">
        <w:rPr>
          <w:rFonts w:ascii="宋体" w:hAnsi="宋体" w:hint="eastAsia"/>
          <w:sz w:val="24"/>
          <w:szCs w:val="24"/>
        </w:rPr>
        <w:t>总体规划基础上，根据镇区现状建设情况，进行合理调整与扩展，保持规划的延续性。</w:t>
      </w:r>
    </w:p>
    <w:p w:rsidR="001B4DAB" w:rsidRPr="00E24C1B" w:rsidRDefault="0011603F" w:rsidP="00CD4A57">
      <w:pPr>
        <w:spacing w:line="360" w:lineRule="auto"/>
        <w:ind w:firstLineChars="200" w:firstLine="443"/>
        <w:rPr>
          <w:rFonts w:ascii="宋体" w:hAnsi="宋体"/>
          <w:sz w:val="24"/>
          <w:szCs w:val="24"/>
        </w:rPr>
      </w:pPr>
      <w:r w:rsidRPr="00E24C1B">
        <w:rPr>
          <w:rFonts w:ascii="宋体" w:hAnsi="宋体" w:hint="eastAsia"/>
          <w:sz w:val="24"/>
          <w:szCs w:val="24"/>
        </w:rPr>
        <w:t>2、</w:t>
      </w:r>
      <w:r w:rsidR="001B4DAB" w:rsidRPr="00E24C1B">
        <w:rPr>
          <w:rFonts w:ascii="宋体" w:hAnsi="宋体" w:hint="eastAsia"/>
          <w:sz w:val="24"/>
          <w:szCs w:val="24"/>
        </w:rPr>
        <w:t>从城镇发展基础和实施规划的物质条件等实际出发，高起点规划，高标准</w:t>
      </w:r>
      <w:r w:rsidR="00A522E7" w:rsidRPr="00E24C1B">
        <w:rPr>
          <w:rFonts w:ascii="宋体" w:hAnsi="宋体" w:hint="eastAsia"/>
          <w:sz w:val="24"/>
          <w:szCs w:val="24"/>
        </w:rPr>
        <w:t>建设，高效能管理，以</w:t>
      </w:r>
      <w:r w:rsidR="001B4DAB" w:rsidRPr="00E24C1B">
        <w:rPr>
          <w:rFonts w:ascii="宋体" w:hAnsi="宋体" w:hint="eastAsia"/>
          <w:sz w:val="24"/>
          <w:szCs w:val="24"/>
        </w:rPr>
        <w:t>城镇的发展趋势来制定各项设施的标准和配置。</w:t>
      </w:r>
    </w:p>
    <w:p w:rsidR="001B4DAB" w:rsidRPr="00E24C1B" w:rsidRDefault="00810F3D" w:rsidP="00CD4A57">
      <w:pPr>
        <w:spacing w:line="360" w:lineRule="auto"/>
        <w:ind w:firstLineChars="200" w:firstLine="443"/>
        <w:rPr>
          <w:rFonts w:ascii="宋体" w:hAnsi="宋体"/>
          <w:sz w:val="24"/>
          <w:szCs w:val="24"/>
        </w:rPr>
      </w:pPr>
      <w:r w:rsidRPr="00E24C1B">
        <w:rPr>
          <w:rFonts w:ascii="宋体" w:hAnsi="宋体" w:hint="eastAsia"/>
          <w:sz w:val="24"/>
          <w:szCs w:val="24"/>
        </w:rPr>
        <w:t>3、</w:t>
      </w:r>
      <w:r w:rsidR="005E1A4E" w:rsidRPr="00E24C1B">
        <w:rPr>
          <w:rFonts w:ascii="宋体" w:hAnsi="宋体" w:hint="eastAsia"/>
          <w:sz w:val="24"/>
          <w:szCs w:val="24"/>
        </w:rPr>
        <w:t>充分考虑主次干路</w:t>
      </w:r>
      <w:r w:rsidRPr="00E24C1B">
        <w:rPr>
          <w:rFonts w:ascii="宋体" w:hAnsi="宋体" w:hint="eastAsia"/>
          <w:sz w:val="24"/>
          <w:szCs w:val="24"/>
        </w:rPr>
        <w:t>、</w:t>
      </w:r>
      <w:r w:rsidR="008A31F1" w:rsidRPr="00E24C1B">
        <w:rPr>
          <w:rFonts w:ascii="宋体" w:hAnsi="宋体" w:hint="eastAsia"/>
          <w:sz w:val="24"/>
          <w:szCs w:val="24"/>
        </w:rPr>
        <w:t>过境交通等</w:t>
      </w:r>
      <w:r w:rsidR="001B4DAB" w:rsidRPr="00E24C1B">
        <w:rPr>
          <w:rFonts w:ascii="宋体" w:hAnsi="宋体" w:hint="eastAsia"/>
          <w:sz w:val="24"/>
          <w:szCs w:val="24"/>
        </w:rPr>
        <w:t>的自然分隔和现状基础条件，采用组团式布局，使规划具有更多的弹性和可操作性。</w:t>
      </w:r>
    </w:p>
    <w:p w:rsidR="001B4DAB" w:rsidRPr="00E24C1B" w:rsidRDefault="00014015" w:rsidP="00CD4A57">
      <w:pPr>
        <w:spacing w:line="360" w:lineRule="auto"/>
        <w:ind w:firstLineChars="200" w:firstLine="443"/>
        <w:rPr>
          <w:rFonts w:ascii="宋体" w:hAnsi="宋体"/>
          <w:sz w:val="24"/>
          <w:szCs w:val="24"/>
        </w:rPr>
      </w:pPr>
      <w:r w:rsidRPr="00E24C1B">
        <w:rPr>
          <w:rFonts w:ascii="宋体" w:hAnsi="宋体" w:hint="eastAsia"/>
          <w:sz w:val="24"/>
          <w:szCs w:val="24"/>
        </w:rPr>
        <w:t>4、</w:t>
      </w:r>
      <w:r w:rsidR="001B4DAB" w:rsidRPr="00E24C1B">
        <w:rPr>
          <w:rFonts w:ascii="宋体" w:hAnsi="宋体" w:hint="eastAsia"/>
          <w:sz w:val="24"/>
          <w:szCs w:val="24"/>
        </w:rPr>
        <w:t>充分考虑</w:t>
      </w:r>
      <w:r w:rsidR="0045701F" w:rsidRPr="00E24C1B">
        <w:rPr>
          <w:rFonts w:ascii="宋体" w:hAnsi="宋体" w:hint="eastAsia"/>
          <w:sz w:val="24"/>
          <w:szCs w:val="24"/>
        </w:rPr>
        <w:t>王奔</w:t>
      </w:r>
      <w:r w:rsidRPr="00E24C1B">
        <w:rPr>
          <w:rFonts w:ascii="宋体" w:hAnsi="宋体" w:hint="eastAsia"/>
          <w:sz w:val="24"/>
          <w:szCs w:val="24"/>
        </w:rPr>
        <w:t>镇自然特点</w:t>
      </w:r>
      <w:r w:rsidR="001B4DAB" w:rsidRPr="00E24C1B">
        <w:rPr>
          <w:rFonts w:ascii="宋体" w:hAnsi="宋体" w:hint="eastAsia"/>
          <w:sz w:val="24"/>
          <w:szCs w:val="24"/>
        </w:rPr>
        <w:t>，塑造城镇的景观风貌。</w:t>
      </w:r>
    </w:p>
    <w:p w:rsidR="001B4DAB" w:rsidRPr="00E24C1B" w:rsidRDefault="001B4DAB" w:rsidP="005E126F">
      <w:pPr>
        <w:pStyle w:val="3"/>
        <w:numPr>
          <w:ilvl w:val="0"/>
          <w:numId w:val="29"/>
        </w:numPr>
        <w:spacing w:line="460" w:lineRule="exact"/>
        <w:ind w:left="0" w:firstLine="445"/>
        <w:rPr>
          <w:rFonts w:ascii="宋体" w:hAnsi="宋体"/>
          <w:sz w:val="24"/>
          <w:szCs w:val="24"/>
        </w:rPr>
      </w:pPr>
      <w:r w:rsidRPr="00E24C1B">
        <w:rPr>
          <w:rFonts w:ascii="宋体" w:hAnsi="宋体" w:hint="eastAsia"/>
          <w:sz w:val="24"/>
          <w:szCs w:val="24"/>
        </w:rPr>
        <w:lastRenderedPageBreak/>
        <w:t>功能结构布局</w:t>
      </w:r>
    </w:p>
    <w:p w:rsidR="001B4DAB" w:rsidRPr="00E24C1B" w:rsidRDefault="001B4DAB" w:rsidP="00CD4A57">
      <w:pPr>
        <w:spacing w:line="360" w:lineRule="auto"/>
        <w:ind w:firstLineChars="200" w:firstLine="443"/>
        <w:rPr>
          <w:rFonts w:ascii="宋体" w:hAnsi="宋体"/>
          <w:sz w:val="24"/>
          <w:szCs w:val="24"/>
        </w:rPr>
      </w:pPr>
      <w:r w:rsidRPr="00E24C1B">
        <w:rPr>
          <w:rFonts w:ascii="宋体" w:hAnsi="宋体" w:hint="eastAsia"/>
          <w:sz w:val="24"/>
          <w:szCs w:val="24"/>
        </w:rPr>
        <w:t>根据自然地形条件，建设用地</w:t>
      </w:r>
      <w:r w:rsidR="003E209A" w:rsidRPr="00E24C1B">
        <w:rPr>
          <w:rFonts w:ascii="宋体" w:hAnsi="宋体" w:hint="eastAsia"/>
          <w:sz w:val="24"/>
          <w:szCs w:val="24"/>
        </w:rPr>
        <w:t>发展方向及现状用地条件，城镇用地布局注重自然条件与现状城镇布局特点的延续和整合，</w:t>
      </w:r>
      <w:r w:rsidRPr="00E24C1B">
        <w:rPr>
          <w:rFonts w:ascii="宋体" w:hAnsi="宋体" w:hint="eastAsia"/>
          <w:sz w:val="24"/>
          <w:szCs w:val="24"/>
        </w:rPr>
        <w:t>将</w:t>
      </w:r>
      <w:r w:rsidR="0045701F" w:rsidRPr="00E24C1B">
        <w:rPr>
          <w:rFonts w:ascii="宋体" w:hAnsi="宋体" w:hint="eastAsia"/>
          <w:sz w:val="24"/>
          <w:szCs w:val="24"/>
        </w:rPr>
        <w:t>王奔</w:t>
      </w:r>
      <w:r w:rsidRPr="00E24C1B">
        <w:rPr>
          <w:rFonts w:ascii="宋体" w:hAnsi="宋体" w:hint="eastAsia"/>
          <w:sz w:val="24"/>
          <w:szCs w:val="24"/>
        </w:rPr>
        <w:t>镇</w:t>
      </w:r>
      <w:r w:rsidR="003E209A" w:rsidRPr="00E24C1B">
        <w:rPr>
          <w:rFonts w:ascii="宋体" w:hAnsi="宋体" w:hint="eastAsia"/>
          <w:sz w:val="24"/>
          <w:szCs w:val="24"/>
        </w:rPr>
        <w:t>城镇</w:t>
      </w:r>
      <w:r w:rsidRPr="00E24C1B">
        <w:rPr>
          <w:rFonts w:ascii="宋体" w:hAnsi="宋体" w:hint="eastAsia"/>
          <w:sz w:val="24"/>
          <w:szCs w:val="24"/>
        </w:rPr>
        <w:t>总体</w:t>
      </w:r>
      <w:r w:rsidR="003E209A" w:rsidRPr="00E24C1B">
        <w:rPr>
          <w:rFonts w:ascii="宋体" w:hAnsi="宋体" w:hint="eastAsia"/>
          <w:sz w:val="24"/>
          <w:szCs w:val="24"/>
        </w:rPr>
        <w:t>布局确定为：</w:t>
      </w:r>
      <w:r w:rsidR="00FC2BE2" w:rsidRPr="00E24C1B">
        <w:rPr>
          <w:rFonts w:ascii="宋体" w:hAnsi="宋体" w:hint="eastAsia"/>
          <w:sz w:val="24"/>
          <w:szCs w:val="24"/>
        </w:rPr>
        <w:t>“</w:t>
      </w:r>
      <w:r w:rsidR="00042F21" w:rsidRPr="00E24C1B">
        <w:rPr>
          <w:rFonts w:ascii="宋体" w:hAnsi="宋体" w:hint="eastAsia"/>
          <w:sz w:val="24"/>
          <w:szCs w:val="24"/>
        </w:rPr>
        <w:t>一心、</w:t>
      </w:r>
      <w:r w:rsidR="00502CE0" w:rsidRPr="00E24C1B">
        <w:rPr>
          <w:rFonts w:ascii="宋体" w:hAnsi="宋体" w:hint="eastAsia"/>
          <w:sz w:val="24"/>
          <w:szCs w:val="24"/>
        </w:rPr>
        <w:t>两</w:t>
      </w:r>
      <w:r w:rsidR="00FC2BE2" w:rsidRPr="00E24C1B">
        <w:rPr>
          <w:rFonts w:ascii="宋体" w:hAnsi="宋体" w:hint="eastAsia"/>
          <w:sz w:val="24"/>
          <w:szCs w:val="24"/>
        </w:rPr>
        <w:t>轴、</w:t>
      </w:r>
      <w:r w:rsidR="001F70FF" w:rsidRPr="00E24C1B">
        <w:rPr>
          <w:rFonts w:ascii="宋体" w:hAnsi="宋体" w:hint="eastAsia"/>
          <w:sz w:val="24"/>
          <w:szCs w:val="24"/>
        </w:rPr>
        <w:t>七</w:t>
      </w:r>
      <w:r w:rsidR="00042F21" w:rsidRPr="00E24C1B">
        <w:rPr>
          <w:rFonts w:ascii="宋体" w:hAnsi="宋体" w:hint="eastAsia"/>
          <w:sz w:val="24"/>
          <w:szCs w:val="24"/>
        </w:rPr>
        <w:t>区</w:t>
      </w:r>
      <w:r w:rsidR="00FC2BE2" w:rsidRPr="00E24C1B">
        <w:rPr>
          <w:rFonts w:ascii="宋体" w:hAnsi="宋体" w:hint="eastAsia"/>
          <w:sz w:val="24"/>
          <w:szCs w:val="24"/>
        </w:rPr>
        <w:t>”</w:t>
      </w:r>
      <w:r w:rsidR="00A2294B" w:rsidRPr="00E24C1B">
        <w:rPr>
          <w:rFonts w:ascii="宋体" w:hAnsi="宋体" w:hint="eastAsia"/>
          <w:sz w:val="24"/>
          <w:szCs w:val="24"/>
        </w:rPr>
        <w:t>的</w:t>
      </w:r>
      <w:r w:rsidR="00FC2BE2" w:rsidRPr="00E24C1B">
        <w:rPr>
          <w:rFonts w:ascii="宋体" w:hAnsi="宋体" w:hint="eastAsia"/>
          <w:sz w:val="24"/>
          <w:szCs w:val="24"/>
        </w:rPr>
        <w:t>结构</w:t>
      </w:r>
      <w:r w:rsidRPr="00E24C1B">
        <w:rPr>
          <w:rFonts w:ascii="宋体" w:hAnsi="宋体" w:hint="eastAsia"/>
          <w:sz w:val="24"/>
          <w:szCs w:val="24"/>
        </w:rPr>
        <w:t>。</w:t>
      </w:r>
    </w:p>
    <w:p w:rsidR="00B5228B" w:rsidRPr="00E24C1B" w:rsidRDefault="00B5228B" w:rsidP="00CD4A57">
      <w:pPr>
        <w:spacing w:line="360" w:lineRule="auto"/>
        <w:ind w:firstLineChars="200" w:firstLine="445"/>
        <w:rPr>
          <w:rFonts w:ascii="宋体" w:hAnsi="宋体"/>
          <w:sz w:val="24"/>
          <w:szCs w:val="24"/>
        </w:rPr>
      </w:pPr>
      <w:r w:rsidRPr="00E24C1B">
        <w:rPr>
          <w:rFonts w:ascii="宋体" w:hAnsi="宋体" w:hint="eastAsia"/>
          <w:b/>
          <w:sz w:val="24"/>
          <w:szCs w:val="24"/>
        </w:rPr>
        <w:t>“一心”</w:t>
      </w:r>
      <w:r w:rsidRPr="00E24C1B">
        <w:rPr>
          <w:rFonts w:ascii="宋体" w:hAnsi="宋体" w:hint="eastAsia"/>
          <w:sz w:val="24"/>
          <w:szCs w:val="24"/>
        </w:rPr>
        <w:t>——</w:t>
      </w:r>
      <w:r w:rsidR="00D86ED0" w:rsidRPr="00E24C1B">
        <w:rPr>
          <w:rFonts w:ascii="宋体" w:hAnsi="宋体" w:hint="eastAsia"/>
          <w:sz w:val="24"/>
          <w:szCs w:val="24"/>
        </w:rPr>
        <w:t>城镇</w:t>
      </w:r>
      <w:r w:rsidR="00BD5054" w:rsidRPr="00E24C1B">
        <w:rPr>
          <w:rFonts w:ascii="宋体" w:hAnsi="宋体" w:hint="eastAsia"/>
          <w:sz w:val="24"/>
          <w:szCs w:val="24"/>
        </w:rPr>
        <w:t>核心发展区</w:t>
      </w:r>
      <w:r w:rsidRPr="00E24C1B">
        <w:rPr>
          <w:rFonts w:ascii="宋体" w:hAnsi="宋体" w:hint="eastAsia"/>
          <w:sz w:val="24"/>
          <w:szCs w:val="24"/>
        </w:rPr>
        <w:t>。</w:t>
      </w:r>
    </w:p>
    <w:p w:rsidR="00B5228B" w:rsidRPr="00E24C1B" w:rsidRDefault="00BD5054" w:rsidP="00CD4A57">
      <w:pPr>
        <w:spacing w:line="360" w:lineRule="auto"/>
        <w:ind w:firstLineChars="200" w:firstLine="443"/>
        <w:rPr>
          <w:rFonts w:ascii="宋体" w:hAnsi="宋体"/>
          <w:sz w:val="24"/>
          <w:szCs w:val="24"/>
        </w:rPr>
      </w:pPr>
      <w:r w:rsidRPr="00E24C1B">
        <w:rPr>
          <w:rFonts w:ascii="宋体" w:hAnsi="宋体" w:hint="eastAsia"/>
          <w:sz w:val="24"/>
          <w:szCs w:val="24"/>
        </w:rPr>
        <w:t>围绕中心路和甲二街交汇处，</w:t>
      </w:r>
      <w:r w:rsidR="00E46AB8" w:rsidRPr="00E24C1B">
        <w:rPr>
          <w:rFonts w:ascii="宋体" w:hAnsi="宋体" w:hint="eastAsia"/>
          <w:sz w:val="24"/>
          <w:szCs w:val="24"/>
        </w:rPr>
        <w:t>依托</w:t>
      </w:r>
      <w:r w:rsidRPr="00E24C1B">
        <w:rPr>
          <w:rFonts w:ascii="宋体" w:hAnsi="宋体" w:hint="eastAsia"/>
          <w:sz w:val="24"/>
          <w:szCs w:val="24"/>
        </w:rPr>
        <w:t>东侧</w:t>
      </w:r>
      <w:r w:rsidR="00E46AB8" w:rsidRPr="00E24C1B">
        <w:rPr>
          <w:rFonts w:ascii="宋体" w:hAnsi="宋体" w:hint="eastAsia"/>
          <w:sz w:val="24"/>
          <w:szCs w:val="24"/>
        </w:rPr>
        <w:t>镇政府、文化广场</w:t>
      </w:r>
      <w:r w:rsidR="00426335" w:rsidRPr="00E24C1B">
        <w:rPr>
          <w:rFonts w:ascii="宋体" w:hAnsi="宋体" w:hint="eastAsia"/>
          <w:sz w:val="24"/>
          <w:szCs w:val="24"/>
        </w:rPr>
        <w:t>、王奔中学</w:t>
      </w:r>
      <w:r w:rsidRPr="00E24C1B">
        <w:rPr>
          <w:rFonts w:ascii="宋体" w:hAnsi="宋体" w:hint="eastAsia"/>
          <w:sz w:val="24"/>
          <w:szCs w:val="24"/>
        </w:rPr>
        <w:t>，西侧的文体中心、集贸中心</w:t>
      </w:r>
      <w:r w:rsidR="00123C50" w:rsidRPr="00E24C1B">
        <w:rPr>
          <w:rFonts w:ascii="宋体" w:hAnsi="宋体" w:hint="eastAsia"/>
          <w:sz w:val="24"/>
          <w:szCs w:val="24"/>
        </w:rPr>
        <w:t>形成王奔镇的</w:t>
      </w:r>
      <w:r w:rsidR="003F08F9" w:rsidRPr="00E24C1B">
        <w:rPr>
          <w:rFonts w:ascii="宋体" w:hAnsi="宋体" w:hint="eastAsia"/>
          <w:sz w:val="24"/>
          <w:szCs w:val="24"/>
        </w:rPr>
        <w:t>核心发展区</w:t>
      </w:r>
      <w:r w:rsidR="00123C50" w:rsidRPr="00E24C1B">
        <w:rPr>
          <w:rFonts w:ascii="宋体" w:hAnsi="宋体" w:hint="eastAsia"/>
          <w:sz w:val="24"/>
          <w:szCs w:val="24"/>
        </w:rPr>
        <w:t>。该中心具有行政、商业、文化</w:t>
      </w:r>
      <w:r w:rsidR="00461397" w:rsidRPr="00E24C1B">
        <w:rPr>
          <w:rFonts w:ascii="宋体" w:hAnsi="宋体" w:hint="eastAsia"/>
          <w:sz w:val="24"/>
          <w:szCs w:val="24"/>
        </w:rPr>
        <w:t>、休闲</w:t>
      </w:r>
      <w:r w:rsidR="00123C50" w:rsidRPr="00E24C1B">
        <w:rPr>
          <w:rFonts w:ascii="宋体" w:hAnsi="宋体" w:hint="eastAsia"/>
          <w:sz w:val="24"/>
          <w:szCs w:val="24"/>
        </w:rPr>
        <w:t>等功能。</w:t>
      </w:r>
    </w:p>
    <w:p w:rsidR="00962307" w:rsidRPr="00E24C1B" w:rsidRDefault="00B5228B" w:rsidP="00CD4A57">
      <w:pPr>
        <w:spacing w:line="360" w:lineRule="auto"/>
        <w:ind w:firstLineChars="200" w:firstLine="445"/>
        <w:rPr>
          <w:rFonts w:ascii="宋体" w:hAnsi="宋体"/>
          <w:sz w:val="24"/>
          <w:szCs w:val="24"/>
        </w:rPr>
      </w:pPr>
      <w:r w:rsidRPr="00E24C1B">
        <w:rPr>
          <w:rFonts w:ascii="宋体" w:hAnsi="宋体" w:hint="eastAsia"/>
          <w:b/>
          <w:sz w:val="24"/>
          <w:szCs w:val="24"/>
        </w:rPr>
        <w:t xml:space="preserve"> </w:t>
      </w:r>
      <w:r w:rsidR="004B55A8" w:rsidRPr="00E24C1B">
        <w:rPr>
          <w:rFonts w:ascii="宋体" w:hAnsi="宋体" w:hint="eastAsia"/>
          <w:b/>
          <w:sz w:val="24"/>
          <w:szCs w:val="24"/>
        </w:rPr>
        <w:t>“</w:t>
      </w:r>
      <w:r w:rsidR="00910CA4" w:rsidRPr="00E24C1B">
        <w:rPr>
          <w:rFonts w:ascii="宋体" w:hAnsi="宋体" w:hint="eastAsia"/>
          <w:b/>
          <w:sz w:val="24"/>
          <w:szCs w:val="24"/>
        </w:rPr>
        <w:t>两</w:t>
      </w:r>
      <w:r w:rsidR="00962307" w:rsidRPr="00E24C1B">
        <w:rPr>
          <w:rFonts w:ascii="宋体" w:hAnsi="宋体" w:hint="eastAsia"/>
          <w:b/>
          <w:sz w:val="24"/>
          <w:szCs w:val="24"/>
        </w:rPr>
        <w:t>轴</w:t>
      </w:r>
      <w:r w:rsidR="004B55A8" w:rsidRPr="00E24C1B">
        <w:rPr>
          <w:rFonts w:ascii="宋体" w:hAnsi="宋体" w:hint="eastAsia"/>
          <w:b/>
          <w:sz w:val="24"/>
          <w:szCs w:val="24"/>
        </w:rPr>
        <w:t>”</w:t>
      </w:r>
      <w:r w:rsidR="00962307" w:rsidRPr="00E24C1B">
        <w:rPr>
          <w:rFonts w:ascii="宋体" w:hAnsi="宋体" w:hint="eastAsia"/>
          <w:sz w:val="24"/>
          <w:szCs w:val="24"/>
        </w:rPr>
        <w:t>——</w:t>
      </w:r>
      <w:r w:rsidR="00910CA4" w:rsidRPr="00E24C1B">
        <w:rPr>
          <w:rFonts w:ascii="宋体" w:hAnsi="宋体" w:hint="eastAsia"/>
          <w:sz w:val="24"/>
          <w:szCs w:val="24"/>
        </w:rPr>
        <w:t>两条城镇发展主轴，指以现状</w:t>
      </w:r>
      <w:r w:rsidR="00DC3664" w:rsidRPr="00E24C1B">
        <w:rPr>
          <w:rFonts w:ascii="宋体" w:hAnsi="宋体" w:hint="eastAsia"/>
          <w:sz w:val="24"/>
          <w:szCs w:val="24"/>
        </w:rPr>
        <w:t>东西向的过境公路</w:t>
      </w:r>
      <w:r w:rsidR="00461397" w:rsidRPr="00E24C1B">
        <w:rPr>
          <w:rFonts w:ascii="宋体" w:hAnsi="宋体" w:hint="eastAsia"/>
          <w:sz w:val="24"/>
          <w:szCs w:val="24"/>
        </w:rPr>
        <w:t>（中心路）</w:t>
      </w:r>
      <w:r w:rsidR="00DC3664" w:rsidRPr="00E24C1B">
        <w:rPr>
          <w:rFonts w:ascii="宋体" w:hAnsi="宋体" w:hint="eastAsia"/>
          <w:sz w:val="24"/>
          <w:szCs w:val="24"/>
        </w:rPr>
        <w:t>和南北向的</w:t>
      </w:r>
      <w:r w:rsidR="00120042" w:rsidRPr="00E24C1B">
        <w:rPr>
          <w:rFonts w:ascii="宋体" w:hAnsi="宋体" w:hint="eastAsia"/>
          <w:sz w:val="24"/>
          <w:szCs w:val="24"/>
        </w:rPr>
        <w:t>甲二街作为</w:t>
      </w:r>
      <w:r w:rsidR="0045701F" w:rsidRPr="00E24C1B">
        <w:rPr>
          <w:rFonts w:ascii="宋体" w:hAnsi="宋体" w:hint="eastAsia"/>
          <w:sz w:val="24"/>
          <w:szCs w:val="24"/>
        </w:rPr>
        <w:t>王奔</w:t>
      </w:r>
      <w:r w:rsidR="005F492E" w:rsidRPr="00E24C1B">
        <w:rPr>
          <w:rFonts w:ascii="宋体" w:hAnsi="宋体" w:hint="eastAsia"/>
          <w:sz w:val="24"/>
          <w:szCs w:val="24"/>
        </w:rPr>
        <w:t>镇主要</w:t>
      </w:r>
      <w:r w:rsidR="00120042" w:rsidRPr="00E24C1B">
        <w:rPr>
          <w:rFonts w:ascii="宋体" w:hAnsi="宋体" w:hint="eastAsia"/>
          <w:sz w:val="24"/>
          <w:szCs w:val="24"/>
        </w:rPr>
        <w:t>发展轴线</w:t>
      </w:r>
      <w:r w:rsidR="00A05816" w:rsidRPr="00E24C1B">
        <w:rPr>
          <w:rFonts w:ascii="宋体" w:hAnsi="宋体" w:hint="eastAsia"/>
          <w:sz w:val="24"/>
          <w:szCs w:val="24"/>
        </w:rPr>
        <w:t>。</w:t>
      </w:r>
      <w:r w:rsidR="00021CA9" w:rsidRPr="00E24C1B">
        <w:rPr>
          <w:rFonts w:ascii="宋体" w:hAnsi="宋体" w:hint="eastAsia"/>
          <w:sz w:val="24"/>
          <w:szCs w:val="24"/>
        </w:rPr>
        <w:t>甲二街</w:t>
      </w:r>
      <w:r w:rsidR="00EE0974" w:rsidRPr="00E24C1B">
        <w:rPr>
          <w:rFonts w:ascii="宋体" w:hAnsi="宋体" w:hint="eastAsia"/>
          <w:sz w:val="24"/>
          <w:szCs w:val="24"/>
        </w:rPr>
        <w:t>由南至北，主要以商业、集贸市场为主</w:t>
      </w:r>
      <w:r w:rsidR="00715EDC" w:rsidRPr="00E24C1B">
        <w:rPr>
          <w:rFonts w:ascii="宋体" w:hAnsi="宋体" w:hint="eastAsia"/>
          <w:sz w:val="24"/>
          <w:szCs w:val="24"/>
        </w:rPr>
        <w:t>；中心路</w:t>
      </w:r>
      <w:r w:rsidR="00C538B0" w:rsidRPr="00E24C1B">
        <w:rPr>
          <w:rFonts w:ascii="宋体" w:hAnsi="宋体" w:hint="eastAsia"/>
          <w:sz w:val="24"/>
          <w:szCs w:val="24"/>
        </w:rPr>
        <w:t>是</w:t>
      </w:r>
      <w:r w:rsidR="00233643" w:rsidRPr="00E24C1B">
        <w:rPr>
          <w:rFonts w:ascii="宋体" w:hAnsi="宋体" w:hint="eastAsia"/>
          <w:sz w:val="24"/>
          <w:szCs w:val="24"/>
        </w:rPr>
        <w:t>东西向</w:t>
      </w:r>
      <w:r w:rsidR="00C538B0" w:rsidRPr="00E24C1B">
        <w:rPr>
          <w:rFonts w:ascii="宋体" w:hAnsi="宋体" w:hint="eastAsia"/>
          <w:sz w:val="24"/>
          <w:szCs w:val="24"/>
        </w:rPr>
        <w:t>的主轴，该轴线以文化、行政办公、商业和医疗为主。未来镇区将通过“十”字轴线</w:t>
      </w:r>
      <w:r w:rsidR="00AD03D8" w:rsidRPr="00E24C1B">
        <w:rPr>
          <w:rFonts w:ascii="宋体" w:hAnsi="宋体" w:hint="eastAsia"/>
          <w:sz w:val="24"/>
          <w:szCs w:val="24"/>
        </w:rPr>
        <w:t>带动整个</w:t>
      </w:r>
      <w:r w:rsidR="008C23A5" w:rsidRPr="00E24C1B">
        <w:rPr>
          <w:rFonts w:ascii="宋体" w:hAnsi="宋体" w:hint="eastAsia"/>
          <w:sz w:val="24"/>
          <w:szCs w:val="24"/>
        </w:rPr>
        <w:t>城镇的健康</w:t>
      </w:r>
      <w:r w:rsidR="00AD03D8" w:rsidRPr="00E24C1B">
        <w:rPr>
          <w:rFonts w:ascii="宋体" w:hAnsi="宋体" w:hint="eastAsia"/>
          <w:sz w:val="24"/>
          <w:szCs w:val="24"/>
        </w:rPr>
        <w:t>发展。</w:t>
      </w:r>
    </w:p>
    <w:p w:rsidR="00494732" w:rsidRPr="00E24C1B" w:rsidRDefault="00494732" w:rsidP="00494732">
      <w:pPr>
        <w:spacing w:line="360" w:lineRule="auto"/>
        <w:ind w:firstLineChars="200" w:firstLine="445"/>
        <w:rPr>
          <w:rFonts w:ascii="宋体" w:hAnsi="宋体"/>
          <w:sz w:val="24"/>
        </w:rPr>
      </w:pPr>
      <w:r w:rsidRPr="00E24C1B">
        <w:rPr>
          <w:rFonts w:ascii="宋体" w:hAnsi="宋体" w:hint="eastAsia"/>
          <w:b/>
          <w:sz w:val="24"/>
          <w:szCs w:val="24"/>
        </w:rPr>
        <w:t>“七区”</w:t>
      </w:r>
      <w:r w:rsidRPr="00E24C1B">
        <w:rPr>
          <w:rFonts w:ascii="宋体" w:hAnsi="宋体" w:hint="eastAsia"/>
          <w:sz w:val="24"/>
        </w:rPr>
        <w:t>——指两个物流仓储片区、工业片区、四个居住片区。</w:t>
      </w:r>
    </w:p>
    <w:p w:rsidR="00494732" w:rsidRPr="00E24C1B" w:rsidRDefault="00785A3B" w:rsidP="00494732">
      <w:pPr>
        <w:spacing w:line="360" w:lineRule="auto"/>
        <w:ind w:firstLineChars="200" w:firstLine="443"/>
        <w:rPr>
          <w:rFonts w:ascii="宋体" w:hAnsi="宋体"/>
          <w:sz w:val="24"/>
        </w:rPr>
      </w:pPr>
      <w:r w:rsidRPr="00E24C1B">
        <w:rPr>
          <w:rFonts w:ascii="宋体" w:hAnsi="宋体" w:hint="eastAsia"/>
          <w:sz w:val="24"/>
        </w:rPr>
        <w:t>物流仓储片区：分为两个部分</w:t>
      </w:r>
      <w:r w:rsidR="00494732" w:rsidRPr="00E24C1B">
        <w:rPr>
          <w:rFonts w:ascii="宋体" w:hAnsi="宋体" w:hint="eastAsia"/>
          <w:sz w:val="24"/>
        </w:rPr>
        <w:t>，围绕现状粮库，发展农产品仓储物流业。规划在镇区的东出口、中心路两侧，依托交通优势发展商贸物流业。</w:t>
      </w:r>
    </w:p>
    <w:p w:rsidR="00494732" w:rsidRPr="00E24C1B" w:rsidRDefault="00494732" w:rsidP="00494732">
      <w:pPr>
        <w:spacing w:line="360" w:lineRule="auto"/>
        <w:ind w:firstLineChars="200" w:firstLine="443"/>
        <w:rPr>
          <w:rFonts w:ascii="宋体" w:hAnsi="宋体"/>
          <w:sz w:val="24"/>
        </w:rPr>
      </w:pPr>
      <w:r w:rsidRPr="00E24C1B">
        <w:rPr>
          <w:rFonts w:ascii="宋体" w:hAnsi="宋体" w:hint="eastAsia"/>
          <w:sz w:val="24"/>
        </w:rPr>
        <w:t>工业片区：在镇区东北侧布局工业片区，是王奔镇第二产业的集聚地，主要以农副产品加工为主。</w:t>
      </w:r>
    </w:p>
    <w:p w:rsidR="00494732" w:rsidRPr="00E24C1B" w:rsidRDefault="00494732" w:rsidP="00494732">
      <w:pPr>
        <w:spacing w:line="360" w:lineRule="auto"/>
        <w:ind w:firstLineChars="200" w:firstLine="443"/>
        <w:rPr>
          <w:rFonts w:ascii="宋体" w:hAnsi="宋体"/>
          <w:sz w:val="24"/>
        </w:rPr>
      </w:pPr>
      <w:r w:rsidRPr="00E24C1B">
        <w:rPr>
          <w:rFonts w:ascii="宋体" w:hAnsi="宋体" w:hint="eastAsia"/>
          <w:sz w:val="24"/>
        </w:rPr>
        <w:t>居住片区——根据镇区主要道路分割，结合邻里关系划分四个居住片区。</w:t>
      </w:r>
    </w:p>
    <w:p w:rsidR="009D64EC" w:rsidRPr="00E24C1B" w:rsidRDefault="009D64EC" w:rsidP="00494732">
      <w:pPr>
        <w:spacing w:line="360" w:lineRule="auto"/>
        <w:ind w:firstLineChars="200" w:firstLine="443"/>
        <w:rPr>
          <w:rFonts w:ascii="宋体" w:hAnsi="宋体"/>
          <w:sz w:val="24"/>
        </w:rPr>
      </w:pPr>
    </w:p>
    <w:p w:rsidR="009D64EC" w:rsidRPr="00E24C1B" w:rsidRDefault="009D64EC" w:rsidP="00494732">
      <w:pPr>
        <w:spacing w:line="360" w:lineRule="auto"/>
        <w:ind w:firstLineChars="200" w:firstLine="443"/>
        <w:rPr>
          <w:rFonts w:ascii="宋体" w:hAnsi="宋体"/>
          <w:sz w:val="24"/>
        </w:rPr>
      </w:pPr>
    </w:p>
    <w:p w:rsidR="009D64EC" w:rsidRPr="00E24C1B" w:rsidRDefault="009D64EC" w:rsidP="00494732">
      <w:pPr>
        <w:spacing w:line="360" w:lineRule="auto"/>
        <w:ind w:firstLineChars="200" w:firstLine="443"/>
        <w:rPr>
          <w:rFonts w:ascii="宋体" w:hAnsi="宋体"/>
          <w:sz w:val="24"/>
        </w:rPr>
      </w:pPr>
    </w:p>
    <w:p w:rsidR="009D64EC" w:rsidRPr="00E24C1B" w:rsidRDefault="009D64EC" w:rsidP="00494732">
      <w:pPr>
        <w:spacing w:line="360" w:lineRule="auto"/>
        <w:ind w:firstLineChars="200" w:firstLine="443"/>
        <w:rPr>
          <w:rFonts w:ascii="宋体" w:hAnsi="宋体"/>
          <w:sz w:val="24"/>
        </w:rPr>
      </w:pPr>
    </w:p>
    <w:p w:rsidR="009D64EC" w:rsidRPr="00E24C1B" w:rsidRDefault="009D64EC" w:rsidP="00494732">
      <w:pPr>
        <w:spacing w:line="360" w:lineRule="auto"/>
        <w:ind w:firstLineChars="200" w:firstLine="443"/>
        <w:rPr>
          <w:rFonts w:ascii="宋体" w:hAnsi="宋体"/>
          <w:sz w:val="24"/>
        </w:rPr>
      </w:pPr>
    </w:p>
    <w:p w:rsidR="009D64EC" w:rsidRPr="00E24C1B" w:rsidRDefault="009D64EC" w:rsidP="00494732">
      <w:pPr>
        <w:spacing w:line="360" w:lineRule="auto"/>
        <w:ind w:firstLineChars="200" w:firstLine="443"/>
        <w:rPr>
          <w:rFonts w:ascii="宋体" w:hAnsi="宋体"/>
          <w:sz w:val="24"/>
        </w:rPr>
      </w:pPr>
    </w:p>
    <w:p w:rsidR="009D64EC" w:rsidRPr="00E24C1B" w:rsidRDefault="009D64EC" w:rsidP="00494732">
      <w:pPr>
        <w:spacing w:line="360" w:lineRule="auto"/>
        <w:ind w:firstLineChars="200" w:firstLine="443"/>
        <w:rPr>
          <w:rFonts w:ascii="宋体" w:hAnsi="宋体"/>
          <w:sz w:val="24"/>
        </w:rPr>
      </w:pPr>
    </w:p>
    <w:p w:rsidR="009D64EC" w:rsidRPr="00E24C1B" w:rsidRDefault="009D64EC" w:rsidP="00494732">
      <w:pPr>
        <w:spacing w:line="360" w:lineRule="auto"/>
        <w:ind w:firstLineChars="200" w:firstLine="443"/>
        <w:rPr>
          <w:rFonts w:ascii="宋体" w:hAnsi="宋体"/>
          <w:sz w:val="24"/>
        </w:rPr>
      </w:pPr>
    </w:p>
    <w:p w:rsidR="009D64EC" w:rsidRPr="00E24C1B" w:rsidRDefault="009D64EC" w:rsidP="00494732">
      <w:pPr>
        <w:spacing w:line="360" w:lineRule="auto"/>
        <w:ind w:firstLineChars="200" w:firstLine="443"/>
        <w:rPr>
          <w:rFonts w:ascii="宋体" w:hAnsi="宋体"/>
          <w:sz w:val="24"/>
        </w:rPr>
      </w:pPr>
    </w:p>
    <w:p w:rsidR="009D64EC" w:rsidRPr="00E24C1B" w:rsidRDefault="009D64EC" w:rsidP="00494732">
      <w:pPr>
        <w:spacing w:line="360" w:lineRule="auto"/>
        <w:ind w:firstLineChars="200" w:firstLine="443"/>
        <w:rPr>
          <w:rFonts w:ascii="宋体" w:hAnsi="宋体"/>
          <w:sz w:val="24"/>
        </w:rPr>
      </w:pPr>
    </w:p>
    <w:p w:rsidR="007278A5" w:rsidRPr="00E24C1B" w:rsidRDefault="00DD210D" w:rsidP="00F07391">
      <w:pPr>
        <w:pStyle w:val="1"/>
        <w:spacing w:line="500" w:lineRule="exact"/>
        <w:ind w:firstLine="606"/>
      </w:pPr>
      <w:r w:rsidRPr="00E24C1B">
        <w:rPr>
          <w:rFonts w:hint="eastAsia"/>
        </w:rPr>
        <w:lastRenderedPageBreak/>
        <w:t xml:space="preserve">  </w:t>
      </w:r>
      <w:bookmarkStart w:id="238" w:name="_Toc270140274"/>
      <w:bookmarkStart w:id="239" w:name="_Toc429293565"/>
      <w:r w:rsidR="0045701F" w:rsidRPr="00E24C1B">
        <w:rPr>
          <w:rFonts w:hint="eastAsia"/>
        </w:rPr>
        <w:t>王奔</w:t>
      </w:r>
      <w:r w:rsidR="007278A5" w:rsidRPr="00E24C1B">
        <w:rPr>
          <w:rFonts w:hint="eastAsia"/>
        </w:rPr>
        <w:t>镇镇区用地布局规划</w:t>
      </w:r>
      <w:bookmarkEnd w:id="238"/>
      <w:bookmarkEnd w:id="239"/>
    </w:p>
    <w:p w:rsidR="0035370F" w:rsidRPr="00E24C1B" w:rsidRDefault="0035370F" w:rsidP="005E126F">
      <w:pPr>
        <w:pStyle w:val="2"/>
        <w:numPr>
          <w:ilvl w:val="0"/>
          <w:numId w:val="30"/>
        </w:numPr>
        <w:rPr>
          <w:rFonts w:ascii="宋体" w:hAnsi="宋体"/>
          <w:szCs w:val="24"/>
        </w:rPr>
      </w:pPr>
      <w:bookmarkStart w:id="240" w:name="_Toc270140275"/>
      <w:bookmarkStart w:id="241" w:name="_Toc429293566"/>
      <w:r w:rsidRPr="00E24C1B">
        <w:rPr>
          <w:rFonts w:ascii="宋体" w:hAnsi="宋体" w:hint="eastAsia"/>
          <w:szCs w:val="24"/>
        </w:rPr>
        <w:t>镇区现状</w:t>
      </w:r>
      <w:bookmarkEnd w:id="226"/>
      <w:bookmarkEnd w:id="227"/>
      <w:bookmarkEnd w:id="228"/>
      <w:bookmarkEnd w:id="229"/>
      <w:bookmarkEnd w:id="240"/>
      <w:bookmarkEnd w:id="241"/>
    </w:p>
    <w:p w:rsidR="0035370F" w:rsidRPr="00E24C1B" w:rsidRDefault="0045701F" w:rsidP="00CD4A57">
      <w:pPr>
        <w:spacing w:line="360" w:lineRule="auto"/>
        <w:ind w:firstLine="443"/>
        <w:rPr>
          <w:rFonts w:ascii="宋体" w:hAnsi="宋体"/>
          <w:sz w:val="24"/>
        </w:rPr>
      </w:pPr>
      <w:r w:rsidRPr="00E24C1B">
        <w:rPr>
          <w:rFonts w:ascii="宋体" w:hAnsi="宋体" w:hint="eastAsia"/>
          <w:sz w:val="24"/>
        </w:rPr>
        <w:t>王奔</w:t>
      </w:r>
      <w:r w:rsidR="0035370F" w:rsidRPr="00E24C1B">
        <w:rPr>
          <w:rFonts w:ascii="宋体" w:hAnsi="宋体" w:hint="eastAsia"/>
          <w:sz w:val="24"/>
        </w:rPr>
        <w:t>镇镇区建设用地总面积</w:t>
      </w:r>
      <w:r w:rsidR="00A75800" w:rsidRPr="00E24C1B">
        <w:rPr>
          <w:rFonts w:ascii="宋体" w:hAnsi="宋体" w:hint="eastAsia"/>
          <w:sz w:val="24"/>
        </w:rPr>
        <w:t>80.29</w:t>
      </w:r>
      <w:r w:rsidR="0035370F" w:rsidRPr="00E24C1B">
        <w:rPr>
          <w:rFonts w:ascii="宋体" w:hAnsi="宋体" w:hint="eastAsia"/>
          <w:sz w:val="24"/>
        </w:rPr>
        <w:t>万平方米，</w:t>
      </w:r>
      <w:r w:rsidR="00A75800" w:rsidRPr="00E24C1B">
        <w:rPr>
          <w:rFonts w:ascii="宋体" w:hAnsi="宋体" w:hint="eastAsia"/>
          <w:sz w:val="24"/>
        </w:rPr>
        <w:t>2011</w:t>
      </w:r>
      <w:r w:rsidR="0035370F" w:rsidRPr="00E24C1B">
        <w:rPr>
          <w:rFonts w:ascii="宋体" w:hAnsi="宋体" w:hint="eastAsia"/>
          <w:sz w:val="24"/>
        </w:rPr>
        <w:t>年底常住人口</w:t>
      </w:r>
      <w:r w:rsidR="00A75800" w:rsidRPr="00E24C1B">
        <w:rPr>
          <w:rFonts w:ascii="宋体" w:hAnsi="宋体" w:hint="eastAsia"/>
          <w:sz w:val="24"/>
        </w:rPr>
        <w:t>5421</w:t>
      </w:r>
      <w:r w:rsidR="0035370F" w:rsidRPr="00E24C1B">
        <w:rPr>
          <w:rFonts w:ascii="宋体" w:hAnsi="宋体" w:hint="eastAsia"/>
          <w:sz w:val="24"/>
        </w:rPr>
        <w:t>人</w:t>
      </w:r>
      <w:r w:rsidR="00B53E87" w:rsidRPr="00E24C1B">
        <w:rPr>
          <w:rFonts w:ascii="宋体" w:hAnsi="宋体" w:hint="eastAsia"/>
          <w:sz w:val="24"/>
        </w:rPr>
        <w:t>，</w:t>
      </w:r>
      <w:r w:rsidR="00B53E87" w:rsidRPr="00E24C1B">
        <w:rPr>
          <w:rFonts w:ascii="宋体" w:hAnsi="宋体" w:hint="eastAsia"/>
          <w:sz w:val="24"/>
          <w:szCs w:val="24"/>
        </w:rPr>
        <w:t>镇区</w:t>
      </w:r>
      <w:r w:rsidR="00B53E87" w:rsidRPr="00E24C1B">
        <w:rPr>
          <w:rFonts w:ascii="宋体" w:hAnsi="宋体"/>
          <w:sz w:val="24"/>
          <w:szCs w:val="24"/>
        </w:rPr>
        <w:t>人均建设用地为</w:t>
      </w:r>
      <w:r w:rsidR="001C1CD4" w:rsidRPr="00E24C1B">
        <w:rPr>
          <w:rFonts w:ascii="宋体" w:hAnsi="宋体" w:hint="eastAsia"/>
          <w:sz w:val="24"/>
          <w:szCs w:val="24"/>
        </w:rPr>
        <w:t>148.11</w:t>
      </w:r>
      <w:r w:rsidR="00B53E87" w:rsidRPr="00E24C1B">
        <w:rPr>
          <w:rFonts w:ascii="宋体" w:hAnsi="宋体" w:hint="eastAsia"/>
          <w:sz w:val="24"/>
          <w:szCs w:val="24"/>
        </w:rPr>
        <w:t>平方米</w:t>
      </w:r>
      <w:r w:rsidR="0035370F" w:rsidRPr="00E24C1B">
        <w:rPr>
          <w:rFonts w:ascii="宋体" w:hAnsi="宋体" w:hint="eastAsia"/>
          <w:sz w:val="24"/>
        </w:rPr>
        <w:t>。</w:t>
      </w:r>
      <w:r w:rsidR="000814A6" w:rsidRPr="00E24C1B">
        <w:rPr>
          <w:rFonts w:ascii="宋体" w:hAnsi="宋体" w:hint="eastAsia"/>
          <w:sz w:val="24"/>
        </w:rPr>
        <w:t>镇区呈</w:t>
      </w:r>
      <w:r w:rsidR="004471E1" w:rsidRPr="00E24C1B">
        <w:rPr>
          <w:rFonts w:ascii="宋体" w:hAnsi="宋体" w:hint="eastAsia"/>
          <w:sz w:val="24"/>
        </w:rPr>
        <w:t>沿路</w:t>
      </w:r>
      <w:r w:rsidR="000814A6" w:rsidRPr="00E24C1B">
        <w:rPr>
          <w:rFonts w:ascii="宋体" w:hAnsi="宋体" w:hint="eastAsia"/>
          <w:sz w:val="24"/>
        </w:rPr>
        <w:t>式发展，</w:t>
      </w:r>
      <w:r w:rsidR="004471E1" w:rsidRPr="00E24C1B">
        <w:rPr>
          <w:rFonts w:ascii="宋体" w:hAnsi="宋体" w:hint="eastAsia"/>
          <w:sz w:val="24"/>
        </w:rPr>
        <w:t>商业设施主要集中在</w:t>
      </w:r>
      <w:r w:rsidR="00A75800" w:rsidRPr="00E24C1B">
        <w:rPr>
          <w:rFonts w:ascii="宋体" w:hAnsi="宋体" w:hint="eastAsia"/>
          <w:sz w:val="24"/>
        </w:rPr>
        <w:t>中心路</w:t>
      </w:r>
      <w:r w:rsidR="004471E1" w:rsidRPr="00E24C1B">
        <w:rPr>
          <w:rFonts w:ascii="宋体" w:hAnsi="宋体" w:hint="eastAsia"/>
          <w:sz w:val="24"/>
        </w:rPr>
        <w:t>两侧，</w:t>
      </w:r>
      <w:r w:rsidR="000814A6" w:rsidRPr="00E24C1B">
        <w:rPr>
          <w:rFonts w:ascii="宋体" w:hAnsi="宋体" w:hint="eastAsia"/>
          <w:sz w:val="24"/>
        </w:rPr>
        <w:t>生活区主要集中在</w:t>
      </w:r>
      <w:r w:rsidR="002B1AD7" w:rsidRPr="00E24C1B">
        <w:rPr>
          <w:rFonts w:ascii="宋体" w:hAnsi="宋体" w:hint="eastAsia"/>
          <w:sz w:val="24"/>
        </w:rPr>
        <w:t>南北两侧</w:t>
      </w:r>
      <w:r w:rsidR="000814A6" w:rsidRPr="00E24C1B">
        <w:rPr>
          <w:rFonts w:ascii="宋体" w:hAnsi="宋体" w:hint="eastAsia"/>
          <w:sz w:val="24"/>
        </w:rPr>
        <w:t>。</w:t>
      </w:r>
    </w:p>
    <w:p w:rsidR="000F59B1" w:rsidRPr="00E24C1B" w:rsidRDefault="000F59B1" w:rsidP="00E658F3">
      <w:pPr>
        <w:ind w:firstLine="443"/>
        <w:jc w:val="center"/>
        <w:rPr>
          <w:rFonts w:ascii="宋体" w:hAnsi="宋体"/>
          <w:sz w:val="24"/>
        </w:rPr>
      </w:pPr>
    </w:p>
    <w:p w:rsidR="0000612F" w:rsidRPr="00E24C1B" w:rsidRDefault="0045701F" w:rsidP="00E658F3">
      <w:pPr>
        <w:ind w:firstLine="443"/>
        <w:jc w:val="center"/>
        <w:rPr>
          <w:rFonts w:ascii="宋体" w:hAnsi="宋体"/>
          <w:sz w:val="24"/>
        </w:rPr>
      </w:pPr>
      <w:r w:rsidRPr="00E24C1B">
        <w:rPr>
          <w:rFonts w:ascii="宋体" w:hAnsi="宋体" w:hint="eastAsia"/>
          <w:sz w:val="24"/>
        </w:rPr>
        <w:t>王奔</w:t>
      </w:r>
      <w:r w:rsidR="0000612F" w:rsidRPr="00E24C1B">
        <w:rPr>
          <w:rFonts w:ascii="宋体" w:hAnsi="宋体" w:hint="eastAsia"/>
          <w:sz w:val="24"/>
        </w:rPr>
        <w:t>镇现状用地汇总表</w:t>
      </w:r>
      <w:r w:rsidR="00E658F3" w:rsidRPr="00E24C1B">
        <w:rPr>
          <w:rFonts w:ascii="宋体" w:hAnsi="宋体" w:hint="eastAsia"/>
          <w:sz w:val="24"/>
        </w:rPr>
        <w:t>（20</w:t>
      </w:r>
      <w:r w:rsidR="000C04F6" w:rsidRPr="00E24C1B">
        <w:rPr>
          <w:rFonts w:ascii="宋体" w:hAnsi="宋体" w:hint="eastAsia"/>
          <w:sz w:val="24"/>
        </w:rPr>
        <w:t>11</w:t>
      </w:r>
      <w:r w:rsidR="00E658F3" w:rsidRPr="00E24C1B">
        <w:rPr>
          <w:rFonts w:ascii="宋体" w:hAnsi="宋体" w:hint="eastAsia"/>
          <w:sz w:val="24"/>
        </w:rPr>
        <w:t>年）</w:t>
      </w:r>
    </w:p>
    <w:tbl>
      <w:tblPr>
        <w:tblW w:w="7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68"/>
        <w:gridCol w:w="1918"/>
        <w:gridCol w:w="1428"/>
        <w:gridCol w:w="1469"/>
        <w:gridCol w:w="1540"/>
      </w:tblGrid>
      <w:tr w:rsidR="0000612F" w:rsidRPr="00E24C1B" w:rsidTr="008245FF">
        <w:trPr>
          <w:trHeight w:val="447"/>
          <w:jc w:val="center"/>
        </w:trPr>
        <w:tc>
          <w:tcPr>
            <w:tcW w:w="1368" w:type="dxa"/>
            <w:vMerge w:val="restart"/>
            <w:noWrap/>
            <w:vAlign w:val="center"/>
          </w:tcPr>
          <w:p w:rsidR="0000612F" w:rsidRPr="00E24C1B" w:rsidRDefault="0000612F" w:rsidP="008245FF">
            <w:pPr>
              <w:spacing w:line="400" w:lineRule="exact"/>
              <w:ind w:firstLine="443"/>
              <w:jc w:val="center"/>
              <w:rPr>
                <w:rFonts w:ascii="宋体" w:hAnsi="宋体"/>
                <w:sz w:val="24"/>
                <w:szCs w:val="24"/>
              </w:rPr>
            </w:pPr>
            <w:r w:rsidRPr="00E24C1B">
              <w:rPr>
                <w:rFonts w:ascii="宋体" w:hAnsi="宋体" w:hint="eastAsia"/>
                <w:sz w:val="24"/>
                <w:szCs w:val="24"/>
              </w:rPr>
              <w:t>类别代号</w:t>
            </w:r>
          </w:p>
        </w:tc>
        <w:tc>
          <w:tcPr>
            <w:tcW w:w="1918" w:type="dxa"/>
            <w:vMerge w:val="restart"/>
            <w:noWrap/>
            <w:vAlign w:val="center"/>
          </w:tcPr>
          <w:p w:rsidR="0000612F" w:rsidRPr="00E24C1B" w:rsidRDefault="0000612F" w:rsidP="008245FF">
            <w:pPr>
              <w:spacing w:line="400" w:lineRule="exact"/>
              <w:ind w:firstLine="443"/>
              <w:jc w:val="center"/>
              <w:rPr>
                <w:rFonts w:ascii="宋体" w:hAnsi="宋体"/>
                <w:sz w:val="24"/>
                <w:szCs w:val="24"/>
              </w:rPr>
            </w:pPr>
            <w:r w:rsidRPr="00E24C1B">
              <w:rPr>
                <w:rFonts w:ascii="宋体" w:hAnsi="宋体" w:hint="eastAsia"/>
                <w:sz w:val="24"/>
                <w:szCs w:val="24"/>
              </w:rPr>
              <w:t>用 地 名 称</w:t>
            </w:r>
          </w:p>
        </w:tc>
        <w:tc>
          <w:tcPr>
            <w:tcW w:w="4437" w:type="dxa"/>
            <w:gridSpan w:val="3"/>
            <w:noWrap/>
            <w:vAlign w:val="center"/>
          </w:tcPr>
          <w:p w:rsidR="0000612F" w:rsidRPr="00E24C1B" w:rsidRDefault="0000612F" w:rsidP="008245FF">
            <w:pPr>
              <w:spacing w:line="400" w:lineRule="exact"/>
              <w:ind w:firstLineChars="200" w:firstLine="443"/>
              <w:jc w:val="center"/>
              <w:rPr>
                <w:rFonts w:ascii="宋体" w:hAnsi="宋体"/>
                <w:sz w:val="24"/>
                <w:szCs w:val="24"/>
              </w:rPr>
            </w:pPr>
            <w:r w:rsidRPr="00E24C1B">
              <w:rPr>
                <w:rFonts w:ascii="宋体" w:hAnsi="宋体" w:hint="eastAsia"/>
                <w:sz w:val="24"/>
                <w:szCs w:val="24"/>
              </w:rPr>
              <w:t>现 状</w:t>
            </w:r>
          </w:p>
        </w:tc>
      </w:tr>
      <w:tr w:rsidR="0000612F" w:rsidRPr="00E24C1B" w:rsidTr="008245FF">
        <w:trPr>
          <w:trHeight w:val="259"/>
          <w:jc w:val="center"/>
        </w:trPr>
        <w:tc>
          <w:tcPr>
            <w:tcW w:w="1368" w:type="dxa"/>
            <w:vMerge/>
            <w:tcBorders>
              <w:bottom w:val="single" w:sz="4" w:space="0" w:color="000000"/>
            </w:tcBorders>
            <w:noWrap/>
            <w:vAlign w:val="center"/>
          </w:tcPr>
          <w:p w:rsidR="0000612F" w:rsidRPr="00E24C1B" w:rsidRDefault="0000612F" w:rsidP="008245FF">
            <w:pPr>
              <w:spacing w:line="400" w:lineRule="exact"/>
              <w:ind w:firstLineChars="200" w:firstLine="443"/>
              <w:jc w:val="center"/>
              <w:rPr>
                <w:rFonts w:ascii="宋体" w:hAnsi="宋体"/>
                <w:sz w:val="24"/>
                <w:szCs w:val="24"/>
              </w:rPr>
            </w:pPr>
          </w:p>
        </w:tc>
        <w:tc>
          <w:tcPr>
            <w:tcW w:w="1918" w:type="dxa"/>
            <w:vMerge/>
            <w:tcBorders>
              <w:bottom w:val="single" w:sz="4" w:space="0" w:color="000000"/>
            </w:tcBorders>
            <w:noWrap/>
            <w:vAlign w:val="center"/>
          </w:tcPr>
          <w:p w:rsidR="0000612F" w:rsidRPr="00E24C1B" w:rsidRDefault="0000612F" w:rsidP="008245FF">
            <w:pPr>
              <w:spacing w:line="400" w:lineRule="exact"/>
              <w:ind w:firstLineChars="200" w:firstLine="443"/>
              <w:jc w:val="center"/>
              <w:rPr>
                <w:rFonts w:ascii="宋体" w:hAnsi="宋体"/>
                <w:sz w:val="24"/>
                <w:szCs w:val="24"/>
              </w:rPr>
            </w:pPr>
          </w:p>
        </w:tc>
        <w:tc>
          <w:tcPr>
            <w:tcW w:w="1428" w:type="dxa"/>
            <w:tcBorders>
              <w:bottom w:val="single" w:sz="4" w:space="0" w:color="000000"/>
            </w:tcBorders>
            <w:noWrap/>
            <w:vAlign w:val="center"/>
          </w:tcPr>
          <w:p w:rsidR="0000612F" w:rsidRPr="00E24C1B" w:rsidRDefault="0000612F" w:rsidP="008245FF">
            <w:pPr>
              <w:spacing w:line="400" w:lineRule="exact"/>
              <w:ind w:firstLine="443"/>
              <w:jc w:val="center"/>
              <w:rPr>
                <w:rFonts w:ascii="宋体" w:hAnsi="宋体"/>
                <w:sz w:val="24"/>
                <w:szCs w:val="24"/>
              </w:rPr>
            </w:pPr>
            <w:r w:rsidRPr="00E24C1B">
              <w:rPr>
                <w:rFonts w:ascii="宋体" w:hAnsi="宋体" w:hint="eastAsia"/>
                <w:sz w:val="24"/>
                <w:szCs w:val="24"/>
              </w:rPr>
              <w:t>面积</w:t>
            </w:r>
          </w:p>
          <w:p w:rsidR="0000612F" w:rsidRPr="00E24C1B" w:rsidRDefault="0000612F" w:rsidP="008245FF">
            <w:pPr>
              <w:spacing w:line="400" w:lineRule="exact"/>
              <w:ind w:firstLine="443"/>
              <w:jc w:val="center"/>
              <w:rPr>
                <w:rFonts w:ascii="宋体" w:hAnsi="宋体"/>
                <w:sz w:val="24"/>
                <w:szCs w:val="24"/>
              </w:rPr>
            </w:pPr>
            <w:r w:rsidRPr="00E24C1B">
              <w:rPr>
                <w:rFonts w:ascii="宋体" w:hAnsi="宋体" w:hint="eastAsia"/>
                <w:sz w:val="24"/>
                <w:szCs w:val="24"/>
              </w:rPr>
              <w:t>（hm</w:t>
            </w:r>
            <w:r w:rsidRPr="00E24C1B">
              <w:rPr>
                <w:rFonts w:ascii="宋体" w:hAnsi="宋体" w:hint="eastAsia"/>
                <w:sz w:val="24"/>
                <w:szCs w:val="24"/>
                <w:vertAlign w:val="superscript"/>
              </w:rPr>
              <w:t>2</w:t>
            </w:r>
            <w:r w:rsidRPr="00E24C1B">
              <w:rPr>
                <w:rFonts w:ascii="宋体" w:hAnsi="宋体" w:hint="eastAsia"/>
                <w:sz w:val="24"/>
                <w:szCs w:val="24"/>
              </w:rPr>
              <w:t>）</w:t>
            </w:r>
          </w:p>
        </w:tc>
        <w:tc>
          <w:tcPr>
            <w:tcW w:w="1469" w:type="dxa"/>
            <w:tcBorders>
              <w:bottom w:val="single" w:sz="4" w:space="0" w:color="000000"/>
            </w:tcBorders>
            <w:noWrap/>
            <w:vAlign w:val="center"/>
          </w:tcPr>
          <w:p w:rsidR="0000612F" w:rsidRPr="00E24C1B" w:rsidRDefault="0000612F" w:rsidP="008245FF">
            <w:pPr>
              <w:spacing w:line="400" w:lineRule="exact"/>
              <w:ind w:firstLine="443"/>
              <w:jc w:val="center"/>
              <w:rPr>
                <w:rFonts w:ascii="宋体" w:hAnsi="宋体"/>
                <w:sz w:val="24"/>
                <w:szCs w:val="24"/>
              </w:rPr>
            </w:pPr>
            <w:r w:rsidRPr="00E24C1B">
              <w:rPr>
                <w:rFonts w:ascii="宋体" w:hAnsi="宋体" w:hint="eastAsia"/>
                <w:sz w:val="24"/>
                <w:szCs w:val="24"/>
              </w:rPr>
              <w:t>比例</w:t>
            </w:r>
          </w:p>
          <w:p w:rsidR="0000612F" w:rsidRPr="00E24C1B" w:rsidRDefault="0000612F" w:rsidP="008245FF">
            <w:pPr>
              <w:spacing w:line="400" w:lineRule="exact"/>
              <w:ind w:firstLine="443"/>
              <w:jc w:val="center"/>
              <w:rPr>
                <w:rFonts w:ascii="宋体" w:hAnsi="宋体"/>
                <w:sz w:val="24"/>
                <w:szCs w:val="24"/>
              </w:rPr>
            </w:pPr>
            <w:r w:rsidRPr="00E24C1B">
              <w:rPr>
                <w:rFonts w:ascii="宋体" w:hAnsi="宋体" w:hint="eastAsia"/>
                <w:sz w:val="24"/>
                <w:szCs w:val="24"/>
              </w:rPr>
              <w:t>（%）</w:t>
            </w:r>
          </w:p>
        </w:tc>
        <w:tc>
          <w:tcPr>
            <w:tcW w:w="1540" w:type="dxa"/>
            <w:tcBorders>
              <w:bottom w:val="single" w:sz="4" w:space="0" w:color="000000"/>
            </w:tcBorders>
            <w:noWrap/>
            <w:vAlign w:val="center"/>
          </w:tcPr>
          <w:p w:rsidR="0000612F" w:rsidRPr="00E24C1B" w:rsidRDefault="0000612F" w:rsidP="008245FF">
            <w:pPr>
              <w:spacing w:line="400" w:lineRule="exact"/>
              <w:ind w:firstLine="443"/>
              <w:jc w:val="center"/>
              <w:rPr>
                <w:rFonts w:ascii="宋体" w:hAnsi="宋体"/>
                <w:sz w:val="24"/>
                <w:szCs w:val="24"/>
              </w:rPr>
            </w:pPr>
            <w:r w:rsidRPr="00E24C1B">
              <w:rPr>
                <w:rFonts w:ascii="宋体" w:hAnsi="宋体" w:hint="eastAsia"/>
                <w:sz w:val="24"/>
                <w:szCs w:val="24"/>
              </w:rPr>
              <w:t>人均</w:t>
            </w:r>
          </w:p>
          <w:p w:rsidR="0000612F" w:rsidRPr="00E24C1B" w:rsidRDefault="0000612F" w:rsidP="008245FF">
            <w:pPr>
              <w:spacing w:line="400" w:lineRule="exact"/>
              <w:ind w:firstLine="443"/>
              <w:jc w:val="center"/>
              <w:rPr>
                <w:rFonts w:ascii="宋体" w:hAnsi="宋体"/>
                <w:sz w:val="24"/>
                <w:szCs w:val="24"/>
              </w:rPr>
            </w:pPr>
            <w:r w:rsidRPr="00E24C1B">
              <w:rPr>
                <w:rFonts w:ascii="宋体" w:hAnsi="宋体" w:hint="eastAsia"/>
                <w:sz w:val="24"/>
                <w:szCs w:val="24"/>
              </w:rPr>
              <w:t>（m</w:t>
            </w:r>
            <w:r w:rsidRPr="00E24C1B">
              <w:rPr>
                <w:rFonts w:ascii="宋体" w:hAnsi="宋体" w:hint="eastAsia"/>
                <w:sz w:val="24"/>
                <w:szCs w:val="24"/>
                <w:vertAlign w:val="superscript"/>
              </w:rPr>
              <w:t>2</w:t>
            </w:r>
            <w:r w:rsidRPr="00E24C1B">
              <w:rPr>
                <w:rFonts w:ascii="宋体" w:hAnsi="宋体" w:hint="eastAsia"/>
                <w:sz w:val="24"/>
                <w:szCs w:val="24"/>
              </w:rPr>
              <w:t>/人）</w:t>
            </w:r>
          </w:p>
        </w:tc>
      </w:tr>
      <w:tr w:rsidR="001C1CD4" w:rsidRPr="00E24C1B" w:rsidTr="008245FF">
        <w:trPr>
          <w:trHeight w:val="322"/>
          <w:jc w:val="center"/>
        </w:trPr>
        <w:tc>
          <w:tcPr>
            <w:tcW w:w="1368" w:type="dxa"/>
            <w:tcBorders>
              <w:bottom w:val="single" w:sz="4" w:space="0" w:color="000000"/>
            </w:tcBorders>
            <w:shd w:val="clear" w:color="auto" w:fill="D9D9D9"/>
            <w:noWrap/>
            <w:vAlign w:val="center"/>
          </w:tcPr>
          <w:p w:rsidR="001C1CD4" w:rsidRPr="00E24C1B" w:rsidRDefault="001C1CD4" w:rsidP="008245FF">
            <w:pPr>
              <w:spacing w:line="400" w:lineRule="exact"/>
              <w:ind w:firstLineChars="200" w:firstLine="443"/>
              <w:jc w:val="center"/>
              <w:rPr>
                <w:rFonts w:ascii="宋体" w:hAnsi="宋体"/>
                <w:sz w:val="24"/>
                <w:szCs w:val="24"/>
              </w:rPr>
            </w:pPr>
            <w:r w:rsidRPr="00E24C1B">
              <w:rPr>
                <w:rFonts w:ascii="宋体" w:hAnsi="宋体"/>
                <w:sz w:val="24"/>
                <w:szCs w:val="24"/>
              </w:rPr>
              <w:t>R</w:t>
            </w:r>
          </w:p>
        </w:tc>
        <w:tc>
          <w:tcPr>
            <w:tcW w:w="1918" w:type="dxa"/>
            <w:tcBorders>
              <w:bottom w:val="single" w:sz="4" w:space="0" w:color="000000"/>
            </w:tcBorders>
            <w:shd w:val="clear" w:color="auto" w:fill="D9D9D9"/>
            <w:noWrap/>
            <w:vAlign w:val="center"/>
          </w:tcPr>
          <w:p w:rsidR="001C1CD4" w:rsidRPr="00E24C1B" w:rsidRDefault="001C1CD4" w:rsidP="008245FF">
            <w:pPr>
              <w:spacing w:line="400" w:lineRule="exact"/>
              <w:ind w:firstLine="443"/>
              <w:jc w:val="center"/>
              <w:rPr>
                <w:rFonts w:ascii="宋体" w:hAnsi="宋体"/>
                <w:sz w:val="24"/>
                <w:szCs w:val="24"/>
              </w:rPr>
            </w:pPr>
            <w:r w:rsidRPr="00E24C1B">
              <w:rPr>
                <w:rFonts w:ascii="宋体" w:hAnsi="宋体" w:hint="eastAsia"/>
                <w:sz w:val="24"/>
                <w:szCs w:val="24"/>
              </w:rPr>
              <w:t>居住用地</w:t>
            </w:r>
          </w:p>
        </w:tc>
        <w:tc>
          <w:tcPr>
            <w:tcW w:w="1428" w:type="dxa"/>
            <w:tcBorders>
              <w:bottom w:val="single" w:sz="4" w:space="0" w:color="000000"/>
            </w:tcBorders>
            <w:shd w:val="clear" w:color="auto" w:fill="D9D9D9"/>
            <w:noWrap/>
            <w:vAlign w:val="center"/>
          </w:tcPr>
          <w:p w:rsidR="001C1CD4" w:rsidRPr="00E24C1B" w:rsidRDefault="001C1CD4" w:rsidP="008245FF">
            <w:pPr>
              <w:spacing w:line="400" w:lineRule="exact"/>
              <w:ind w:firstLine="443"/>
              <w:jc w:val="center"/>
              <w:rPr>
                <w:rFonts w:ascii="宋体" w:hAnsi="宋体"/>
                <w:sz w:val="24"/>
                <w:szCs w:val="24"/>
              </w:rPr>
            </w:pPr>
            <w:r w:rsidRPr="00E24C1B">
              <w:rPr>
                <w:rFonts w:ascii="宋体" w:hAnsi="宋体" w:hint="eastAsia"/>
                <w:sz w:val="24"/>
                <w:szCs w:val="24"/>
              </w:rPr>
              <w:t>41.43</w:t>
            </w:r>
          </w:p>
        </w:tc>
        <w:tc>
          <w:tcPr>
            <w:tcW w:w="1469" w:type="dxa"/>
            <w:tcBorders>
              <w:bottom w:val="single" w:sz="4" w:space="0" w:color="000000"/>
            </w:tcBorders>
            <w:shd w:val="clear" w:color="auto" w:fill="D9D9D9"/>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51.60</w:t>
            </w:r>
          </w:p>
        </w:tc>
        <w:tc>
          <w:tcPr>
            <w:tcW w:w="1540" w:type="dxa"/>
            <w:tcBorders>
              <w:bottom w:val="single" w:sz="4" w:space="0" w:color="000000"/>
            </w:tcBorders>
            <w:shd w:val="clear" w:color="auto" w:fill="D9D9D9"/>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76.43</w:t>
            </w:r>
          </w:p>
        </w:tc>
      </w:tr>
      <w:tr w:rsidR="001C1CD4" w:rsidRPr="00E24C1B" w:rsidTr="008245FF">
        <w:trPr>
          <w:trHeight w:val="323"/>
          <w:jc w:val="center"/>
        </w:trPr>
        <w:tc>
          <w:tcPr>
            <w:tcW w:w="1368" w:type="dxa"/>
            <w:shd w:val="clear" w:color="auto" w:fill="D9D9D9"/>
            <w:noWrap/>
            <w:vAlign w:val="center"/>
          </w:tcPr>
          <w:p w:rsidR="001C1CD4" w:rsidRPr="00E24C1B" w:rsidRDefault="001C1CD4" w:rsidP="008245FF">
            <w:pPr>
              <w:spacing w:line="400" w:lineRule="exact"/>
              <w:ind w:firstLineChars="200" w:firstLine="443"/>
              <w:jc w:val="center"/>
              <w:rPr>
                <w:rFonts w:ascii="宋体" w:hAnsi="宋体"/>
                <w:sz w:val="24"/>
                <w:szCs w:val="24"/>
              </w:rPr>
            </w:pPr>
            <w:r w:rsidRPr="00E24C1B">
              <w:rPr>
                <w:rFonts w:ascii="宋体" w:hAnsi="宋体"/>
                <w:sz w:val="24"/>
                <w:szCs w:val="24"/>
              </w:rPr>
              <w:t>C</w:t>
            </w:r>
          </w:p>
        </w:tc>
        <w:tc>
          <w:tcPr>
            <w:tcW w:w="1918" w:type="dxa"/>
            <w:shd w:val="clear" w:color="auto" w:fill="D9D9D9"/>
            <w:noWrap/>
            <w:vAlign w:val="center"/>
          </w:tcPr>
          <w:p w:rsidR="001C1CD4" w:rsidRPr="00E24C1B" w:rsidRDefault="001C1CD4" w:rsidP="008245FF">
            <w:pPr>
              <w:spacing w:line="400" w:lineRule="exact"/>
              <w:jc w:val="center"/>
              <w:rPr>
                <w:rFonts w:ascii="宋体" w:hAnsi="宋体"/>
                <w:sz w:val="24"/>
                <w:szCs w:val="24"/>
              </w:rPr>
            </w:pPr>
            <w:r w:rsidRPr="00E24C1B">
              <w:rPr>
                <w:rFonts w:ascii="宋体" w:hAnsi="宋体" w:hint="eastAsia"/>
                <w:sz w:val="24"/>
                <w:szCs w:val="24"/>
              </w:rPr>
              <w:t>公共设施用地</w:t>
            </w:r>
          </w:p>
        </w:tc>
        <w:tc>
          <w:tcPr>
            <w:tcW w:w="1428" w:type="dxa"/>
            <w:shd w:val="clear" w:color="auto" w:fill="D9D9D9"/>
            <w:noWrap/>
            <w:vAlign w:val="center"/>
          </w:tcPr>
          <w:p w:rsidR="001C1CD4" w:rsidRPr="00E24C1B" w:rsidRDefault="001C1CD4" w:rsidP="008245FF">
            <w:pPr>
              <w:spacing w:line="400" w:lineRule="exact"/>
              <w:ind w:firstLine="443"/>
              <w:jc w:val="center"/>
              <w:rPr>
                <w:rFonts w:ascii="宋体" w:hAnsi="宋体"/>
                <w:sz w:val="24"/>
                <w:szCs w:val="24"/>
              </w:rPr>
            </w:pPr>
            <w:r w:rsidRPr="00E24C1B">
              <w:rPr>
                <w:rFonts w:ascii="宋体" w:hAnsi="宋体" w:hint="eastAsia"/>
                <w:sz w:val="24"/>
                <w:szCs w:val="24"/>
              </w:rPr>
              <w:t>16.56</w:t>
            </w:r>
          </w:p>
        </w:tc>
        <w:tc>
          <w:tcPr>
            <w:tcW w:w="1469" w:type="dxa"/>
            <w:shd w:val="clear" w:color="auto" w:fill="D9D9D9"/>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20.63</w:t>
            </w:r>
          </w:p>
        </w:tc>
        <w:tc>
          <w:tcPr>
            <w:tcW w:w="1540" w:type="dxa"/>
            <w:shd w:val="clear" w:color="auto" w:fill="D9D9D9"/>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30.55</w:t>
            </w:r>
          </w:p>
        </w:tc>
      </w:tr>
      <w:tr w:rsidR="001C1CD4" w:rsidRPr="00E24C1B" w:rsidTr="008245FF">
        <w:trPr>
          <w:trHeight w:val="322"/>
          <w:jc w:val="center"/>
        </w:trPr>
        <w:tc>
          <w:tcPr>
            <w:tcW w:w="1368" w:type="dxa"/>
            <w:noWrap/>
            <w:vAlign w:val="center"/>
          </w:tcPr>
          <w:p w:rsidR="001C1CD4" w:rsidRPr="00E24C1B" w:rsidRDefault="001C1CD4" w:rsidP="008245FF">
            <w:pPr>
              <w:spacing w:line="400" w:lineRule="exact"/>
              <w:ind w:firstLineChars="200" w:firstLine="443"/>
              <w:jc w:val="center"/>
              <w:rPr>
                <w:rFonts w:ascii="宋体" w:hAnsi="宋体"/>
                <w:sz w:val="24"/>
                <w:szCs w:val="24"/>
              </w:rPr>
            </w:pPr>
            <w:r w:rsidRPr="00E24C1B">
              <w:rPr>
                <w:rFonts w:ascii="宋体" w:hAnsi="宋体"/>
                <w:sz w:val="24"/>
                <w:szCs w:val="24"/>
              </w:rPr>
              <w:t>C1</w:t>
            </w:r>
          </w:p>
        </w:tc>
        <w:tc>
          <w:tcPr>
            <w:tcW w:w="1918" w:type="dxa"/>
            <w:noWrap/>
            <w:vAlign w:val="center"/>
          </w:tcPr>
          <w:p w:rsidR="001C1CD4" w:rsidRPr="00E24C1B" w:rsidRDefault="001C1CD4" w:rsidP="008245FF">
            <w:pPr>
              <w:spacing w:line="400" w:lineRule="exact"/>
              <w:jc w:val="center"/>
              <w:rPr>
                <w:rFonts w:ascii="宋体" w:hAnsi="宋体"/>
                <w:sz w:val="24"/>
                <w:szCs w:val="24"/>
              </w:rPr>
            </w:pPr>
            <w:r w:rsidRPr="00E24C1B">
              <w:rPr>
                <w:rFonts w:ascii="宋体" w:hAnsi="宋体" w:hint="eastAsia"/>
                <w:sz w:val="24"/>
                <w:szCs w:val="24"/>
              </w:rPr>
              <w:t>行政管理用地</w:t>
            </w:r>
          </w:p>
        </w:tc>
        <w:tc>
          <w:tcPr>
            <w:tcW w:w="1428" w:type="dxa"/>
            <w:noWrap/>
            <w:vAlign w:val="center"/>
          </w:tcPr>
          <w:p w:rsidR="001C1CD4" w:rsidRPr="00E24C1B" w:rsidRDefault="001C1CD4" w:rsidP="008245FF">
            <w:pPr>
              <w:spacing w:line="400" w:lineRule="exact"/>
              <w:ind w:firstLine="443"/>
              <w:jc w:val="center"/>
              <w:rPr>
                <w:rFonts w:ascii="宋体" w:hAnsi="宋体"/>
                <w:sz w:val="24"/>
                <w:szCs w:val="24"/>
              </w:rPr>
            </w:pPr>
            <w:r w:rsidRPr="00E24C1B">
              <w:rPr>
                <w:rFonts w:ascii="宋体" w:hAnsi="宋体" w:hint="eastAsia"/>
                <w:sz w:val="24"/>
                <w:szCs w:val="24"/>
              </w:rPr>
              <w:t>1.85</w:t>
            </w:r>
          </w:p>
        </w:tc>
        <w:tc>
          <w:tcPr>
            <w:tcW w:w="1469" w:type="dxa"/>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2.30</w:t>
            </w:r>
          </w:p>
        </w:tc>
        <w:tc>
          <w:tcPr>
            <w:tcW w:w="1540" w:type="dxa"/>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3.41</w:t>
            </w:r>
          </w:p>
        </w:tc>
      </w:tr>
      <w:tr w:rsidR="001C1CD4" w:rsidRPr="00E24C1B" w:rsidTr="008245FF">
        <w:trPr>
          <w:trHeight w:val="322"/>
          <w:jc w:val="center"/>
        </w:trPr>
        <w:tc>
          <w:tcPr>
            <w:tcW w:w="1368" w:type="dxa"/>
            <w:noWrap/>
            <w:vAlign w:val="center"/>
          </w:tcPr>
          <w:p w:rsidR="001C1CD4" w:rsidRPr="00E24C1B" w:rsidRDefault="001C1CD4" w:rsidP="008245FF">
            <w:pPr>
              <w:spacing w:line="400" w:lineRule="exact"/>
              <w:ind w:firstLineChars="200" w:firstLine="443"/>
              <w:jc w:val="center"/>
              <w:rPr>
                <w:rFonts w:ascii="宋体" w:hAnsi="宋体"/>
                <w:sz w:val="24"/>
                <w:szCs w:val="24"/>
              </w:rPr>
            </w:pPr>
            <w:r w:rsidRPr="00E24C1B">
              <w:rPr>
                <w:rFonts w:ascii="宋体" w:hAnsi="宋体"/>
                <w:sz w:val="24"/>
                <w:szCs w:val="24"/>
              </w:rPr>
              <w:t>C2</w:t>
            </w:r>
          </w:p>
        </w:tc>
        <w:tc>
          <w:tcPr>
            <w:tcW w:w="1918" w:type="dxa"/>
            <w:noWrap/>
            <w:vAlign w:val="center"/>
          </w:tcPr>
          <w:p w:rsidR="001C1CD4" w:rsidRPr="00E24C1B" w:rsidRDefault="001C1CD4" w:rsidP="008245FF">
            <w:pPr>
              <w:spacing w:line="400" w:lineRule="exact"/>
              <w:jc w:val="center"/>
              <w:rPr>
                <w:rFonts w:ascii="宋体" w:hAnsi="宋体"/>
                <w:sz w:val="24"/>
                <w:szCs w:val="24"/>
              </w:rPr>
            </w:pPr>
            <w:r w:rsidRPr="00E24C1B">
              <w:rPr>
                <w:rFonts w:ascii="宋体" w:hAnsi="宋体" w:hint="eastAsia"/>
                <w:sz w:val="24"/>
                <w:szCs w:val="24"/>
              </w:rPr>
              <w:t>教育机构用地</w:t>
            </w:r>
          </w:p>
        </w:tc>
        <w:tc>
          <w:tcPr>
            <w:tcW w:w="1428" w:type="dxa"/>
            <w:noWrap/>
            <w:vAlign w:val="center"/>
          </w:tcPr>
          <w:p w:rsidR="001C1CD4" w:rsidRPr="00E24C1B" w:rsidRDefault="001C1CD4" w:rsidP="008245FF">
            <w:pPr>
              <w:spacing w:line="400" w:lineRule="exact"/>
              <w:ind w:firstLine="443"/>
              <w:jc w:val="center"/>
              <w:rPr>
                <w:rFonts w:ascii="宋体" w:hAnsi="宋体"/>
                <w:sz w:val="24"/>
                <w:szCs w:val="24"/>
              </w:rPr>
            </w:pPr>
            <w:r w:rsidRPr="00E24C1B">
              <w:rPr>
                <w:rFonts w:ascii="宋体" w:hAnsi="宋体" w:hint="eastAsia"/>
                <w:sz w:val="24"/>
                <w:szCs w:val="24"/>
              </w:rPr>
              <w:t>7.59</w:t>
            </w:r>
          </w:p>
        </w:tc>
        <w:tc>
          <w:tcPr>
            <w:tcW w:w="1469" w:type="dxa"/>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9.45</w:t>
            </w:r>
          </w:p>
        </w:tc>
        <w:tc>
          <w:tcPr>
            <w:tcW w:w="1540" w:type="dxa"/>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14.00</w:t>
            </w:r>
          </w:p>
        </w:tc>
      </w:tr>
      <w:tr w:rsidR="001C1CD4" w:rsidRPr="00E24C1B" w:rsidTr="008245FF">
        <w:trPr>
          <w:trHeight w:val="322"/>
          <w:jc w:val="center"/>
        </w:trPr>
        <w:tc>
          <w:tcPr>
            <w:tcW w:w="1368" w:type="dxa"/>
            <w:noWrap/>
            <w:vAlign w:val="center"/>
          </w:tcPr>
          <w:p w:rsidR="001C1CD4" w:rsidRPr="00E24C1B" w:rsidRDefault="001C1CD4" w:rsidP="008245FF">
            <w:pPr>
              <w:spacing w:line="400" w:lineRule="exact"/>
              <w:ind w:firstLineChars="200" w:firstLine="443"/>
              <w:jc w:val="center"/>
              <w:rPr>
                <w:rFonts w:ascii="宋体" w:hAnsi="宋体"/>
                <w:sz w:val="24"/>
                <w:szCs w:val="24"/>
              </w:rPr>
            </w:pPr>
            <w:r w:rsidRPr="00E24C1B">
              <w:rPr>
                <w:rFonts w:ascii="宋体" w:hAnsi="宋体"/>
                <w:sz w:val="24"/>
                <w:szCs w:val="24"/>
              </w:rPr>
              <w:t>C4</w:t>
            </w:r>
          </w:p>
        </w:tc>
        <w:tc>
          <w:tcPr>
            <w:tcW w:w="1918" w:type="dxa"/>
            <w:noWrap/>
            <w:vAlign w:val="center"/>
          </w:tcPr>
          <w:p w:rsidR="001C1CD4" w:rsidRPr="00E24C1B" w:rsidRDefault="001C1CD4" w:rsidP="008245FF">
            <w:pPr>
              <w:spacing w:line="400" w:lineRule="exact"/>
              <w:jc w:val="center"/>
              <w:rPr>
                <w:rFonts w:ascii="宋体" w:hAnsi="宋体"/>
                <w:sz w:val="24"/>
                <w:szCs w:val="24"/>
              </w:rPr>
            </w:pPr>
            <w:r w:rsidRPr="00E24C1B">
              <w:rPr>
                <w:rFonts w:ascii="宋体" w:hAnsi="宋体" w:hint="eastAsia"/>
                <w:sz w:val="24"/>
                <w:szCs w:val="24"/>
              </w:rPr>
              <w:t>医疗保健用地</w:t>
            </w:r>
          </w:p>
        </w:tc>
        <w:tc>
          <w:tcPr>
            <w:tcW w:w="1428" w:type="dxa"/>
            <w:noWrap/>
            <w:vAlign w:val="center"/>
          </w:tcPr>
          <w:p w:rsidR="001C1CD4" w:rsidRPr="00E24C1B" w:rsidRDefault="001C1CD4" w:rsidP="008245FF">
            <w:pPr>
              <w:spacing w:line="400" w:lineRule="exact"/>
              <w:ind w:firstLine="443"/>
              <w:jc w:val="center"/>
              <w:rPr>
                <w:rFonts w:ascii="宋体" w:hAnsi="宋体"/>
                <w:sz w:val="24"/>
                <w:szCs w:val="24"/>
              </w:rPr>
            </w:pPr>
            <w:r w:rsidRPr="00E24C1B">
              <w:rPr>
                <w:rFonts w:ascii="宋体" w:hAnsi="宋体" w:hint="eastAsia"/>
                <w:sz w:val="24"/>
                <w:szCs w:val="24"/>
              </w:rPr>
              <w:t>0.24</w:t>
            </w:r>
          </w:p>
        </w:tc>
        <w:tc>
          <w:tcPr>
            <w:tcW w:w="1469" w:type="dxa"/>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0.30</w:t>
            </w:r>
          </w:p>
        </w:tc>
        <w:tc>
          <w:tcPr>
            <w:tcW w:w="1540" w:type="dxa"/>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0.44</w:t>
            </w:r>
          </w:p>
        </w:tc>
      </w:tr>
      <w:tr w:rsidR="001C1CD4" w:rsidRPr="00E24C1B" w:rsidTr="008245FF">
        <w:trPr>
          <w:trHeight w:val="323"/>
          <w:jc w:val="center"/>
        </w:trPr>
        <w:tc>
          <w:tcPr>
            <w:tcW w:w="1368" w:type="dxa"/>
            <w:tcBorders>
              <w:bottom w:val="single" w:sz="4" w:space="0" w:color="000000"/>
            </w:tcBorders>
            <w:noWrap/>
            <w:vAlign w:val="center"/>
          </w:tcPr>
          <w:p w:rsidR="001C1CD4" w:rsidRPr="00E24C1B" w:rsidRDefault="001C1CD4" w:rsidP="008245FF">
            <w:pPr>
              <w:spacing w:line="400" w:lineRule="exact"/>
              <w:ind w:firstLineChars="200" w:firstLine="443"/>
              <w:jc w:val="center"/>
              <w:rPr>
                <w:rFonts w:ascii="宋体" w:hAnsi="宋体"/>
                <w:sz w:val="24"/>
                <w:szCs w:val="24"/>
              </w:rPr>
            </w:pPr>
            <w:r w:rsidRPr="00E24C1B">
              <w:rPr>
                <w:rFonts w:ascii="宋体" w:hAnsi="宋体"/>
                <w:sz w:val="24"/>
                <w:szCs w:val="24"/>
              </w:rPr>
              <w:t>C5</w:t>
            </w:r>
          </w:p>
        </w:tc>
        <w:tc>
          <w:tcPr>
            <w:tcW w:w="1918" w:type="dxa"/>
            <w:tcBorders>
              <w:bottom w:val="single" w:sz="4" w:space="0" w:color="000000"/>
            </w:tcBorders>
            <w:noWrap/>
            <w:vAlign w:val="center"/>
          </w:tcPr>
          <w:p w:rsidR="001C1CD4" w:rsidRPr="00E24C1B" w:rsidRDefault="001C1CD4" w:rsidP="008245FF">
            <w:pPr>
              <w:spacing w:line="400" w:lineRule="exact"/>
              <w:jc w:val="center"/>
              <w:rPr>
                <w:rFonts w:ascii="宋体" w:hAnsi="宋体"/>
                <w:sz w:val="24"/>
                <w:szCs w:val="24"/>
              </w:rPr>
            </w:pPr>
            <w:r w:rsidRPr="00E24C1B">
              <w:rPr>
                <w:rFonts w:ascii="宋体" w:hAnsi="宋体" w:hint="eastAsia"/>
                <w:sz w:val="24"/>
                <w:szCs w:val="24"/>
              </w:rPr>
              <w:t>商业金融用地</w:t>
            </w:r>
          </w:p>
        </w:tc>
        <w:tc>
          <w:tcPr>
            <w:tcW w:w="1428" w:type="dxa"/>
            <w:tcBorders>
              <w:bottom w:val="single" w:sz="4" w:space="0" w:color="000000"/>
            </w:tcBorders>
            <w:noWrap/>
            <w:vAlign w:val="center"/>
          </w:tcPr>
          <w:p w:rsidR="001C1CD4" w:rsidRPr="00E24C1B" w:rsidRDefault="001C1CD4" w:rsidP="008245FF">
            <w:pPr>
              <w:spacing w:line="400" w:lineRule="exact"/>
              <w:ind w:firstLine="443"/>
              <w:jc w:val="center"/>
              <w:rPr>
                <w:rFonts w:ascii="宋体" w:hAnsi="宋体"/>
                <w:sz w:val="24"/>
                <w:szCs w:val="24"/>
              </w:rPr>
            </w:pPr>
            <w:r w:rsidRPr="00E24C1B">
              <w:rPr>
                <w:rFonts w:ascii="宋体" w:hAnsi="宋体" w:hint="eastAsia"/>
                <w:sz w:val="24"/>
                <w:szCs w:val="24"/>
              </w:rPr>
              <w:t>6.88</w:t>
            </w:r>
          </w:p>
        </w:tc>
        <w:tc>
          <w:tcPr>
            <w:tcW w:w="1469" w:type="dxa"/>
            <w:tcBorders>
              <w:bottom w:val="single" w:sz="4" w:space="0" w:color="000000"/>
            </w:tcBorders>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8.57</w:t>
            </w:r>
          </w:p>
        </w:tc>
        <w:tc>
          <w:tcPr>
            <w:tcW w:w="1540" w:type="dxa"/>
            <w:tcBorders>
              <w:bottom w:val="single" w:sz="4" w:space="0" w:color="000000"/>
            </w:tcBorders>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12.69</w:t>
            </w:r>
          </w:p>
        </w:tc>
      </w:tr>
      <w:tr w:rsidR="001C1CD4" w:rsidRPr="00E24C1B" w:rsidTr="008245FF">
        <w:trPr>
          <w:trHeight w:val="322"/>
          <w:jc w:val="center"/>
        </w:trPr>
        <w:tc>
          <w:tcPr>
            <w:tcW w:w="1368" w:type="dxa"/>
            <w:shd w:val="clear" w:color="auto" w:fill="D9D9D9"/>
            <w:noWrap/>
            <w:vAlign w:val="center"/>
          </w:tcPr>
          <w:p w:rsidR="001C1CD4" w:rsidRPr="00E24C1B" w:rsidRDefault="001C1CD4" w:rsidP="008245FF">
            <w:pPr>
              <w:spacing w:line="400" w:lineRule="exact"/>
              <w:ind w:firstLineChars="200" w:firstLine="443"/>
              <w:jc w:val="center"/>
              <w:rPr>
                <w:rFonts w:ascii="宋体" w:hAnsi="宋体"/>
                <w:sz w:val="24"/>
                <w:szCs w:val="24"/>
              </w:rPr>
            </w:pPr>
            <w:r w:rsidRPr="00E24C1B">
              <w:rPr>
                <w:rFonts w:ascii="宋体" w:hAnsi="宋体"/>
                <w:sz w:val="24"/>
                <w:szCs w:val="24"/>
              </w:rPr>
              <w:t>M</w:t>
            </w:r>
          </w:p>
        </w:tc>
        <w:tc>
          <w:tcPr>
            <w:tcW w:w="1918" w:type="dxa"/>
            <w:shd w:val="clear" w:color="auto" w:fill="D9D9D9"/>
            <w:noWrap/>
            <w:vAlign w:val="center"/>
          </w:tcPr>
          <w:p w:rsidR="001C1CD4" w:rsidRPr="00E24C1B" w:rsidRDefault="001C1CD4" w:rsidP="008245FF">
            <w:pPr>
              <w:spacing w:line="400" w:lineRule="exact"/>
              <w:jc w:val="center"/>
              <w:rPr>
                <w:rFonts w:ascii="宋体" w:hAnsi="宋体"/>
                <w:sz w:val="24"/>
                <w:szCs w:val="24"/>
              </w:rPr>
            </w:pPr>
            <w:r w:rsidRPr="00E24C1B">
              <w:rPr>
                <w:rFonts w:ascii="宋体" w:hAnsi="宋体" w:hint="eastAsia"/>
                <w:sz w:val="24"/>
                <w:szCs w:val="24"/>
              </w:rPr>
              <w:t>生产设施用地</w:t>
            </w:r>
          </w:p>
        </w:tc>
        <w:tc>
          <w:tcPr>
            <w:tcW w:w="1428" w:type="dxa"/>
            <w:shd w:val="clear" w:color="auto" w:fill="D9D9D9"/>
            <w:noWrap/>
            <w:vAlign w:val="center"/>
          </w:tcPr>
          <w:p w:rsidR="001C1CD4" w:rsidRPr="00E24C1B" w:rsidRDefault="001C1CD4" w:rsidP="008245FF">
            <w:pPr>
              <w:spacing w:line="400" w:lineRule="exact"/>
              <w:ind w:firstLine="443"/>
              <w:jc w:val="center"/>
              <w:rPr>
                <w:rFonts w:ascii="宋体" w:hAnsi="宋体"/>
                <w:sz w:val="24"/>
                <w:szCs w:val="24"/>
              </w:rPr>
            </w:pPr>
            <w:r w:rsidRPr="00E24C1B">
              <w:rPr>
                <w:rFonts w:ascii="宋体" w:hAnsi="宋体" w:hint="eastAsia"/>
                <w:sz w:val="24"/>
                <w:szCs w:val="24"/>
              </w:rPr>
              <w:t>1.77</w:t>
            </w:r>
          </w:p>
        </w:tc>
        <w:tc>
          <w:tcPr>
            <w:tcW w:w="1469" w:type="dxa"/>
            <w:shd w:val="clear" w:color="auto" w:fill="D9D9D9"/>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2.20</w:t>
            </w:r>
          </w:p>
        </w:tc>
        <w:tc>
          <w:tcPr>
            <w:tcW w:w="1540" w:type="dxa"/>
            <w:shd w:val="clear" w:color="auto" w:fill="D9D9D9"/>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3.27</w:t>
            </w:r>
          </w:p>
        </w:tc>
      </w:tr>
      <w:tr w:rsidR="001C1CD4" w:rsidRPr="00E24C1B" w:rsidTr="008245FF">
        <w:trPr>
          <w:trHeight w:val="323"/>
          <w:jc w:val="center"/>
        </w:trPr>
        <w:tc>
          <w:tcPr>
            <w:tcW w:w="1368" w:type="dxa"/>
            <w:shd w:val="clear" w:color="auto" w:fill="D9D9D9"/>
            <w:noWrap/>
            <w:vAlign w:val="center"/>
          </w:tcPr>
          <w:p w:rsidR="001C1CD4" w:rsidRPr="00E24C1B" w:rsidRDefault="001C1CD4" w:rsidP="008245FF">
            <w:pPr>
              <w:spacing w:line="400" w:lineRule="exact"/>
              <w:ind w:firstLineChars="200" w:firstLine="443"/>
              <w:jc w:val="center"/>
              <w:rPr>
                <w:rFonts w:ascii="宋体" w:hAnsi="宋体"/>
                <w:sz w:val="24"/>
                <w:szCs w:val="24"/>
              </w:rPr>
            </w:pPr>
            <w:r w:rsidRPr="00E24C1B">
              <w:rPr>
                <w:rFonts w:ascii="宋体" w:hAnsi="宋体"/>
                <w:sz w:val="24"/>
                <w:szCs w:val="24"/>
              </w:rPr>
              <w:t>W</w:t>
            </w:r>
          </w:p>
        </w:tc>
        <w:tc>
          <w:tcPr>
            <w:tcW w:w="1918" w:type="dxa"/>
            <w:shd w:val="clear" w:color="auto" w:fill="D9D9D9"/>
            <w:noWrap/>
            <w:vAlign w:val="center"/>
          </w:tcPr>
          <w:p w:rsidR="001C1CD4" w:rsidRPr="00E24C1B" w:rsidRDefault="001C1CD4" w:rsidP="008245FF">
            <w:pPr>
              <w:spacing w:line="400" w:lineRule="exact"/>
              <w:jc w:val="center"/>
              <w:rPr>
                <w:rFonts w:ascii="宋体" w:hAnsi="宋体"/>
                <w:sz w:val="24"/>
                <w:szCs w:val="24"/>
              </w:rPr>
            </w:pPr>
            <w:r w:rsidRPr="00E24C1B">
              <w:rPr>
                <w:rFonts w:ascii="宋体" w:hAnsi="宋体" w:hint="eastAsia"/>
                <w:sz w:val="24"/>
                <w:szCs w:val="24"/>
              </w:rPr>
              <w:t>仓储用地</w:t>
            </w:r>
          </w:p>
        </w:tc>
        <w:tc>
          <w:tcPr>
            <w:tcW w:w="1428" w:type="dxa"/>
            <w:shd w:val="clear" w:color="auto" w:fill="D9D9D9"/>
            <w:noWrap/>
            <w:vAlign w:val="center"/>
          </w:tcPr>
          <w:p w:rsidR="001C1CD4" w:rsidRPr="00E24C1B" w:rsidRDefault="001C1CD4" w:rsidP="008245FF">
            <w:pPr>
              <w:spacing w:line="400" w:lineRule="exact"/>
              <w:ind w:firstLine="443"/>
              <w:jc w:val="center"/>
              <w:rPr>
                <w:rFonts w:ascii="宋体" w:hAnsi="宋体"/>
                <w:sz w:val="24"/>
                <w:szCs w:val="24"/>
              </w:rPr>
            </w:pPr>
            <w:r w:rsidRPr="00E24C1B">
              <w:rPr>
                <w:rFonts w:ascii="宋体" w:hAnsi="宋体" w:hint="eastAsia"/>
                <w:sz w:val="24"/>
                <w:szCs w:val="24"/>
              </w:rPr>
              <w:t>9.52</w:t>
            </w:r>
          </w:p>
        </w:tc>
        <w:tc>
          <w:tcPr>
            <w:tcW w:w="1469" w:type="dxa"/>
            <w:shd w:val="clear" w:color="auto" w:fill="D9D9D9"/>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11.86</w:t>
            </w:r>
          </w:p>
        </w:tc>
        <w:tc>
          <w:tcPr>
            <w:tcW w:w="1540" w:type="dxa"/>
            <w:shd w:val="clear" w:color="auto" w:fill="D9D9D9"/>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17.56</w:t>
            </w:r>
          </w:p>
        </w:tc>
      </w:tr>
      <w:tr w:rsidR="001C1CD4" w:rsidRPr="00E24C1B" w:rsidTr="008245FF">
        <w:trPr>
          <w:trHeight w:val="323"/>
          <w:jc w:val="center"/>
        </w:trPr>
        <w:tc>
          <w:tcPr>
            <w:tcW w:w="1368" w:type="dxa"/>
            <w:shd w:val="clear" w:color="auto" w:fill="D9D9D9"/>
            <w:noWrap/>
            <w:vAlign w:val="center"/>
          </w:tcPr>
          <w:p w:rsidR="001C1CD4" w:rsidRPr="00E24C1B" w:rsidRDefault="001C1CD4" w:rsidP="008245FF">
            <w:pPr>
              <w:spacing w:line="400" w:lineRule="exact"/>
              <w:ind w:firstLineChars="200" w:firstLine="443"/>
              <w:jc w:val="center"/>
              <w:rPr>
                <w:rFonts w:ascii="宋体" w:hAnsi="宋体"/>
                <w:sz w:val="24"/>
                <w:szCs w:val="24"/>
              </w:rPr>
            </w:pPr>
            <w:r w:rsidRPr="00E24C1B">
              <w:rPr>
                <w:rFonts w:ascii="宋体" w:hAnsi="宋体"/>
                <w:sz w:val="24"/>
                <w:szCs w:val="24"/>
              </w:rPr>
              <w:t>S</w:t>
            </w:r>
          </w:p>
        </w:tc>
        <w:tc>
          <w:tcPr>
            <w:tcW w:w="1918" w:type="dxa"/>
            <w:shd w:val="clear" w:color="auto" w:fill="D9D9D9"/>
            <w:noWrap/>
            <w:vAlign w:val="center"/>
          </w:tcPr>
          <w:p w:rsidR="001C1CD4" w:rsidRPr="00E24C1B" w:rsidRDefault="001C1CD4" w:rsidP="008245FF">
            <w:pPr>
              <w:spacing w:line="400" w:lineRule="exact"/>
              <w:jc w:val="center"/>
              <w:rPr>
                <w:rFonts w:ascii="宋体" w:hAnsi="宋体"/>
                <w:sz w:val="24"/>
                <w:szCs w:val="24"/>
              </w:rPr>
            </w:pPr>
            <w:r w:rsidRPr="00E24C1B">
              <w:rPr>
                <w:rFonts w:ascii="宋体" w:hAnsi="宋体" w:hint="eastAsia"/>
                <w:sz w:val="24"/>
                <w:szCs w:val="24"/>
              </w:rPr>
              <w:t>道路广场用地</w:t>
            </w:r>
          </w:p>
        </w:tc>
        <w:tc>
          <w:tcPr>
            <w:tcW w:w="1428" w:type="dxa"/>
            <w:shd w:val="clear" w:color="auto" w:fill="D9D9D9"/>
            <w:noWrap/>
            <w:vAlign w:val="center"/>
          </w:tcPr>
          <w:p w:rsidR="001C1CD4" w:rsidRPr="00E24C1B" w:rsidRDefault="001C1CD4" w:rsidP="008245FF">
            <w:pPr>
              <w:spacing w:line="400" w:lineRule="exact"/>
              <w:ind w:firstLine="443"/>
              <w:jc w:val="center"/>
              <w:rPr>
                <w:rFonts w:ascii="宋体" w:hAnsi="宋体"/>
                <w:sz w:val="24"/>
                <w:szCs w:val="24"/>
              </w:rPr>
            </w:pPr>
            <w:r w:rsidRPr="00E24C1B">
              <w:rPr>
                <w:rFonts w:ascii="宋体" w:hAnsi="宋体" w:hint="eastAsia"/>
                <w:sz w:val="24"/>
                <w:szCs w:val="24"/>
              </w:rPr>
              <w:t>9.22</w:t>
            </w:r>
          </w:p>
        </w:tc>
        <w:tc>
          <w:tcPr>
            <w:tcW w:w="1469" w:type="dxa"/>
            <w:shd w:val="clear" w:color="auto" w:fill="D9D9D9"/>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11.48</w:t>
            </w:r>
          </w:p>
        </w:tc>
        <w:tc>
          <w:tcPr>
            <w:tcW w:w="1540" w:type="dxa"/>
            <w:shd w:val="clear" w:color="auto" w:fill="D9D9D9"/>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17.01</w:t>
            </w:r>
          </w:p>
        </w:tc>
      </w:tr>
      <w:tr w:rsidR="001C1CD4" w:rsidRPr="00E24C1B" w:rsidTr="008245FF">
        <w:trPr>
          <w:trHeight w:val="323"/>
          <w:jc w:val="center"/>
        </w:trPr>
        <w:tc>
          <w:tcPr>
            <w:tcW w:w="1368" w:type="dxa"/>
            <w:shd w:val="clear" w:color="auto" w:fill="D9D9D9"/>
            <w:noWrap/>
            <w:vAlign w:val="center"/>
          </w:tcPr>
          <w:p w:rsidR="001C1CD4" w:rsidRPr="00E24C1B" w:rsidRDefault="001C1CD4" w:rsidP="008245FF">
            <w:pPr>
              <w:spacing w:line="400" w:lineRule="exact"/>
              <w:ind w:firstLineChars="200" w:firstLine="443"/>
              <w:jc w:val="center"/>
              <w:rPr>
                <w:rFonts w:ascii="宋体" w:hAnsi="宋体"/>
                <w:sz w:val="24"/>
                <w:szCs w:val="24"/>
              </w:rPr>
            </w:pPr>
            <w:r w:rsidRPr="00E24C1B">
              <w:rPr>
                <w:rFonts w:ascii="宋体" w:hAnsi="宋体"/>
                <w:sz w:val="24"/>
                <w:szCs w:val="24"/>
              </w:rPr>
              <w:t>U</w:t>
            </w:r>
          </w:p>
        </w:tc>
        <w:tc>
          <w:tcPr>
            <w:tcW w:w="1918" w:type="dxa"/>
            <w:shd w:val="clear" w:color="auto" w:fill="D9D9D9"/>
            <w:noWrap/>
            <w:vAlign w:val="center"/>
          </w:tcPr>
          <w:p w:rsidR="001C1CD4" w:rsidRPr="00E24C1B" w:rsidRDefault="001C1CD4" w:rsidP="008245FF">
            <w:pPr>
              <w:spacing w:line="400" w:lineRule="exact"/>
              <w:jc w:val="center"/>
              <w:rPr>
                <w:rFonts w:ascii="宋体" w:hAnsi="宋体"/>
                <w:sz w:val="24"/>
                <w:szCs w:val="24"/>
              </w:rPr>
            </w:pPr>
            <w:r w:rsidRPr="00E24C1B">
              <w:rPr>
                <w:rFonts w:ascii="宋体" w:hAnsi="宋体" w:hint="eastAsia"/>
                <w:sz w:val="24"/>
                <w:szCs w:val="24"/>
              </w:rPr>
              <w:t>工程设施用地</w:t>
            </w:r>
          </w:p>
        </w:tc>
        <w:tc>
          <w:tcPr>
            <w:tcW w:w="1428" w:type="dxa"/>
            <w:shd w:val="clear" w:color="auto" w:fill="D9D9D9"/>
            <w:noWrap/>
            <w:vAlign w:val="center"/>
          </w:tcPr>
          <w:p w:rsidR="001C1CD4" w:rsidRPr="00E24C1B" w:rsidRDefault="001C1CD4" w:rsidP="008245FF">
            <w:pPr>
              <w:spacing w:line="400" w:lineRule="exact"/>
              <w:ind w:firstLine="443"/>
              <w:jc w:val="center"/>
              <w:rPr>
                <w:rFonts w:ascii="宋体" w:hAnsi="宋体"/>
                <w:sz w:val="24"/>
                <w:szCs w:val="24"/>
              </w:rPr>
            </w:pPr>
            <w:r w:rsidRPr="00E24C1B">
              <w:rPr>
                <w:rFonts w:ascii="宋体" w:hAnsi="宋体" w:hint="eastAsia"/>
                <w:sz w:val="24"/>
                <w:szCs w:val="24"/>
              </w:rPr>
              <w:t>1.79</w:t>
            </w:r>
          </w:p>
        </w:tc>
        <w:tc>
          <w:tcPr>
            <w:tcW w:w="1469" w:type="dxa"/>
            <w:shd w:val="clear" w:color="auto" w:fill="D9D9D9"/>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2.23</w:t>
            </w:r>
          </w:p>
        </w:tc>
        <w:tc>
          <w:tcPr>
            <w:tcW w:w="1540" w:type="dxa"/>
            <w:shd w:val="clear" w:color="auto" w:fill="D9D9D9"/>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3.30</w:t>
            </w:r>
          </w:p>
        </w:tc>
      </w:tr>
      <w:tr w:rsidR="001C1CD4" w:rsidRPr="00E24C1B" w:rsidTr="008245FF">
        <w:trPr>
          <w:trHeight w:val="322"/>
          <w:jc w:val="center"/>
        </w:trPr>
        <w:tc>
          <w:tcPr>
            <w:tcW w:w="3286" w:type="dxa"/>
            <w:gridSpan w:val="2"/>
            <w:shd w:val="clear" w:color="auto" w:fill="D9D9D9"/>
            <w:noWrap/>
            <w:vAlign w:val="center"/>
          </w:tcPr>
          <w:p w:rsidR="001C1CD4" w:rsidRPr="00E24C1B" w:rsidRDefault="001C1CD4" w:rsidP="008245FF">
            <w:pPr>
              <w:spacing w:line="400" w:lineRule="exact"/>
              <w:ind w:firstLineChars="200" w:firstLine="443"/>
              <w:jc w:val="center"/>
              <w:rPr>
                <w:rFonts w:ascii="宋体" w:hAnsi="宋体"/>
                <w:sz w:val="24"/>
                <w:szCs w:val="24"/>
              </w:rPr>
            </w:pPr>
            <w:r w:rsidRPr="00E24C1B">
              <w:rPr>
                <w:rFonts w:ascii="宋体" w:hAnsi="宋体" w:hint="eastAsia"/>
                <w:sz w:val="24"/>
                <w:szCs w:val="24"/>
              </w:rPr>
              <w:t>建设用地</w:t>
            </w:r>
          </w:p>
        </w:tc>
        <w:tc>
          <w:tcPr>
            <w:tcW w:w="1428" w:type="dxa"/>
            <w:shd w:val="clear" w:color="auto" w:fill="D9D9D9"/>
            <w:noWrap/>
            <w:vAlign w:val="center"/>
          </w:tcPr>
          <w:p w:rsidR="001C1CD4" w:rsidRPr="00E24C1B" w:rsidRDefault="001C1CD4" w:rsidP="008245FF">
            <w:pPr>
              <w:spacing w:line="400" w:lineRule="exact"/>
              <w:ind w:firstLine="443"/>
              <w:jc w:val="center"/>
              <w:rPr>
                <w:rFonts w:ascii="宋体" w:hAnsi="宋体"/>
                <w:sz w:val="24"/>
                <w:szCs w:val="24"/>
              </w:rPr>
            </w:pPr>
            <w:r w:rsidRPr="00E24C1B">
              <w:rPr>
                <w:rFonts w:ascii="宋体" w:hAnsi="宋体" w:hint="eastAsia"/>
                <w:sz w:val="24"/>
                <w:szCs w:val="24"/>
              </w:rPr>
              <w:t>80.29</w:t>
            </w:r>
          </w:p>
        </w:tc>
        <w:tc>
          <w:tcPr>
            <w:tcW w:w="1469" w:type="dxa"/>
            <w:shd w:val="clear" w:color="auto" w:fill="D9D9D9"/>
            <w:noWrap/>
            <w:vAlign w:val="center"/>
          </w:tcPr>
          <w:p w:rsidR="001C1CD4" w:rsidRPr="00E24C1B" w:rsidRDefault="001C1CD4" w:rsidP="008245FF">
            <w:pPr>
              <w:jc w:val="center"/>
              <w:rPr>
                <w:rFonts w:ascii="宋体" w:hAnsi="宋体" w:cs="宋体"/>
                <w:color w:val="000000"/>
                <w:sz w:val="22"/>
              </w:rPr>
            </w:pPr>
            <w:r w:rsidRPr="00E24C1B">
              <w:rPr>
                <w:rFonts w:hint="eastAsia"/>
                <w:color w:val="000000"/>
                <w:sz w:val="22"/>
              </w:rPr>
              <w:t>100</w:t>
            </w:r>
          </w:p>
        </w:tc>
        <w:tc>
          <w:tcPr>
            <w:tcW w:w="1540" w:type="dxa"/>
            <w:shd w:val="clear" w:color="auto" w:fill="D9D9D9"/>
            <w:noWrap/>
            <w:vAlign w:val="center"/>
          </w:tcPr>
          <w:p w:rsidR="001C1CD4" w:rsidRPr="00E24C1B" w:rsidRDefault="001C1CD4" w:rsidP="008245FF">
            <w:pPr>
              <w:jc w:val="center"/>
              <w:rPr>
                <w:rFonts w:ascii="宋体" w:hAnsi="宋体" w:cs="宋体"/>
                <w:color w:val="000000"/>
                <w:sz w:val="22"/>
              </w:rPr>
            </w:pPr>
            <w:r w:rsidRPr="00E24C1B">
              <w:rPr>
                <w:rFonts w:ascii="宋体" w:hAnsi="宋体" w:cs="宋体" w:hint="eastAsia"/>
                <w:color w:val="000000"/>
                <w:sz w:val="22"/>
              </w:rPr>
              <w:t>148.11</w:t>
            </w:r>
          </w:p>
        </w:tc>
      </w:tr>
    </w:tbl>
    <w:p w:rsidR="00017AD8" w:rsidRPr="00E24C1B" w:rsidRDefault="00017AD8" w:rsidP="00450A4A">
      <w:pPr>
        <w:ind w:firstLine="443"/>
        <w:rPr>
          <w:rFonts w:ascii="宋体" w:hAnsi="宋体"/>
          <w:sz w:val="24"/>
        </w:rPr>
      </w:pPr>
    </w:p>
    <w:p w:rsidR="00017AD8" w:rsidRPr="00E24C1B" w:rsidRDefault="0096320E" w:rsidP="008245FF">
      <w:pPr>
        <w:spacing w:line="360" w:lineRule="auto"/>
        <w:ind w:firstLineChars="249" w:firstLine="552"/>
        <w:rPr>
          <w:rFonts w:ascii="宋体" w:hAnsi="宋体"/>
          <w:sz w:val="24"/>
        </w:rPr>
      </w:pPr>
      <w:r w:rsidRPr="00E24C1B">
        <w:rPr>
          <w:rFonts w:ascii="宋体" w:hAnsi="宋体" w:hint="eastAsia"/>
          <w:sz w:val="24"/>
          <w:szCs w:val="24"/>
        </w:rPr>
        <w:t>从</w:t>
      </w:r>
      <w:r w:rsidR="0045701F" w:rsidRPr="00E24C1B">
        <w:rPr>
          <w:rFonts w:ascii="宋体" w:hAnsi="宋体" w:hint="eastAsia"/>
          <w:sz w:val="24"/>
          <w:szCs w:val="24"/>
        </w:rPr>
        <w:t>王奔</w:t>
      </w:r>
      <w:r w:rsidRPr="00E24C1B">
        <w:rPr>
          <w:rFonts w:ascii="宋体" w:hAnsi="宋体" w:hint="eastAsia"/>
          <w:sz w:val="24"/>
          <w:szCs w:val="24"/>
        </w:rPr>
        <w:t>镇现状建设用地的分析来看，20</w:t>
      </w:r>
      <w:r w:rsidR="00AB7CCB" w:rsidRPr="00E24C1B">
        <w:rPr>
          <w:rFonts w:ascii="宋体" w:hAnsi="宋体" w:hint="eastAsia"/>
          <w:sz w:val="24"/>
          <w:szCs w:val="24"/>
        </w:rPr>
        <w:t>11</w:t>
      </w:r>
      <w:r w:rsidRPr="00E24C1B">
        <w:rPr>
          <w:rFonts w:ascii="宋体" w:hAnsi="宋体" w:hint="eastAsia"/>
          <w:sz w:val="24"/>
          <w:szCs w:val="24"/>
        </w:rPr>
        <w:t>年人均建设用地</w:t>
      </w:r>
      <w:r w:rsidR="00AB7CCB" w:rsidRPr="00E24C1B">
        <w:rPr>
          <w:rFonts w:ascii="宋体" w:hAnsi="宋体" w:hint="eastAsia"/>
          <w:sz w:val="24"/>
          <w:szCs w:val="24"/>
        </w:rPr>
        <w:t>148.11平方米，超出</w:t>
      </w:r>
      <w:r w:rsidRPr="00E24C1B">
        <w:rPr>
          <w:rFonts w:ascii="宋体" w:hAnsi="宋体" w:hint="eastAsia"/>
          <w:sz w:val="24"/>
          <w:szCs w:val="24"/>
        </w:rPr>
        <w:t>《镇规划标准》（GB50188-2007</w:t>
      </w:r>
      <w:r w:rsidR="00A52712" w:rsidRPr="00E24C1B">
        <w:rPr>
          <w:rFonts w:ascii="宋体" w:hAnsi="宋体" w:hint="eastAsia"/>
          <w:sz w:val="24"/>
          <w:szCs w:val="24"/>
        </w:rPr>
        <w:t>）的要求，</w:t>
      </w:r>
      <w:r w:rsidRPr="00E24C1B">
        <w:rPr>
          <w:rFonts w:ascii="宋体" w:hAnsi="宋体" w:hint="eastAsia"/>
          <w:sz w:val="24"/>
          <w:szCs w:val="24"/>
        </w:rPr>
        <w:t>从建设用地子项的分析来看，居住用地的指标过高，占建设用地的比例为</w:t>
      </w:r>
      <w:r w:rsidR="00A52712" w:rsidRPr="00E24C1B">
        <w:rPr>
          <w:rFonts w:ascii="宋体" w:hAnsi="宋体" w:hint="eastAsia"/>
          <w:sz w:val="24"/>
          <w:szCs w:val="24"/>
        </w:rPr>
        <w:t>81.60</w:t>
      </w:r>
      <w:r w:rsidRPr="00E24C1B">
        <w:rPr>
          <w:rFonts w:ascii="宋体" w:hAnsi="宋体" w:hint="eastAsia"/>
          <w:sz w:val="24"/>
          <w:szCs w:val="24"/>
        </w:rPr>
        <w:t>%，人均建设用地为</w:t>
      </w:r>
      <w:r w:rsidR="00A52712" w:rsidRPr="00E24C1B">
        <w:rPr>
          <w:rFonts w:ascii="宋体" w:hAnsi="宋体" w:hint="eastAsia"/>
          <w:sz w:val="24"/>
          <w:szCs w:val="24"/>
        </w:rPr>
        <w:t>76.43</w:t>
      </w:r>
      <w:r w:rsidRPr="00E24C1B">
        <w:rPr>
          <w:rFonts w:ascii="宋体" w:hAnsi="宋体" w:hint="eastAsia"/>
          <w:sz w:val="24"/>
          <w:szCs w:val="24"/>
        </w:rPr>
        <w:t>平方米，公共服务设施用地虽然指标与国家标准较为相近，主要原因是由于中小学用地较大，其它设施用地人均占有量均不足。从上表可以看出，</w:t>
      </w:r>
      <w:r w:rsidR="0045701F" w:rsidRPr="00E24C1B">
        <w:rPr>
          <w:rFonts w:ascii="宋体" w:hAnsi="宋体" w:hint="eastAsia"/>
          <w:sz w:val="24"/>
          <w:szCs w:val="24"/>
        </w:rPr>
        <w:t>王奔</w:t>
      </w:r>
      <w:r w:rsidRPr="00E24C1B">
        <w:rPr>
          <w:rFonts w:ascii="宋体" w:hAnsi="宋体" w:hint="eastAsia"/>
          <w:sz w:val="24"/>
          <w:szCs w:val="24"/>
        </w:rPr>
        <w:t>镇在城镇建设上只是以城镇居民点为主，其公共服务与配套设施不足，难于快速发展的城镇相适应，需在新规划中进行适当调整，为将来城镇发展留有充足服务与配套设施用地。</w:t>
      </w:r>
    </w:p>
    <w:p w:rsidR="0035370F" w:rsidRPr="00E24C1B" w:rsidRDefault="0035370F" w:rsidP="005E126F">
      <w:pPr>
        <w:pStyle w:val="2"/>
        <w:numPr>
          <w:ilvl w:val="0"/>
          <w:numId w:val="30"/>
        </w:numPr>
        <w:rPr>
          <w:rFonts w:ascii="宋体" w:hAnsi="宋体"/>
          <w:szCs w:val="24"/>
        </w:rPr>
      </w:pPr>
      <w:bookmarkStart w:id="242" w:name="_Toc154473480"/>
      <w:bookmarkStart w:id="243" w:name="_Toc269833546"/>
      <w:bookmarkStart w:id="244" w:name="_Toc269904235"/>
      <w:bookmarkStart w:id="245" w:name="_Toc269911237"/>
      <w:bookmarkStart w:id="246" w:name="_Toc270140276"/>
      <w:bookmarkStart w:id="247" w:name="_Toc429293567"/>
      <w:r w:rsidRPr="00E24C1B">
        <w:rPr>
          <w:rFonts w:ascii="宋体" w:hAnsi="宋体" w:hint="eastAsia"/>
          <w:szCs w:val="24"/>
        </w:rPr>
        <w:lastRenderedPageBreak/>
        <w:t>镇区现状存在主要问题</w:t>
      </w:r>
      <w:bookmarkEnd w:id="242"/>
      <w:bookmarkEnd w:id="243"/>
      <w:bookmarkEnd w:id="244"/>
      <w:bookmarkEnd w:id="245"/>
      <w:bookmarkEnd w:id="246"/>
      <w:bookmarkEnd w:id="247"/>
    </w:p>
    <w:p w:rsidR="0090468B" w:rsidRPr="00E24C1B" w:rsidRDefault="00A52712" w:rsidP="00AF7B9C">
      <w:pPr>
        <w:spacing w:line="360" w:lineRule="auto"/>
        <w:ind w:firstLine="443"/>
        <w:rPr>
          <w:sz w:val="24"/>
          <w:szCs w:val="24"/>
        </w:rPr>
      </w:pPr>
      <w:r w:rsidRPr="00E24C1B">
        <w:rPr>
          <w:rFonts w:hint="eastAsia"/>
          <w:sz w:val="24"/>
          <w:szCs w:val="24"/>
        </w:rPr>
        <w:t>缺少南北向联系的主要道路，东西向联系主要也以过境公路为主</w:t>
      </w:r>
      <w:r w:rsidR="00332533" w:rsidRPr="00E24C1B">
        <w:rPr>
          <w:rFonts w:hint="eastAsia"/>
          <w:sz w:val="24"/>
          <w:szCs w:val="24"/>
        </w:rPr>
        <w:t>，支路不足且路况不好。</w:t>
      </w:r>
    </w:p>
    <w:p w:rsidR="0096320E" w:rsidRPr="00E24C1B" w:rsidRDefault="0096320E" w:rsidP="00AF7B9C">
      <w:pPr>
        <w:spacing w:line="360" w:lineRule="auto"/>
        <w:ind w:firstLine="443"/>
        <w:rPr>
          <w:sz w:val="24"/>
          <w:szCs w:val="24"/>
        </w:rPr>
      </w:pPr>
      <w:r w:rsidRPr="00E24C1B">
        <w:rPr>
          <w:rFonts w:hint="eastAsia"/>
          <w:sz w:val="24"/>
          <w:szCs w:val="24"/>
        </w:rPr>
        <w:t>现状用地构成比例与城镇发展严重不协调，人均居住用地过大，其它用地不足。</w:t>
      </w:r>
    </w:p>
    <w:p w:rsidR="0035370F" w:rsidRPr="00E24C1B" w:rsidRDefault="0035370F" w:rsidP="00AF7B9C">
      <w:pPr>
        <w:spacing w:line="360" w:lineRule="auto"/>
        <w:ind w:firstLine="443"/>
        <w:rPr>
          <w:sz w:val="24"/>
          <w:szCs w:val="24"/>
        </w:rPr>
      </w:pPr>
      <w:r w:rsidRPr="00E24C1B">
        <w:rPr>
          <w:rFonts w:hint="eastAsia"/>
          <w:sz w:val="24"/>
          <w:szCs w:val="24"/>
        </w:rPr>
        <w:t>住宅以低层住宅为主，占用大量城镇建设用地，且房屋建设质量较差，不适应现代化城镇发展要求。</w:t>
      </w:r>
    </w:p>
    <w:p w:rsidR="0035370F" w:rsidRPr="00E24C1B" w:rsidRDefault="0035370F" w:rsidP="00AF7B9C">
      <w:pPr>
        <w:spacing w:line="360" w:lineRule="auto"/>
        <w:ind w:firstLine="443"/>
        <w:rPr>
          <w:sz w:val="24"/>
          <w:szCs w:val="24"/>
        </w:rPr>
      </w:pPr>
      <w:r w:rsidRPr="00E24C1B">
        <w:rPr>
          <w:rFonts w:hint="eastAsia"/>
          <w:sz w:val="24"/>
          <w:szCs w:val="24"/>
        </w:rPr>
        <w:t>城镇绿化覆盖率不高，几乎没有公共绿地，缺少城镇居民休闲活动场所。</w:t>
      </w:r>
    </w:p>
    <w:p w:rsidR="0035370F" w:rsidRPr="00E24C1B" w:rsidRDefault="0035370F" w:rsidP="00AF7B9C">
      <w:pPr>
        <w:spacing w:line="360" w:lineRule="auto"/>
        <w:ind w:firstLine="443"/>
        <w:rPr>
          <w:sz w:val="24"/>
          <w:szCs w:val="24"/>
        </w:rPr>
      </w:pPr>
      <w:r w:rsidRPr="00E24C1B">
        <w:rPr>
          <w:rFonts w:hint="eastAsia"/>
          <w:sz w:val="24"/>
          <w:szCs w:val="24"/>
        </w:rPr>
        <w:t>居民分散采暖，低空排烟，影响城镇环境质量。</w:t>
      </w:r>
    </w:p>
    <w:p w:rsidR="0035370F" w:rsidRPr="00E24C1B" w:rsidRDefault="0035370F" w:rsidP="00AF7B9C">
      <w:pPr>
        <w:spacing w:line="360" w:lineRule="auto"/>
        <w:ind w:firstLine="443"/>
        <w:rPr>
          <w:sz w:val="24"/>
          <w:szCs w:val="24"/>
        </w:rPr>
      </w:pPr>
      <w:r w:rsidRPr="00E24C1B">
        <w:rPr>
          <w:rFonts w:hint="eastAsia"/>
          <w:sz w:val="24"/>
          <w:szCs w:val="24"/>
        </w:rPr>
        <w:t>现状无污水处理设施和垃圾处理厂。</w:t>
      </w:r>
    </w:p>
    <w:p w:rsidR="0035370F" w:rsidRPr="00E24C1B" w:rsidRDefault="0035370F" w:rsidP="005E126F">
      <w:pPr>
        <w:pStyle w:val="2"/>
        <w:numPr>
          <w:ilvl w:val="0"/>
          <w:numId w:val="30"/>
        </w:numPr>
        <w:rPr>
          <w:rFonts w:ascii="宋体" w:hAnsi="宋体"/>
          <w:szCs w:val="24"/>
        </w:rPr>
      </w:pPr>
      <w:bookmarkStart w:id="248" w:name="_Toc154473487"/>
      <w:bookmarkStart w:id="249" w:name="_Toc269833553"/>
      <w:bookmarkStart w:id="250" w:name="_Toc269904242"/>
      <w:bookmarkStart w:id="251" w:name="_Toc269911254"/>
      <w:bookmarkStart w:id="252" w:name="_Toc270140277"/>
      <w:bookmarkStart w:id="253" w:name="_Toc429293568"/>
      <w:r w:rsidRPr="00E24C1B">
        <w:rPr>
          <w:rFonts w:ascii="宋体" w:hAnsi="宋体" w:hint="eastAsia"/>
          <w:szCs w:val="24"/>
        </w:rPr>
        <w:t>居住用地</w:t>
      </w:r>
      <w:bookmarkEnd w:id="248"/>
      <w:bookmarkEnd w:id="249"/>
      <w:bookmarkEnd w:id="250"/>
      <w:bookmarkEnd w:id="251"/>
      <w:r w:rsidR="00DA7EFE" w:rsidRPr="00E24C1B">
        <w:rPr>
          <w:rFonts w:ascii="宋体" w:hAnsi="宋体" w:hint="eastAsia"/>
          <w:szCs w:val="24"/>
        </w:rPr>
        <w:t>规划</w:t>
      </w:r>
      <w:bookmarkEnd w:id="252"/>
      <w:bookmarkEnd w:id="253"/>
    </w:p>
    <w:p w:rsidR="0035370F" w:rsidRPr="00E24C1B" w:rsidRDefault="0035370F" w:rsidP="005E126F">
      <w:pPr>
        <w:pStyle w:val="3"/>
        <w:numPr>
          <w:ilvl w:val="0"/>
          <w:numId w:val="31"/>
        </w:numPr>
        <w:spacing w:line="460" w:lineRule="exact"/>
        <w:ind w:left="0" w:firstLine="445"/>
        <w:rPr>
          <w:rFonts w:ascii="宋体" w:hAnsi="宋体"/>
          <w:sz w:val="24"/>
          <w:szCs w:val="24"/>
        </w:rPr>
      </w:pPr>
      <w:bookmarkStart w:id="254" w:name="_Toc269911255"/>
      <w:r w:rsidRPr="00E24C1B">
        <w:rPr>
          <w:rFonts w:ascii="宋体" w:hAnsi="宋体" w:hint="eastAsia"/>
          <w:sz w:val="24"/>
          <w:szCs w:val="24"/>
        </w:rPr>
        <w:t>现状概况</w:t>
      </w:r>
      <w:bookmarkEnd w:id="254"/>
    </w:p>
    <w:p w:rsidR="0035370F" w:rsidRPr="00E24C1B" w:rsidRDefault="0035370F"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城镇现状居住用地</w:t>
      </w:r>
      <w:r w:rsidR="00FD3F81" w:rsidRPr="00E24C1B">
        <w:rPr>
          <w:rFonts w:asciiTheme="minorEastAsia" w:eastAsiaTheme="minorEastAsia" w:hAnsiTheme="minorEastAsia" w:hint="eastAsia"/>
          <w:sz w:val="24"/>
          <w:szCs w:val="24"/>
        </w:rPr>
        <w:t>41.43</w:t>
      </w:r>
      <w:r w:rsidRPr="00E24C1B">
        <w:rPr>
          <w:rFonts w:asciiTheme="minorEastAsia" w:eastAsiaTheme="minorEastAsia" w:hAnsiTheme="minorEastAsia" w:hint="eastAsia"/>
          <w:sz w:val="24"/>
          <w:szCs w:val="24"/>
        </w:rPr>
        <w:t>万平方米，占城镇建设用地的</w:t>
      </w:r>
      <w:r w:rsidR="00713E40" w:rsidRPr="00E24C1B">
        <w:rPr>
          <w:rFonts w:asciiTheme="minorEastAsia" w:eastAsiaTheme="minorEastAsia" w:hAnsiTheme="minorEastAsia" w:hint="eastAsia"/>
          <w:sz w:val="24"/>
          <w:szCs w:val="24"/>
        </w:rPr>
        <w:t>51.60</w:t>
      </w:r>
      <w:r w:rsidRPr="00E24C1B">
        <w:rPr>
          <w:rFonts w:asciiTheme="minorEastAsia" w:eastAsiaTheme="minorEastAsia" w:hAnsiTheme="minorEastAsia" w:hint="eastAsia"/>
          <w:sz w:val="24"/>
          <w:szCs w:val="24"/>
        </w:rPr>
        <w:t>%，人均居住用地</w:t>
      </w:r>
      <w:r w:rsidR="00713E40" w:rsidRPr="00E24C1B">
        <w:rPr>
          <w:rFonts w:asciiTheme="minorEastAsia" w:eastAsiaTheme="minorEastAsia" w:hAnsiTheme="minorEastAsia" w:hint="eastAsia"/>
          <w:sz w:val="24"/>
          <w:szCs w:val="24"/>
        </w:rPr>
        <w:t>76.43</w:t>
      </w:r>
      <w:r w:rsidRPr="00E24C1B">
        <w:rPr>
          <w:rFonts w:asciiTheme="minorEastAsia" w:eastAsiaTheme="minorEastAsia" w:hAnsiTheme="minorEastAsia" w:hint="eastAsia"/>
          <w:sz w:val="24"/>
          <w:szCs w:val="24"/>
        </w:rPr>
        <w:t>平方米。</w:t>
      </w:r>
      <w:r w:rsidR="00705F1F" w:rsidRPr="00E24C1B">
        <w:rPr>
          <w:rFonts w:asciiTheme="minorEastAsia" w:eastAsiaTheme="minorEastAsia" w:hAnsiTheme="minorEastAsia" w:hint="eastAsia"/>
          <w:sz w:val="24"/>
          <w:szCs w:val="24"/>
        </w:rPr>
        <w:t>存在的主要问题</w:t>
      </w:r>
      <w:r w:rsidRPr="00E24C1B">
        <w:rPr>
          <w:rFonts w:asciiTheme="minorEastAsia" w:eastAsiaTheme="minorEastAsia" w:hAnsiTheme="minorEastAsia" w:hint="eastAsia"/>
          <w:sz w:val="24"/>
          <w:szCs w:val="24"/>
        </w:rPr>
        <w:t>：</w:t>
      </w:r>
    </w:p>
    <w:p w:rsidR="0096320E" w:rsidRPr="00E24C1B" w:rsidRDefault="0096320E"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1、从</w:t>
      </w:r>
      <w:r w:rsidR="0045701F" w:rsidRPr="00E24C1B">
        <w:rPr>
          <w:rFonts w:asciiTheme="minorEastAsia" w:eastAsiaTheme="minorEastAsia" w:hAnsiTheme="minorEastAsia" w:hint="eastAsia"/>
          <w:sz w:val="24"/>
          <w:szCs w:val="24"/>
        </w:rPr>
        <w:t>王奔</w:t>
      </w:r>
      <w:r w:rsidRPr="00E24C1B">
        <w:rPr>
          <w:rFonts w:asciiTheme="minorEastAsia" w:eastAsiaTheme="minorEastAsia" w:hAnsiTheme="minorEastAsia" w:hint="eastAsia"/>
          <w:sz w:val="24"/>
          <w:szCs w:val="24"/>
        </w:rPr>
        <w:t>镇现状建设用地的分析来看，</w:t>
      </w:r>
      <w:r w:rsidR="004E30A2" w:rsidRPr="00E24C1B">
        <w:rPr>
          <w:rFonts w:asciiTheme="minorEastAsia" w:eastAsiaTheme="minorEastAsia" w:hAnsiTheme="minorEastAsia" w:hint="eastAsia"/>
          <w:sz w:val="24"/>
          <w:szCs w:val="24"/>
        </w:rPr>
        <w:t>远远高出国家标准。</w:t>
      </w:r>
    </w:p>
    <w:p w:rsidR="00705F1F" w:rsidRPr="00E24C1B" w:rsidRDefault="004C4251"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r w:rsidR="00705F1F" w:rsidRPr="00E24C1B">
        <w:rPr>
          <w:rFonts w:asciiTheme="minorEastAsia" w:eastAsiaTheme="minorEastAsia" w:hAnsiTheme="minorEastAsia" w:hint="eastAsia"/>
          <w:sz w:val="24"/>
          <w:szCs w:val="24"/>
        </w:rPr>
        <w:t>、</w:t>
      </w:r>
      <w:r w:rsidR="0035370F" w:rsidRPr="00E24C1B">
        <w:rPr>
          <w:rFonts w:asciiTheme="minorEastAsia" w:eastAsiaTheme="minorEastAsia" w:hAnsiTheme="minorEastAsia" w:hint="eastAsia"/>
          <w:sz w:val="24"/>
          <w:szCs w:val="24"/>
        </w:rPr>
        <w:t>现状居住用地多为城镇居民自发开发形成，总体上形成多点分散的布局形式</w:t>
      </w:r>
      <w:r w:rsidRPr="00E24C1B">
        <w:rPr>
          <w:rFonts w:asciiTheme="minorEastAsia" w:eastAsiaTheme="minorEastAsia" w:hAnsiTheme="minorEastAsia" w:hint="eastAsia"/>
          <w:sz w:val="24"/>
          <w:szCs w:val="24"/>
        </w:rPr>
        <w:t>，公共配套设施不足。</w:t>
      </w:r>
    </w:p>
    <w:p w:rsidR="0035370F" w:rsidRPr="00E24C1B" w:rsidRDefault="004C4251"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w:t>
      </w:r>
      <w:r w:rsidR="00705F1F" w:rsidRPr="00E24C1B">
        <w:rPr>
          <w:rFonts w:asciiTheme="minorEastAsia" w:eastAsiaTheme="minorEastAsia" w:hAnsiTheme="minorEastAsia" w:hint="eastAsia"/>
          <w:sz w:val="24"/>
          <w:szCs w:val="24"/>
        </w:rPr>
        <w:t>、</w:t>
      </w:r>
      <w:r w:rsidRPr="00E24C1B">
        <w:rPr>
          <w:rFonts w:asciiTheme="minorEastAsia" w:eastAsiaTheme="minorEastAsia" w:hAnsiTheme="minorEastAsia" w:hint="eastAsia"/>
          <w:sz w:val="24"/>
          <w:szCs w:val="24"/>
        </w:rPr>
        <w:t>从城镇建设上来看，只有沿主要道路两侧开发以商住两用为主的二层或是三层楼房，其余以一层为主的砖瓦房。</w:t>
      </w:r>
    </w:p>
    <w:p w:rsidR="00705F1F" w:rsidRPr="00E24C1B" w:rsidRDefault="004C4251"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4、基础设施不配套，亟待改造</w:t>
      </w:r>
      <w:r w:rsidR="00D85E1A" w:rsidRPr="00E24C1B">
        <w:rPr>
          <w:rFonts w:asciiTheme="minorEastAsia" w:eastAsiaTheme="minorEastAsia" w:hAnsiTheme="minorEastAsia" w:hint="eastAsia"/>
          <w:sz w:val="24"/>
          <w:szCs w:val="24"/>
        </w:rPr>
        <w:t>。</w:t>
      </w:r>
    </w:p>
    <w:p w:rsidR="0035370F" w:rsidRPr="00E24C1B" w:rsidRDefault="0035370F" w:rsidP="005E126F">
      <w:pPr>
        <w:pStyle w:val="3"/>
        <w:numPr>
          <w:ilvl w:val="0"/>
          <w:numId w:val="31"/>
        </w:numPr>
        <w:spacing w:line="460" w:lineRule="exact"/>
        <w:ind w:left="0" w:firstLine="445"/>
        <w:rPr>
          <w:rFonts w:ascii="宋体" w:hAnsi="宋体"/>
          <w:sz w:val="24"/>
          <w:szCs w:val="24"/>
        </w:rPr>
      </w:pPr>
      <w:bookmarkStart w:id="255" w:name="_Toc269911256"/>
      <w:r w:rsidRPr="00E24C1B">
        <w:rPr>
          <w:rFonts w:ascii="宋体" w:hAnsi="宋体" w:hint="eastAsia"/>
          <w:sz w:val="24"/>
          <w:szCs w:val="24"/>
        </w:rPr>
        <w:t>指导思想与规划原则</w:t>
      </w:r>
      <w:bookmarkEnd w:id="255"/>
    </w:p>
    <w:p w:rsidR="00AC5CE3" w:rsidRPr="00E24C1B" w:rsidRDefault="00AC5CE3" w:rsidP="00AC5CE3">
      <w:pPr>
        <w:spacing w:line="360" w:lineRule="auto"/>
        <w:ind w:firstLineChars="200" w:firstLine="443"/>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Pr="00E24C1B">
        <w:rPr>
          <w:rFonts w:asciiTheme="minorEastAsia" w:eastAsiaTheme="minorEastAsia" w:hAnsiTheme="minorEastAsia" w:hint="eastAsia"/>
          <w:sz w:val="24"/>
          <w:szCs w:val="24"/>
        </w:rPr>
        <w:t>、指导思想</w:t>
      </w:r>
    </w:p>
    <w:p w:rsidR="0035370F" w:rsidRPr="00E24C1B" w:rsidRDefault="0035370F" w:rsidP="00AC5CE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以人为本，坚持统一规划、合理布局、因地制宜、综合开发、完善配套建设的原则，合理控制人口密度和居住容积率，使人口分布符合城镇总体规划空间布局，并为人们提供安宁、方便、卫生、优美的居住环境。</w:t>
      </w:r>
    </w:p>
    <w:p w:rsidR="0035370F" w:rsidRPr="00E24C1B" w:rsidRDefault="0035370F"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2、规划原则</w:t>
      </w:r>
    </w:p>
    <w:p w:rsidR="0035370F" w:rsidRPr="00E24C1B" w:rsidRDefault="0035370F"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（1）根据城镇发展方向、合理布置居住区、集中成片发展，避免过于分散。</w:t>
      </w:r>
    </w:p>
    <w:p w:rsidR="0035370F" w:rsidRPr="00E24C1B" w:rsidRDefault="0035370F"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在符合城镇总体空间布局的前提下，根据人口发展规模和分布原则，合理安排居住用地。</w:t>
      </w:r>
    </w:p>
    <w:p w:rsidR="0035370F" w:rsidRPr="00E24C1B" w:rsidRDefault="0035370F"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lastRenderedPageBreak/>
        <w:t>（3）坚持可持续发展的原则。合理配置居住区内道路、公建、绿地，方便居民生活，改善镇区居住条件。</w:t>
      </w:r>
    </w:p>
    <w:p w:rsidR="0035370F" w:rsidRPr="00E24C1B" w:rsidRDefault="0035370F"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（4）坚持各项基础设施的同步建设，保证居住用地开发的综合效益，特别注意居住区的环境质量。</w:t>
      </w:r>
    </w:p>
    <w:p w:rsidR="0035370F" w:rsidRPr="00E24C1B" w:rsidRDefault="0035370F"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（5）集中紧凑组织各类生活居住用地，严格控制居住用地合理的容积率、建筑密度。</w:t>
      </w:r>
    </w:p>
    <w:p w:rsidR="0035370F" w:rsidRPr="00E24C1B" w:rsidRDefault="0035370F"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（6）保证相对完整的居住区域，尽量避免城</w:t>
      </w:r>
      <w:r w:rsidR="000B34F0" w:rsidRPr="00E24C1B">
        <w:rPr>
          <w:rFonts w:asciiTheme="minorEastAsia" w:eastAsiaTheme="minorEastAsia" w:hAnsiTheme="minorEastAsia" w:hint="eastAsia"/>
          <w:sz w:val="24"/>
          <w:szCs w:val="24"/>
        </w:rPr>
        <w:t>镇</w:t>
      </w:r>
      <w:r w:rsidRPr="00E24C1B">
        <w:rPr>
          <w:rFonts w:asciiTheme="minorEastAsia" w:eastAsiaTheme="minorEastAsia" w:hAnsiTheme="minorEastAsia" w:hint="eastAsia"/>
          <w:sz w:val="24"/>
          <w:szCs w:val="24"/>
        </w:rPr>
        <w:t>主要交通穿越，确保居民安全的生活环境。</w:t>
      </w:r>
    </w:p>
    <w:p w:rsidR="0035370F" w:rsidRPr="00E24C1B" w:rsidRDefault="0035370F"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（7）为提高效率减少居民出行时间，尽可能实现居住与就业平衡。</w:t>
      </w:r>
    </w:p>
    <w:p w:rsidR="00DA7EFE" w:rsidRPr="00E24C1B" w:rsidRDefault="00DA7EFE" w:rsidP="005E126F">
      <w:pPr>
        <w:pStyle w:val="3"/>
        <w:numPr>
          <w:ilvl w:val="0"/>
          <w:numId w:val="31"/>
        </w:numPr>
        <w:spacing w:line="460" w:lineRule="exact"/>
        <w:ind w:left="0" w:firstLine="445"/>
        <w:rPr>
          <w:rFonts w:ascii="宋体" w:hAnsi="宋体"/>
          <w:sz w:val="24"/>
          <w:szCs w:val="24"/>
        </w:rPr>
      </w:pPr>
      <w:r w:rsidRPr="00E24C1B">
        <w:rPr>
          <w:rFonts w:ascii="宋体" w:hAnsi="宋体"/>
          <w:sz w:val="24"/>
          <w:szCs w:val="24"/>
        </w:rPr>
        <w:t>居住用地布局规划</w:t>
      </w:r>
    </w:p>
    <w:p w:rsidR="00DD3DA6" w:rsidRPr="00E24C1B" w:rsidRDefault="00015E26"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sz w:val="24"/>
          <w:szCs w:val="24"/>
        </w:rPr>
        <w:t>根据国家政策要求，居住用地以</w:t>
      </w:r>
      <w:r w:rsidR="00DD3DA6" w:rsidRPr="00E24C1B">
        <w:rPr>
          <w:rFonts w:asciiTheme="minorEastAsia" w:eastAsiaTheme="minorEastAsia" w:hAnsiTheme="minorEastAsia" w:hint="eastAsia"/>
          <w:sz w:val="24"/>
          <w:szCs w:val="24"/>
        </w:rPr>
        <w:t>一类、</w:t>
      </w:r>
      <w:r w:rsidRPr="00E24C1B">
        <w:rPr>
          <w:rFonts w:asciiTheme="minorEastAsia" w:eastAsiaTheme="minorEastAsia" w:hAnsiTheme="minorEastAsia"/>
          <w:sz w:val="24"/>
          <w:szCs w:val="24"/>
        </w:rPr>
        <w:t>二类居住用地为主</w:t>
      </w:r>
      <w:r w:rsidR="00DD3DA6" w:rsidRPr="00E24C1B">
        <w:rPr>
          <w:rFonts w:asciiTheme="minorEastAsia" w:eastAsiaTheme="minorEastAsia" w:hAnsiTheme="minorEastAsia" w:hint="eastAsia"/>
          <w:sz w:val="24"/>
          <w:szCs w:val="24"/>
        </w:rPr>
        <w:t>，在城镇周边以一类居住用地为主，以低层建筑为主；中心区以二类居住用地为主。</w:t>
      </w:r>
    </w:p>
    <w:p w:rsidR="00DA7EFE" w:rsidRPr="00E24C1B" w:rsidRDefault="00DA7EFE"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规划</w:t>
      </w:r>
      <w:r w:rsidRPr="00E24C1B">
        <w:rPr>
          <w:rFonts w:asciiTheme="minorEastAsia" w:eastAsiaTheme="minorEastAsia" w:hAnsiTheme="minorEastAsia"/>
          <w:sz w:val="24"/>
          <w:szCs w:val="24"/>
        </w:rPr>
        <w:t>至20</w:t>
      </w:r>
      <w:r w:rsidR="004E08F6" w:rsidRPr="00E24C1B">
        <w:rPr>
          <w:rFonts w:asciiTheme="minorEastAsia" w:eastAsiaTheme="minorEastAsia" w:hAnsiTheme="minorEastAsia" w:hint="eastAsia"/>
          <w:sz w:val="24"/>
          <w:szCs w:val="24"/>
        </w:rPr>
        <w:t>3</w:t>
      </w:r>
      <w:r w:rsidRPr="00E24C1B">
        <w:rPr>
          <w:rFonts w:asciiTheme="minorEastAsia" w:eastAsiaTheme="minorEastAsia" w:hAnsiTheme="minorEastAsia"/>
          <w:sz w:val="24"/>
          <w:szCs w:val="24"/>
        </w:rPr>
        <w:t>0年规划</w:t>
      </w:r>
      <w:r w:rsidR="0045701F" w:rsidRPr="00E24C1B">
        <w:rPr>
          <w:rFonts w:asciiTheme="minorEastAsia" w:eastAsiaTheme="minorEastAsia" w:hAnsiTheme="minorEastAsia" w:hint="eastAsia"/>
          <w:sz w:val="24"/>
          <w:szCs w:val="24"/>
        </w:rPr>
        <w:t>王奔</w:t>
      </w:r>
      <w:r w:rsidRPr="00E24C1B">
        <w:rPr>
          <w:rFonts w:asciiTheme="minorEastAsia" w:eastAsiaTheme="minorEastAsia" w:hAnsiTheme="minorEastAsia" w:hint="eastAsia"/>
          <w:sz w:val="24"/>
          <w:szCs w:val="24"/>
        </w:rPr>
        <w:t>镇镇区</w:t>
      </w:r>
      <w:r w:rsidRPr="00E24C1B">
        <w:rPr>
          <w:rFonts w:asciiTheme="minorEastAsia" w:eastAsiaTheme="minorEastAsia" w:hAnsiTheme="minorEastAsia"/>
          <w:sz w:val="24"/>
          <w:szCs w:val="24"/>
        </w:rPr>
        <w:t>居住用地为</w:t>
      </w:r>
      <w:r w:rsidR="00132E4A" w:rsidRPr="00E24C1B">
        <w:rPr>
          <w:rFonts w:asciiTheme="minorEastAsia" w:eastAsiaTheme="minorEastAsia" w:hAnsiTheme="minorEastAsia" w:hint="eastAsia"/>
          <w:sz w:val="24"/>
          <w:szCs w:val="24"/>
        </w:rPr>
        <w:t>77.87</w:t>
      </w:r>
      <w:r w:rsidRPr="00E24C1B">
        <w:rPr>
          <w:rFonts w:asciiTheme="minorEastAsia" w:eastAsiaTheme="minorEastAsia" w:hAnsiTheme="minorEastAsia"/>
          <w:sz w:val="24"/>
          <w:szCs w:val="24"/>
        </w:rPr>
        <w:t>万平方米，占</w:t>
      </w:r>
      <w:r w:rsidR="00D87630" w:rsidRPr="00E24C1B">
        <w:rPr>
          <w:rFonts w:asciiTheme="minorEastAsia" w:eastAsiaTheme="minorEastAsia" w:hAnsiTheme="minorEastAsia"/>
          <w:sz w:val="24"/>
          <w:szCs w:val="24"/>
        </w:rPr>
        <w:t>城镇</w:t>
      </w:r>
      <w:r w:rsidRPr="00E24C1B">
        <w:rPr>
          <w:rFonts w:asciiTheme="minorEastAsia" w:eastAsiaTheme="minorEastAsia" w:hAnsiTheme="minorEastAsia"/>
          <w:sz w:val="24"/>
          <w:szCs w:val="24"/>
        </w:rPr>
        <w:t>建设总用地的</w:t>
      </w:r>
      <w:r w:rsidR="00E6052B" w:rsidRPr="00E24C1B">
        <w:rPr>
          <w:rFonts w:asciiTheme="minorEastAsia" w:eastAsiaTheme="minorEastAsia" w:hAnsiTheme="minorEastAsia" w:hint="eastAsia"/>
          <w:sz w:val="24"/>
          <w:szCs w:val="24"/>
        </w:rPr>
        <w:t>3</w:t>
      </w:r>
      <w:r w:rsidR="00432A7F">
        <w:rPr>
          <w:rFonts w:asciiTheme="minorEastAsia" w:eastAsiaTheme="minorEastAsia" w:hAnsiTheme="minorEastAsia" w:hint="eastAsia"/>
          <w:sz w:val="24"/>
          <w:szCs w:val="24"/>
        </w:rPr>
        <w:t>1.99</w:t>
      </w:r>
      <w:r w:rsidRPr="00E24C1B">
        <w:rPr>
          <w:rFonts w:asciiTheme="minorEastAsia" w:eastAsiaTheme="minorEastAsia" w:hAnsiTheme="minorEastAsia"/>
          <w:sz w:val="24"/>
          <w:szCs w:val="24"/>
        </w:rPr>
        <w:t>%，人均居住用地</w:t>
      </w:r>
      <w:r w:rsidR="00132E4A" w:rsidRPr="00E24C1B">
        <w:rPr>
          <w:rFonts w:asciiTheme="minorEastAsia" w:eastAsiaTheme="minorEastAsia" w:hAnsiTheme="minorEastAsia" w:hint="eastAsia"/>
          <w:sz w:val="24"/>
          <w:szCs w:val="24"/>
        </w:rPr>
        <w:t>43.26</w:t>
      </w:r>
      <w:r w:rsidRPr="00E24C1B">
        <w:rPr>
          <w:rFonts w:asciiTheme="minorEastAsia" w:eastAsiaTheme="minorEastAsia" w:hAnsiTheme="minorEastAsia"/>
          <w:sz w:val="24"/>
          <w:szCs w:val="24"/>
        </w:rPr>
        <w:t>平方米。</w:t>
      </w:r>
    </w:p>
    <w:p w:rsidR="0035370F" w:rsidRPr="00E24C1B" w:rsidRDefault="0035370F"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根据</w:t>
      </w:r>
      <w:r w:rsidR="0045701F" w:rsidRPr="00E24C1B">
        <w:rPr>
          <w:rFonts w:asciiTheme="minorEastAsia" w:eastAsiaTheme="minorEastAsia" w:hAnsiTheme="minorEastAsia" w:hint="eastAsia"/>
          <w:sz w:val="24"/>
          <w:szCs w:val="24"/>
        </w:rPr>
        <w:t>王奔</w:t>
      </w:r>
      <w:r w:rsidRPr="00E24C1B">
        <w:rPr>
          <w:rFonts w:asciiTheme="minorEastAsia" w:eastAsiaTheme="minorEastAsia" w:hAnsiTheme="minorEastAsia" w:hint="eastAsia"/>
          <w:sz w:val="24"/>
          <w:szCs w:val="24"/>
        </w:rPr>
        <w:t>镇城镇用地功能区分的特点，按照总体规划布局，组织相应规模、等级、性质的居住区或居住组团。</w:t>
      </w:r>
      <w:r w:rsidR="00CC06E3" w:rsidRPr="00E24C1B">
        <w:rPr>
          <w:rFonts w:asciiTheme="minorEastAsia" w:eastAsiaTheme="minorEastAsia" w:hAnsiTheme="minorEastAsia" w:hint="eastAsia"/>
          <w:sz w:val="24"/>
          <w:szCs w:val="24"/>
        </w:rPr>
        <w:t>以中心路、甲二街划分为四个居住片</w:t>
      </w:r>
      <w:r w:rsidR="00663FAF" w:rsidRPr="00E24C1B">
        <w:rPr>
          <w:rFonts w:asciiTheme="minorEastAsia" w:eastAsiaTheme="minorEastAsia" w:hAnsiTheme="minorEastAsia" w:hint="eastAsia"/>
          <w:sz w:val="24"/>
          <w:szCs w:val="24"/>
        </w:rPr>
        <w:t>区。</w:t>
      </w:r>
    </w:p>
    <w:p w:rsidR="0035370F" w:rsidRPr="00E24C1B" w:rsidRDefault="0035370F"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r w:rsidR="00781AE0" w:rsidRPr="00E24C1B">
        <w:rPr>
          <w:rFonts w:asciiTheme="minorEastAsia" w:eastAsiaTheme="minorEastAsia" w:hAnsiTheme="minorEastAsia" w:hint="eastAsia"/>
          <w:sz w:val="24"/>
          <w:szCs w:val="24"/>
        </w:rPr>
        <w:t>东北</w:t>
      </w:r>
      <w:r w:rsidRPr="00E24C1B">
        <w:rPr>
          <w:rFonts w:asciiTheme="minorEastAsia" w:eastAsiaTheme="minorEastAsia" w:hAnsiTheme="minorEastAsia" w:hint="eastAsia"/>
          <w:sz w:val="24"/>
          <w:szCs w:val="24"/>
        </w:rPr>
        <w:t>居住区</w:t>
      </w:r>
    </w:p>
    <w:p w:rsidR="0035370F" w:rsidRPr="00E24C1B" w:rsidRDefault="009227BD"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中心路以北、甲二街以东</w:t>
      </w:r>
      <w:r w:rsidR="00E760B8" w:rsidRPr="00E24C1B">
        <w:rPr>
          <w:rFonts w:asciiTheme="minorEastAsia" w:eastAsiaTheme="minorEastAsia" w:hAnsiTheme="minorEastAsia" w:hint="eastAsia"/>
          <w:sz w:val="24"/>
          <w:szCs w:val="24"/>
        </w:rPr>
        <w:t>区域</w:t>
      </w:r>
      <w:r w:rsidR="003C6A0D" w:rsidRPr="00E24C1B">
        <w:rPr>
          <w:rFonts w:asciiTheme="minorEastAsia" w:eastAsiaTheme="minorEastAsia" w:hAnsiTheme="minorEastAsia" w:hint="eastAsia"/>
          <w:sz w:val="24"/>
          <w:szCs w:val="24"/>
        </w:rPr>
        <w:t>为东北</w:t>
      </w:r>
      <w:r w:rsidR="00A70451" w:rsidRPr="00E24C1B">
        <w:rPr>
          <w:rFonts w:asciiTheme="minorEastAsia" w:eastAsiaTheme="minorEastAsia" w:hAnsiTheme="minorEastAsia" w:hint="eastAsia"/>
          <w:sz w:val="24"/>
          <w:szCs w:val="24"/>
        </w:rPr>
        <w:t>居住区</w:t>
      </w:r>
      <w:r w:rsidR="0035370F" w:rsidRPr="00E24C1B">
        <w:rPr>
          <w:rFonts w:asciiTheme="minorEastAsia" w:eastAsiaTheme="minorEastAsia" w:hAnsiTheme="minorEastAsia" w:hint="eastAsia"/>
          <w:sz w:val="24"/>
          <w:szCs w:val="24"/>
        </w:rPr>
        <w:t>。</w:t>
      </w:r>
      <w:r w:rsidR="00EF6BE4" w:rsidRPr="00E24C1B">
        <w:rPr>
          <w:rFonts w:asciiTheme="minorEastAsia" w:eastAsiaTheme="minorEastAsia" w:hAnsiTheme="minorEastAsia" w:hint="eastAsia"/>
          <w:sz w:val="24"/>
          <w:szCs w:val="24"/>
        </w:rPr>
        <w:t>此区域是</w:t>
      </w:r>
      <w:r w:rsidR="0045701F" w:rsidRPr="00E24C1B">
        <w:rPr>
          <w:rFonts w:asciiTheme="minorEastAsia" w:eastAsiaTheme="minorEastAsia" w:hAnsiTheme="minorEastAsia" w:hint="eastAsia"/>
          <w:sz w:val="24"/>
          <w:szCs w:val="24"/>
        </w:rPr>
        <w:t>王奔</w:t>
      </w:r>
      <w:r w:rsidR="00EF6BE4" w:rsidRPr="00E24C1B">
        <w:rPr>
          <w:rFonts w:asciiTheme="minorEastAsia" w:eastAsiaTheme="minorEastAsia" w:hAnsiTheme="minorEastAsia" w:hint="eastAsia"/>
          <w:sz w:val="24"/>
          <w:szCs w:val="24"/>
        </w:rPr>
        <w:t>镇老城区所</w:t>
      </w:r>
      <w:r w:rsidR="00EC025C" w:rsidRPr="00E24C1B">
        <w:rPr>
          <w:rFonts w:asciiTheme="minorEastAsia" w:eastAsiaTheme="minorEastAsia" w:hAnsiTheme="minorEastAsia" w:hint="eastAsia"/>
          <w:sz w:val="24"/>
          <w:szCs w:val="24"/>
        </w:rPr>
        <w:t>在</w:t>
      </w:r>
      <w:r w:rsidR="00542E78" w:rsidRPr="00E24C1B">
        <w:rPr>
          <w:rFonts w:asciiTheme="minorEastAsia" w:eastAsiaTheme="minorEastAsia" w:hAnsiTheme="minorEastAsia" w:hint="eastAsia"/>
          <w:sz w:val="24"/>
          <w:szCs w:val="24"/>
        </w:rPr>
        <w:t>地</w:t>
      </w:r>
      <w:r w:rsidR="00EF6BE4" w:rsidRPr="00E24C1B">
        <w:rPr>
          <w:rFonts w:asciiTheme="minorEastAsia" w:eastAsiaTheme="minorEastAsia" w:hAnsiTheme="minorEastAsia" w:hint="eastAsia"/>
          <w:sz w:val="24"/>
          <w:szCs w:val="24"/>
        </w:rPr>
        <w:t>，区域内平房众多，</w:t>
      </w:r>
      <w:r w:rsidR="0035370F" w:rsidRPr="00E24C1B">
        <w:rPr>
          <w:rFonts w:asciiTheme="minorEastAsia" w:eastAsiaTheme="minorEastAsia" w:hAnsiTheme="minorEastAsia" w:hint="eastAsia"/>
          <w:sz w:val="24"/>
          <w:szCs w:val="24"/>
        </w:rPr>
        <w:t>规划对居住用地</w:t>
      </w:r>
      <w:r w:rsidR="005105CA" w:rsidRPr="00E24C1B">
        <w:rPr>
          <w:rFonts w:asciiTheme="minorEastAsia" w:eastAsiaTheme="minorEastAsia" w:hAnsiTheme="minorEastAsia" w:hint="eastAsia"/>
          <w:sz w:val="24"/>
          <w:szCs w:val="24"/>
        </w:rPr>
        <w:t>进行</w:t>
      </w:r>
      <w:r w:rsidR="0035370F" w:rsidRPr="00E24C1B">
        <w:rPr>
          <w:rFonts w:asciiTheme="minorEastAsia" w:eastAsiaTheme="minorEastAsia" w:hAnsiTheme="minorEastAsia" w:hint="eastAsia"/>
          <w:sz w:val="24"/>
          <w:szCs w:val="24"/>
        </w:rPr>
        <w:t>改造，</w:t>
      </w:r>
      <w:r w:rsidR="005105CA" w:rsidRPr="00E24C1B">
        <w:rPr>
          <w:rFonts w:asciiTheme="minorEastAsia" w:eastAsiaTheme="minorEastAsia" w:hAnsiTheme="minorEastAsia" w:hint="eastAsia"/>
          <w:sz w:val="24"/>
          <w:szCs w:val="24"/>
        </w:rPr>
        <w:t>至规划期未以二类居住用地为主，</w:t>
      </w:r>
      <w:r w:rsidR="0035370F" w:rsidRPr="00E24C1B">
        <w:rPr>
          <w:rFonts w:asciiTheme="minorEastAsia" w:eastAsiaTheme="minorEastAsia" w:hAnsiTheme="minorEastAsia" w:hint="eastAsia"/>
          <w:sz w:val="24"/>
          <w:szCs w:val="24"/>
        </w:rPr>
        <w:t>提升生活的环境质量和基础设施质量</w:t>
      </w:r>
      <w:r w:rsidR="00E7060A" w:rsidRPr="00E24C1B">
        <w:rPr>
          <w:rFonts w:asciiTheme="minorEastAsia" w:eastAsiaTheme="minorEastAsia" w:hAnsiTheme="minorEastAsia" w:hint="eastAsia"/>
          <w:sz w:val="24"/>
          <w:szCs w:val="24"/>
        </w:rPr>
        <w:t>,居住用地面积为</w:t>
      </w:r>
      <w:r w:rsidR="002B0CE8" w:rsidRPr="00E24C1B">
        <w:rPr>
          <w:rFonts w:asciiTheme="minorEastAsia" w:eastAsiaTheme="minorEastAsia" w:hAnsiTheme="minorEastAsia" w:hint="eastAsia"/>
          <w:sz w:val="24"/>
          <w:szCs w:val="24"/>
        </w:rPr>
        <w:t>18</w:t>
      </w:r>
      <w:r w:rsidR="00B0281B" w:rsidRPr="00E24C1B">
        <w:rPr>
          <w:rFonts w:asciiTheme="minorEastAsia" w:eastAsiaTheme="minorEastAsia" w:hAnsiTheme="minorEastAsia" w:hint="eastAsia"/>
          <w:sz w:val="24"/>
          <w:szCs w:val="24"/>
        </w:rPr>
        <w:t>.</w:t>
      </w:r>
      <w:r w:rsidR="00E7060A" w:rsidRPr="00E24C1B">
        <w:rPr>
          <w:rFonts w:asciiTheme="minorEastAsia" w:eastAsiaTheme="minorEastAsia" w:hAnsiTheme="minorEastAsia" w:hint="eastAsia"/>
          <w:sz w:val="24"/>
          <w:szCs w:val="24"/>
        </w:rPr>
        <w:t>39万平方米</w:t>
      </w:r>
      <w:r w:rsidR="0035370F" w:rsidRPr="00E24C1B">
        <w:rPr>
          <w:rFonts w:asciiTheme="minorEastAsia" w:eastAsiaTheme="minorEastAsia" w:hAnsiTheme="minorEastAsia" w:hint="eastAsia"/>
          <w:sz w:val="24"/>
          <w:szCs w:val="24"/>
        </w:rPr>
        <w:t>。</w:t>
      </w:r>
    </w:p>
    <w:p w:rsidR="0035370F" w:rsidRPr="00E24C1B" w:rsidRDefault="0035370F"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r w:rsidR="00AA4878" w:rsidRPr="00E24C1B">
        <w:rPr>
          <w:rFonts w:asciiTheme="minorEastAsia" w:eastAsiaTheme="minorEastAsia" w:hAnsiTheme="minorEastAsia" w:hint="eastAsia"/>
          <w:sz w:val="24"/>
          <w:szCs w:val="24"/>
        </w:rPr>
        <w:t>西北</w:t>
      </w:r>
      <w:r w:rsidRPr="00E24C1B">
        <w:rPr>
          <w:rFonts w:asciiTheme="minorEastAsia" w:eastAsiaTheme="minorEastAsia" w:hAnsiTheme="minorEastAsia" w:hint="eastAsia"/>
          <w:sz w:val="24"/>
          <w:szCs w:val="24"/>
        </w:rPr>
        <w:t>居住区</w:t>
      </w:r>
    </w:p>
    <w:p w:rsidR="0035370F" w:rsidRPr="00E24C1B" w:rsidRDefault="00AC2061"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中心路以北、甲二街以西区域为西北居住区</w:t>
      </w:r>
      <w:r w:rsidR="0035370F" w:rsidRPr="00E24C1B">
        <w:rPr>
          <w:rFonts w:asciiTheme="minorEastAsia" w:eastAsiaTheme="minorEastAsia" w:hAnsiTheme="minorEastAsia" w:hint="eastAsia"/>
          <w:sz w:val="24"/>
          <w:szCs w:val="24"/>
        </w:rPr>
        <w:t>。</w:t>
      </w:r>
      <w:r w:rsidR="00EF6BE4" w:rsidRPr="00E24C1B">
        <w:rPr>
          <w:rFonts w:asciiTheme="minorEastAsia" w:eastAsiaTheme="minorEastAsia" w:hAnsiTheme="minorEastAsia" w:hint="eastAsia"/>
          <w:sz w:val="24"/>
          <w:szCs w:val="24"/>
        </w:rPr>
        <w:t>是未来</w:t>
      </w:r>
      <w:r w:rsidR="0045701F" w:rsidRPr="00E24C1B">
        <w:rPr>
          <w:rFonts w:asciiTheme="minorEastAsia" w:eastAsiaTheme="minorEastAsia" w:hAnsiTheme="minorEastAsia" w:hint="eastAsia"/>
          <w:sz w:val="24"/>
          <w:szCs w:val="24"/>
        </w:rPr>
        <w:t>王奔</w:t>
      </w:r>
      <w:r w:rsidR="00236BCF" w:rsidRPr="00E24C1B">
        <w:rPr>
          <w:rFonts w:asciiTheme="minorEastAsia" w:eastAsiaTheme="minorEastAsia" w:hAnsiTheme="minorEastAsia" w:hint="eastAsia"/>
          <w:sz w:val="24"/>
          <w:szCs w:val="24"/>
        </w:rPr>
        <w:t>镇主</w:t>
      </w:r>
      <w:r w:rsidR="00E60DCF" w:rsidRPr="00E24C1B">
        <w:rPr>
          <w:rFonts w:asciiTheme="minorEastAsia" w:eastAsiaTheme="minorEastAsia" w:hAnsiTheme="minorEastAsia" w:hint="eastAsia"/>
          <w:sz w:val="24"/>
          <w:szCs w:val="24"/>
        </w:rPr>
        <w:t xml:space="preserve"> </w:t>
      </w:r>
      <w:r w:rsidR="00236BCF" w:rsidRPr="00E24C1B">
        <w:rPr>
          <w:rFonts w:asciiTheme="minorEastAsia" w:eastAsiaTheme="minorEastAsia" w:hAnsiTheme="minorEastAsia" w:hint="eastAsia"/>
          <w:sz w:val="24"/>
          <w:szCs w:val="24"/>
        </w:rPr>
        <w:t>要发展的核心区域，规划居住区开发建设与商业、文</w:t>
      </w:r>
      <w:r w:rsidR="00EC03AC" w:rsidRPr="00E24C1B">
        <w:rPr>
          <w:rFonts w:asciiTheme="minorEastAsia" w:eastAsiaTheme="minorEastAsia" w:hAnsiTheme="minorEastAsia" w:hint="eastAsia"/>
          <w:sz w:val="24"/>
          <w:szCs w:val="24"/>
        </w:rPr>
        <w:t>体</w:t>
      </w:r>
      <w:r w:rsidR="00EF6BE4" w:rsidRPr="00E24C1B">
        <w:rPr>
          <w:rFonts w:asciiTheme="minorEastAsia" w:eastAsiaTheme="minorEastAsia" w:hAnsiTheme="minorEastAsia" w:hint="eastAsia"/>
          <w:sz w:val="24"/>
          <w:szCs w:val="24"/>
        </w:rPr>
        <w:t>等设施紧密结合，统一考虑，特别应该注意与周边建筑</w:t>
      </w:r>
      <w:r w:rsidR="00047D4B" w:rsidRPr="00E24C1B">
        <w:rPr>
          <w:rFonts w:asciiTheme="minorEastAsia" w:eastAsiaTheme="minorEastAsia" w:hAnsiTheme="minorEastAsia" w:hint="eastAsia"/>
          <w:sz w:val="24"/>
          <w:szCs w:val="24"/>
        </w:rPr>
        <w:t>的</w:t>
      </w:r>
      <w:r w:rsidR="00EF6BE4" w:rsidRPr="00E24C1B">
        <w:rPr>
          <w:rFonts w:asciiTheme="minorEastAsia" w:eastAsiaTheme="minorEastAsia" w:hAnsiTheme="minorEastAsia" w:hint="eastAsia"/>
          <w:sz w:val="24"/>
          <w:szCs w:val="24"/>
        </w:rPr>
        <w:t>景观协调性和生态环境的打造</w:t>
      </w:r>
      <w:r w:rsidR="00367078" w:rsidRPr="00E24C1B">
        <w:rPr>
          <w:rFonts w:asciiTheme="minorEastAsia" w:eastAsiaTheme="minorEastAsia" w:hAnsiTheme="minorEastAsia" w:hint="eastAsia"/>
          <w:sz w:val="24"/>
          <w:szCs w:val="24"/>
        </w:rPr>
        <w:t>，</w:t>
      </w:r>
      <w:r w:rsidR="005A3E69" w:rsidRPr="00E24C1B">
        <w:rPr>
          <w:rFonts w:asciiTheme="minorEastAsia" w:eastAsiaTheme="minorEastAsia" w:hAnsiTheme="minorEastAsia" w:hint="eastAsia"/>
          <w:sz w:val="24"/>
          <w:szCs w:val="24"/>
        </w:rPr>
        <w:t>居住用地面积为</w:t>
      </w:r>
      <w:r w:rsidR="00B0281B" w:rsidRPr="00E24C1B">
        <w:rPr>
          <w:rFonts w:asciiTheme="minorEastAsia" w:eastAsiaTheme="minorEastAsia" w:hAnsiTheme="minorEastAsia" w:hint="eastAsia"/>
          <w:sz w:val="24"/>
          <w:szCs w:val="24"/>
        </w:rPr>
        <w:t>21</w:t>
      </w:r>
      <w:r w:rsidR="005A3E69" w:rsidRPr="00E24C1B">
        <w:rPr>
          <w:rFonts w:asciiTheme="minorEastAsia" w:eastAsiaTheme="minorEastAsia" w:hAnsiTheme="minorEastAsia" w:hint="eastAsia"/>
          <w:sz w:val="24"/>
          <w:szCs w:val="24"/>
        </w:rPr>
        <w:t>.0</w:t>
      </w:r>
      <w:r w:rsidR="00A40FB1" w:rsidRPr="00E24C1B">
        <w:rPr>
          <w:rFonts w:asciiTheme="minorEastAsia" w:eastAsiaTheme="minorEastAsia" w:hAnsiTheme="minorEastAsia" w:hint="eastAsia"/>
          <w:sz w:val="24"/>
          <w:szCs w:val="24"/>
        </w:rPr>
        <w:t>4</w:t>
      </w:r>
      <w:r w:rsidR="005A3E69" w:rsidRPr="00E24C1B">
        <w:rPr>
          <w:rFonts w:asciiTheme="minorEastAsia" w:eastAsiaTheme="minorEastAsia" w:hAnsiTheme="minorEastAsia" w:hint="eastAsia"/>
          <w:sz w:val="24"/>
          <w:szCs w:val="24"/>
        </w:rPr>
        <w:t>万平方米。</w:t>
      </w:r>
    </w:p>
    <w:p w:rsidR="0035370F" w:rsidRPr="00E24C1B" w:rsidRDefault="0035370F"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w:t>
      </w:r>
      <w:r w:rsidR="006A113C" w:rsidRPr="00E24C1B">
        <w:rPr>
          <w:rFonts w:asciiTheme="minorEastAsia" w:eastAsiaTheme="minorEastAsia" w:hAnsiTheme="minorEastAsia" w:hint="eastAsia"/>
          <w:sz w:val="24"/>
          <w:szCs w:val="24"/>
        </w:rPr>
        <w:t>东南居住区</w:t>
      </w:r>
      <w:r w:rsidR="00556704" w:rsidRPr="00E24C1B">
        <w:rPr>
          <w:rFonts w:asciiTheme="minorEastAsia" w:eastAsiaTheme="minorEastAsia" w:hAnsiTheme="minorEastAsia" w:hint="eastAsia"/>
          <w:sz w:val="24"/>
          <w:szCs w:val="24"/>
        </w:rPr>
        <w:t xml:space="preserve"> </w:t>
      </w:r>
      <w:r w:rsidR="00AC5361" w:rsidRPr="00E24C1B">
        <w:rPr>
          <w:rFonts w:asciiTheme="minorEastAsia" w:eastAsiaTheme="minorEastAsia" w:hAnsiTheme="minorEastAsia" w:hint="eastAsia"/>
          <w:sz w:val="24"/>
          <w:szCs w:val="24"/>
        </w:rPr>
        <w:t xml:space="preserve"> </w:t>
      </w:r>
      <w:r w:rsidR="001541FE" w:rsidRPr="00E24C1B">
        <w:rPr>
          <w:rFonts w:asciiTheme="minorEastAsia" w:eastAsiaTheme="minorEastAsia" w:hAnsiTheme="minorEastAsia" w:hint="eastAsia"/>
          <w:sz w:val="24"/>
          <w:szCs w:val="24"/>
        </w:rPr>
        <w:t xml:space="preserve"> </w:t>
      </w:r>
      <w:r w:rsidR="006C3319" w:rsidRPr="00E24C1B">
        <w:rPr>
          <w:rFonts w:asciiTheme="minorEastAsia" w:eastAsiaTheme="minorEastAsia" w:hAnsiTheme="minorEastAsia" w:hint="eastAsia"/>
          <w:sz w:val="24"/>
          <w:szCs w:val="24"/>
        </w:rPr>
        <w:t xml:space="preserve"> </w:t>
      </w:r>
    </w:p>
    <w:p w:rsidR="000A19DC" w:rsidRPr="00E24C1B" w:rsidRDefault="003110D2"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中心路以南、甲二街以东区域为东南居住区。</w:t>
      </w:r>
      <w:r w:rsidR="000A19DC" w:rsidRPr="00E24C1B">
        <w:rPr>
          <w:rFonts w:asciiTheme="minorEastAsia" w:eastAsiaTheme="minorEastAsia" w:hAnsiTheme="minorEastAsia" w:hint="eastAsia"/>
          <w:sz w:val="24"/>
          <w:szCs w:val="24"/>
        </w:rPr>
        <w:t>该区域多为现状</w:t>
      </w:r>
      <w:r w:rsidR="00032969" w:rsidRPr="00E24C1B">
        <w:rPr>
          <w:rFonts w:asciiTheme="minorEastAsia" w:eastAsiaTheme="minorEastAsia" w:hAnsiTheme="minorEastAsia" w:hint="eastAsia"/>
          <w:sz w:val="24"/>
          <w:szCs w:val="24"/>
        </w:rPr>
        <w:t>镇区建设，规划进行环境整治，修建道路，建设绿地提升城镇生活环境，居住用地面积为</w:t>
      </w:r>
      <w:r w:rsidR="00B0281B" w:rsidRPr="00E24C1B">
        <w:rPr>
          <w:rFonts w:asciiTheme="minorEastAsia" w:eastAsiaTheme="minorEastAsia" w:hAnsiTheme="minorEastAsia" w:hint="eastAsia"/>
          <w:sz w:val="24"/>
          <w:szCs w:val="24"/>
        </w:rPr>
        <w:t>1</w:t>
      </w:r>
      <w:r w:rsidR="00D911DE" w:rsidRPr="00E24C1B">
        <w:rPr>
          <w:rFonts w:asciiTheme="minorEastAsia" w:eastAsiaTheme="minorEastAsia" w:hAnsiTheme="minorEastAsia" w:hint="eastAsia"/>
          <w:sz w:val="24"/>
          <w:szCs w:val="24"/>
        </w:rPr>
        <w:t>6</w:t>
      </w:r>
      <w:r w:rsidR="00032969" w:rsidRPr="00E24C1B">
        <w:rPr>
          <w:rFonts w:asciiTheme="minorEastAsia" w:eastAsiaTheme="minorEastAsia" w:hAnsiTheme="minorEastAsia" w:hint="eastAsia"/>
          <w:sz w:val="24"/>
          <w:szCs w:val="24"/>
        </w:rPr>
        <w:t>.18万平方米。</w:t>
      </w:r>
    </w:p>
    <w:p w:rsidR="000A19DC" w:rsidRPr="00E24C1B" w:rsidRDefault="000A19DC"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（4）西南居住区</w:t>
      </w:r>
    </w:p>
    <w:p w:rsidR="0035370F" w:rsidRPr="00E24C1B" w:rsidRDefault="000A19DC"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中心路以南、甲二街以西区域为西南居住区。</w:t>
      </w:r>
      <w:r w:rsidR="00FD72E6" w:rsidRPr="00E24C1B">
        <w:rPr>
          <w:rFonts w:asciiTheme="minorEastAsia" w:eastAsiaTheme="minorEastAsia" w:hAnsiTheme="minorEastAsia" w:hint="eastAsia"/>
          <w:sz w:val="24"/>
          <w:szCs w:val="24"/>
        </w:rPr>
        <w:t>该区为</w:t>
      </w:r>
      <w:r w:rsidR="0045701F" w:rsidRPr="00E24C1B">
        <w:rPr>
          <w:rFonts w:asciiTheme="minorEastAsia" w:eastAsiaTheme="minorEastAsia" w:hAnsiTheme="minorEastAsia" w:hint="eastAsia"/>
          <w:sz w:val="24"/>
          <w:szCs w:val="24"/>
        </w:rPr>
        <w:t>王奔</w:t>
      </w:r>
      <w:r w:rsidR="00FD72E6" w:rsidRPr="00E24C1B">
        <w:rPr>
          <w:rFonts w:asciiTheme="minorEastAsia" w:eastAsiaTheme="minorEastAsia" w:hAnsiTheme="minorEastAsia" w:hint="eastAsia"/>
          <w:sz w:val="24"/>
          <w:szCs w:val="24"/>
        </w:rPr>
        <w:t>镇新城镇所在，规划应该着重体现小城镇建设的新风貌，加大基础设施的投入，即注重居住建筑与周边建筑的协调性，又注重新城</w:t>
      </w:r>
      <w:r w:rsidR="00FD72E6" w:rsidRPr="00E24C1B">
        <w:rPr>
          <w:rFonts w:asciiTheme="minorEastAsia" w:eastAsiaTheme="minorEastAsia" w:hAnsiTheme="minorEastAsia" w:hint="eastAsia"/>
          <w:sz w:val="24"/>
          <w:szCs w:val="24"/>
        </w:rPr>
        <w:lastRenderedPageBreak/>
        <w:t>居住区居民生活品质的提高</w:t>
      </w:r>
      <w:r w:rsidR="00AD2CBA" w:rsidRPr="00E24C1B">
        <w:rPr>
          <w:rFonts w:asciiTheme="minorEastAsia" w:eastAsiaTheme="minorEastAsia" w:hAnsiTheme="minorEastAsia" w:hint="eastAsia"/>
          <w:sz w:val="24"/>
          <w:szCs w:val="24"/>
        </w:rPr>
        <w:t>，居住用地面积为</w:t>
      </w:r>
      <w:r w:rsidR="006B6EDD" w:rsidRPr="00E24C1B">
        <w:rPr>
          <w:rFonts w:asciiTheme="minorEastAsia" w:eastAsiaTheme="minorEastAsia" w:hAnsiTheme="minorEastAsia" w:hint="eastAsia"/>
          <w:sz w:val="24"/>
          <w:szCs w:val="24"/>
        </w:rPr>
        <w:t>22.26</w:t>
      </w:r>
      <w:r w:rsidR="00AD2CBA" w:rsidRPr="00E24C1B">
        <w:rPr>
          <w:rFonts w:asciiTheme="minorEastAsia" w:eastAsiaTheme="minorEastAsia" w:hAnsiTheme="minorEastAsia" w:hint="eastAsia"/>
          <w:sz w:val="24"/>
          <w:szCs w:val="24"/>
        </w:rPr>
        <w:t>万平方米。</w:t>
      </w:r>
    </w:p>
    <w:p w:rsidR="00C664E8" w:rsidRPr="00E24C1B" w:rsidRDefault="00C664E8" w:rsidP="00F04937">
      <w:pPr>
        <w:spacing w:beforeLines="50" w:before="156" w:line="360" w:lineRule="auto"/>
        <w:ind w:firstLine="443"/>
        <w:jc w:val="lef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（5）居住区用地控制指标</w:t>
      </w:r>
    </w:p>
    <w:p w:rsidR="004B33D0" w:rsidRPr="00E24C1B" w:rsidRDefault="003653B5" w:rsidP="00AF7B9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居住用地建筑密度控制在25-3</w:t>
      </w:r>
      <w:r w:rsidR="005979D1" w:rsidRPr="00E24C1B">
        <w:rPr>
          <w:rFonts w:asciiTheme="minorEastAsia" w:eastAsiaTheme="minorEastAsia" w:hAnsiTheme="minorEastAsia" w:hint="eastAsia"/>
          <w:sz w:val="24"/>
          <w:szCs w:val="24"/>
        </w:rPr>
        <w:t>5</w:t>
      </w:r>
      <w:r w:rsidRPr="00E24C1B">
        <w:rPr>
          <w:rFonts w:asciiTheme="minorEastAsia" w:eastAsiaTheme="minorEastAsia" w:hAnsiTheme="minorEastAsia" w:hint="eastAsia"/>
          <w:sz w:val="24"/>
          <w:szCs w:val="24"/>
        </w:rPr>
        <w:t>%；容积率控制在</w:t>
      </w:r>
      <w:r w:rsidR="005979D1" w:rsidRPr="00E24C1B">
        <w:rPr>
          <w:rFonts w:asciiTheme="minorEastAsia" w:eastAsiaTheme="minorEastAsia" w:hAnsiTheme="minorEastAsia" w:hint="eastAsia"/>
          <w:sz w:val="24"/>
          <w:szCs w:val="24"/>
        </w:rPr>
        <w:t>1.</w:t>
      </w:r>
      <w:r w:rsidR="004C33F8" w:rsidRPr="00E24C1B">
        <w:rPr>
          <w:rFonts w:asciiTheme="minorEastAsia" w:eastAsiaTheme="minorEastAsia" w:hAnsiTheme="minorEastAsia" w:hint="eastAsia"/>
          <w:sz w:val="24"/>
          <w:szCs w:val="24"/>
        </w:rPr>
        <w:t>0</w:t>
      </w:r>
      <w:r w:rsidRPr="00E24C1B">
        <w:rPr>
          <w:rFonts w:asciiTheme="minorEastAsia" w:eastAsiaTheme="minorEastAsia" w:hAnsiTheme="minorEastAsia" w:hint="eastAsia"/>
          <w:sz w:val="24"/>
          <w:szCs w:val="24"/>
        </w:rPr>
        <w:t>-1.5；绿地率不低于30%；建筑限高不高于21米。</w:t>
      </w:r>
    </w:p>
    <w:p w:rsidR="0035370F" w:rsidRPr="00E24C1B" w:rsidRDefault="0035370F" w:rsidP="005E126F">
      <w:pPr>
        <w:pStyle w:val="3"/>
        <w:numPr>
          <w:ilvl w:val="0"/>
          <w:numId w:val="31"/>
        </w:numPr>
        <w:spacing w:line="460" w:lineRule="exact"/>
        <w:ind w:left="0" w:firstLine="445"/>
        <w:rPr>
          <w:rFonts w:ascii="宋体" w:hAnsi="宋体"/>
          <w:sz w:val="24"/>
          <w:szCs w:val="24"/>
        </w:rPr>
      </w:pPr>
      <w:r w:rsidRPr="00E24C1B">
        <w:rPr>
          <w:rFonts w:ascii="宋体" w:hAnsi="宋体" w:hint="eastAsia"/>
          <w:sz w:val="24"/>
          <w:szCs w:val="24"/>
        </w:rPr>
        <w:t>居住建筑用地环境要求</w:t>
      </w:r>
    </w:p>
    <w:p w:rsidR="0035370F" w:rsidRPr="00E24C1B" w:rsidRDefault="0035370F" w:rsidP="00AF7B9C">
      <w:pPr>
        <w:spacing w:line="360" w:lineRule="auto"/>
        <w:ind w:firstLineChars="200" w:firstLine="443"/>
        <w:rPr>
          <w:sz w:val="24"/>
          <w:szCs w:val="24"/>
        </w:rPr>
      </w:pPr>
      <w:r w:rsidRPr="00E24C1B">
        <w:rPr>
          <w:rFonts w:hint="eastAsia"/>
          <w:sz w:val="24"/>
          <w:szCs w:val="24"/>
        </w:rPr>
        <w:t>把握以人为本的居住设计主流，充分考虑人与环境的关系，使居民对居住区有强烈的“归属感”，逐步建设良好的居住区和城镇生态环境，使之形成地方特色。</w:t>
      </w:r>
    </w:p>
    <w:p w:rsidR="0035370F" w:rsidRPr="00E24C1B" w:rsidRDefault="0035370F" w:rsidP="00AF7B9C">
      <w:pPr>
        <w:spacing w:line="360" w:lineRule="auto"/>
        <w:ind w:firstLineChars="200" w:firstLine="443"/>
        <w:rPr>
          <w:sz w:val="24"/>
          <w:szCs w:val="24"/>
        </w:rPr>
      </w:pPr>
      <w:r w:rsidRPr="00E24C1B">
        <w:rPr>
          <w:rFonts w:hint="eastAsia"/>
          <w:sz w:val="24"/>
          <w:szCs w:val="24"/>
        </w:rPr>
        <w:t>具体要求：</w:t>
      </w:r>
    </w:p>
    <w:p w:rsidR="004B33D0" w:rsidRPr="00E24C1B" w:rsidRDefault="0035370F" w:rsidP="00AF7B9C">
      <w:pPr>
        <w:spacing w:line="360" w:lineRule="auto"/>
        <w:ind w:firstLineChars="200" w:firstLine="443"/>
        <w:rPr>
          <w:sz w:val="24"/>
          <w:szCs w:val="24"/>
        </w:rPr>
      </w:pPr>
      <w:r w:rsidRPr="00E24C1B">
        <w:rPr>
          <w:rFonts w:hint="eastAsia"/>
          <w:sz w:val="24"/>
          <w:szCs w:val="24"/>
        </w:rPr>
        <w:t>严格按照国家及相关方针，进行居住区、小区及组团的规划、设计和建设；</w:t>
      </w:r>
    </w:p>
    <w:p w:rsidR="004B33D0" w:rsidRPr="00E24C1B" w:rsidRDefault="0035370F" w:rsidP="00AF7B9C">
      <w:pPr>
        <w:spacing w:line="360" w:lineRule="auto"/>
        <w:ind w:firstLineChars="200" w:firstLine="443"/>
        <w:rPr>
          <w:sz w:val="24"/>
          <w:szCs w:val="24"/>
        </w:rPr>
      </w:pPr>
      <w:r w:rsidRPr="00E24C1B">
        <w:rPr>
          <w:rFonts w:hint="eastAsia"/>
          <w:sz w:val="24"/>
          <w:szCs w:val="24"/>
        </w:rPr>
        <w:t>推行全面的物业管理，作到管理专业化、公司化、现代化；</w:t>
      </w:r>
    </w:p>
    <w:p w:rsidR="0035370F" w:rsidRPr="00E24C1B" w:rsidRDefault="0035370F" w:rsidP="00AF7B9C">
      <w:pPr>
        <w:spacing w:line="360" w:lineRule="auto"/>
        <w:ind w:firstLineChars="200" w:firstLine="443"/>
        <w:rPr>
          <w:sz w:val="24"/>
          <w:szCs w:val="24"/>
        </w:rPr>
      </w:pPr>
      <w:r w:rsidRPr="00E24C1B">
        <w:rPr>
          <w:rFonts w:hint="eastAsia"/>
          <w:sz w:val="24"/>
          <w:szCs w:val="24"/>
        </w:rPr>
        <w:t>形成多层次、多类型、多形式的社区服务网络。</w:t>
      </w:r>
    </w:p>
    <w:p w:rsidR="0035370F" w:rsidRPr="00E24C1B" w:rsidRDefault="0005020C" w:rsidP="005E126F">
      <w:pPr>
        <w:pStyle w:val="2"/>
        <w:numPr>
          <w:ilvl w:val="0"/>
          <w:numId w:val="30"/>
        </w:numPr>
        <w:rPr>
          <w:rFonts w:ascii="宋体" w:hAnsi="宋体"/>
          <w:szCs w:val="24"/>
        </w:rPr>
      </w:pPr>
      <w:bookmarkStart w:id="256" w:name="_Toc154473488"/>
      <w:bookmarkStart w:id="257" w:name="_Toc269833554"/>
      <w:bookmarkStart w:id="258" w:name="_Toc269904243"/>
      <w:bookmarkStart w:id="259" w:name="_Toc269911258"/>
      <w:bookmarkStart w:id="260" w:name="_Toc270140279"/>
      <w:bookmarkStart w:id="261" w:name="_Toc429293569"/>
      <w:r w:rsidRPr="00E24C1B">
        <w:rPr>
          <w:rFonts w:ascii="宋体" w:hAnsi="宋体" w:hint="eastAsia"/>
          <w:szCs w:val="24"/>
        </w:rPr>
        <w:t>公共设施用地</w:t>
      </w:r>
      <w:bookmarkEnd w:id="256"/>
      <w:bookmarkEnd w:id="257"/>
      <w:bookmarkEnd w:id="258"/>
      <w:bookmarkEnd w:id="259"/>
      <w:r w:rsidRPr="00E24C1B">
        <w:rPr>
          <w:rFonts w:ascii="宋体" w:hAnsi="宋体" w:hint="eastAsia"/>
          <w:szCs w:val="24"/>
        </w:rPr>
        <w:t>规划</w:t>
      </w:r>
      <w:bookmarkEnd w:id="260"/>
      <w:bookmarkEnd w:id="261"/>
    </w:p>
    <w:p w:rsidR="0035370F" w:rsidRPr="00E24C1B" w:rsidRDefault="0035370F" w:rsidP="005E126F">
      <w:pPr>
        <w:pStyle w:val="3"/>
        <w:numPr>
          <w:ilvl w:val="0"/>
          <w:numId w:val="32"/>
        </w:numPr>
        <w:spacing w:line="460" w:lineRule="exact"/>
        <w:ind w:left="0" w:firstLine="445"/>
        <w:rPr>
          <w:rFonts w:ascii="宋体" w:hAnsi="宋体"/>
          <w:sz w:val="24"/>
          <w:szCs w:val="24"/>
        </w:rPr>
      </w:pPr>
      <w:bookmarkStart w:id="262" w:name="_Toc269911259"/>
      <w:r w:rsidRPr="00E24C1B">
        <w:rPr>
          <w:rFonts w:ascii="宋体" w:hAnsi="宋体" w:hint="eastAsia"/>
          <w:sz w:val="24"/>
          <w:szCs w:val="24"/>
        </w:rPr>
        <w:t>现状分析</w:t>
      </w:r>
      <w:bookmarkEnd w:id="262"/>
    </w:p>
    <w:p w:rsidR="0035370F" w:rsidRPr="00E24C1B" w:rsidRDefault="0045701F" w:rsidP="00AF7B9C">
      <w:pPr>
        <w:spacing w:line="360" w:lineRule="auto"/>
        <w:ind w:firstLineChars="200" w:firstLine="443"/>
        <w:rPr>
          <w:rFonts w:ascii="宋体" w:hAnsi="宋体"/>
          <w:sz w:val="24"/>
          <w:szCs w:val="24"/>
        </w:rPr>
      </w:pPr>
      <w:r w:rsidRPr="00E24C1B">
        <w:rPr>
          <w:rFonts w:ascii="宋体" w:hAnsi="宋体" w:hint="eastAsia"/>
          <w:sz w:val="24"/>
          <w:szCs w:val="24"/>
        </w:rPr>
        <w:t>王奔</w:t>
      </w:r>
      <w:r w:rsidR="0035370F" w:rsidRPr="00E24C1B">
        <w:rPr>
          <w:rFonts w:ascii="宋体" w:hAnsi="宋体" w:hint="eastAsia"/>
          <w:sz w:val="24"/>
          <w:szCs w:val="24"/>
        </w:rPr>
        <w:t>镇现状公共设施用地为</w:t>
      </w:r>
      <w:r w:rsidR="00FC5FC6" w:rsidRPr="00E24C1B">
        <w:rPr>
          <w:rFonts w:ascii="宋体" w:hAnsi="宋体" w:hint="eastAsia"/>
          <w:sz w:val="24"/>
          <w:szCs w:val="24"/>
        </w:rPr>
        <w:t>16.56</w:t>
      </w:r>
      <w:r w:rsidR="0035370F" w:rsidRPr="00E24C1B">
        <w:rPr>
          <w:rFonts w:ascii="宋体" w:hAnsi="宋体" w:hint="eastAsia"/>
          <w:sz w:val="24"/>
          <w:szCs w:val="24"/>
        </w:rPr>
        <w:t>万</w:t>
      </w:r>
      <w:r w:rsidR="00C763F6" w:rsidRPr="00E24C1B">
        <w:rPr>
          <w:rFonts w:ascii="宋体" w:hAnsi="宋体"/>
          <w:sz w:val="24"/>
          <w:szCs w:val="24"/>
        </w:rPr>
        <w:t>平方米</w:t>
      </w:r>
      <w:r w:rsidR="0035370F" w:rsidRPr="00E24C1B">
        <w:rPr>
          <w:rFonts w:ascii="宋体" w:hAnsi="宋体" w:hint="eastAsia"/>
          <w:sz w:val="24"/>
          <w:szCs w:val="24"/>
        </w:rPr>
        <w:t>，占城镇建设用地</w:t>
      </w:r>
      <w:r w:rsidR="00FC5FC6" w:rsidRPr="00E24C1B">
        <w:rPr>
          <w:rFonts w:ascii="宋体" w:hAnsi="宋体" w:hint="eastAsia"/>
          <w:sz w:val="24"/>
          <w:szCs w:val="24"/>
        </w:rPr>
        <w:t>20.63</w:t>
      </w:r>
      <w:r w:rsidR="0035370F" w:rsidRPr="00E24C1B">
        <w:rPr>
          <w:rFonts w:ascii="宋体" w:hAnsi="宋体" w:hint="eastAsia"/>
          <w:sz w:val="24"/>
          <w:szCs w:val="24"/>
        </w:rPr>
        <w:t>%。作为</w:t>
      </w:r>
      <w:r w:rsidRPr="00E24C1B">
        <w:rPr>
          <w:rFonts w:ascii="宋体" w:hAnsi="宋体" w:hint="eastAsia"/>
          <w:sz w:val="24"/>
          <w:szCs w:val="24"/>
        </w:rPr>
        <w:t>王奔</w:t>
      </w:r>
      <w:r w:rsidR="0035370F" w:rsidRPr="00E24C1B">
        <w:rPr>
          <w:rFonts w:ascii="宋体" w:hAnsi="宋体" w:hint="eastAsia"/>
          <w:sz w:val="24"/>
          <w:szCs w:val="24"/>
        </w:rPr>
        <w:t>镇镇域的核心，承担行政中心、文化中心、</w:t>
      </w:r>
      <w:r w:rsidR="007D08DF" w:rsidRPr="00E24C1B">
        <w:rPr>
          <w:rFonts w:ascii="宋体" w:hAnsi="宋体" w:hint="eastAsia"/>
          <w:sz w:val="24"/>
          <w:szCs w:val="24"/>
        </w:rPr>
        <w:t>商业</w:t>
      </w:r>
      <w:r w:rsidR="0035370F" w:rsidRPr="00E24C1B">
        <w:rPr>
          <w:rFonts w:ascii="宋体" w:hAnsi="宋体" w:hint="eastAsia"/>
          <w:sz w:val="24"/>
          <w:szCs w:val="24"/>
        </w:rPr>
        <w:t>金融信息中心、服务中心、科技教育基地，目前公共服务设施的规模和标准还不能满足其发展的要求。</w:t>
      </w:r>
      <w:r w:rsidR="007D08DF" w:rsidRPr="00E24C1B">
        <w:rPr>
          <w:rFonts w:ascii="宋体" w:hAnsi="宋体" w:hint="eastAsia"/>
          <w:sz w:val="24"/>
          <w:szCs w:val="24"/>
        </w:rPr>
        <w:t>从现状用地比例上来看虽然占整个城镇建设用地的</w:t>
      </w:r>
      <w:r w:rsidR="00FC5FC6" w:rsidRPr="00E24C1B">
        <w:rPr>
          <w:rFonts w:ascii="宋体" w:hAnsi="宋体" w:hint="eastAsia"/>
          <w:sz w:val="24"/>
          <w:szCs w:val="24"/>
        </w:rPr>
        <w:t>20.63</w:t>
      </w:r>
      <w:r w:rsidR="007D08DF" w:rsidRPr="00E24C1B">
        <w:rPr>
          <w:rFonts w:ascii="宋体" w:hAnsi="宋体" w:hint="eastAsia"/>
          <w:sz w:val="24"/>
          <w:szCs w:val="24"/>
        </w:rPr>
        <w:t>%，但其中中小学用地面积较大</w:t>
      </w:r>
      <w:r w:rsidR="00FC5FC6" w:rsidRPr="00E24C1B">
        <w:rPr>
          <w:rFonts w:ascii="宋体" w:hAnsi="宋体" w:hint="eastAsia"/>
          <w:sz w:val="24"/>
          <w:szCs w:val="24"/>
        </w:rPr>
        <w:t>其它公共设施不足</w:t>
      </w:r>
      <w:r w:rsidR="007D08DF" w:rsidRPr="00E24C1B">
        <w:rPr>
          <w:rFonts w:ascii="宋体" w:hAnsi="宋体" w:hint="eastAsia"/>
          <w:sz w:val="24"/>
          <w:szCs w:val="24"/>
        </w:rPr>
        <w:t>。</w:t>
      </w:r>
    </w:p>
    <w:p w:rsidR="0035370F" w:rsidRPr="00E24C1B" w:rsidRDefault="0035370F" w:rsidP="00AF7B9C">
      <w:pPr>
        <w:spacing w:line="360" w:lineRule="auto"/>
        <w:ind w:firstLineChars="200" w:firstLine="443"/>
        <w:rPr>
          <w:rFonts w:ascii="宋体" w:hAnsi="宋体"/>
          <w:sz w:val="24"/>
          <w:szCs w:val="24"/>
        </w:rPr>
      </w:pPr>
      <w:r w:rsidRPr="00E24C1B">
        <w:rPr>
          <w:rFonts w:ascii="宋体" w:hAnsi="宋体" w:hint="eastAsia"/>
          <w:sz w:val="24"/>
          <w:szCs w:val="24"/>
        </w:rPr>
        <w:t>（1）</w:t>
      </w:r>
      <w:r w:rsidR="00DF7E7A" w:rsidRPr="00E24C1B">
        <w:rPr>
          <w:rFonts w:ascii="宋体" w:hAnsi="宋体" w:hint="eastAsia"/>
          <w:sz w:val="24"/>
          <w:szCs w:val="24"/>
        </w:rPr>
        <w:t>商业金融业用地还处于发展初期，</w:t>
      </w:r>
      <w:r w:rsidRPr="00E24C1B">
        <w:rPr>
          <w:rFonts w:ascii="宋体" w:hAnsi="宋体" w:hint="eastAsia"/>
          <w:sz w:val="24"/>
          <w:szCs w:val="24"/>
        </w:rPr>
        <w:t>缺少</w:t>
      </w:r>
      <w:r w:rsidR="00DF7E7A" w:rsidRPr="00E24C1B">
        <w:rPr>
          <w:rFonts w:ascii="宋体" w:hAnsi="宋体" w:hint="eastAsia"/>
          <w:sz w:val="24"/>
          <w:szCs w:val="24"/>
        </w:rPr>
        <w:t>档次较高的</w:t>
      </w:r>
      <w:r w:rsidRPr="00E24C1B">
        <w:rPr>
          <w:rFonts w:ascii="宋体" w:hAnsi="宋体" w:hint="eastAsia"/>
          <w:sz w:val="24"/>
          <w:szCs w:val="24"/>
        </w:rPr>
        <w:t>住宿、特色餐饮</w:t>
      </w:r>
      <w:r w:rsidR="00DF7E7A" w:rsidRPr="00E24C1B">
        <w:rPr>
          <w:rFonts w:ascii="宋体" w:hAnsi="宋体" w:hint="eastAsia"/>
          <w:sz w:val="24"/>
          <w:szCs w:val="24"/>
        </w:rPr>
        <w:t>等</w:t>
      </w:r>
      <w:r w:rsidRPr="00E24C1B">
        <w:rPr>
          <w:rFonts w:ascii="宋体" w:hAnsi="宋体" w:hint="eastAsia"/>
          <w:sz w:val="24"/>
          <w:szCs w:val="24"/>
        </w:rPr>
        <w:t>服务设施。</w:t>
      </w:r>
    </w:p>
    <w:p w:rsidR="0035370F" w:rsidRPr="00E24C1B" w:rsidRDefault="0035370F" w:rsidP="00AF7B9C">
      <w:pPr>
        <w:spacing w:line="360" w:lineRule="auto"/>
        <w:ind w:firstLineChars="200" w:firstLine="443"/>
        <w:rPr>
          <w:rFonts w:ascii="宋体" w:hAnsi="宋体"/>
          <w:sz w:val="24"/>
          <w:szCs w:val="24"/>
        </w:rPr>
      </w:pPr>
      <w:r w:rsidRPr="00E24C1B">
        <w:rPr>
          <w:rFonts w:ascii="宋体" w:hAnsi="宋体" w:hint="eastAsia"/>
          <w:sz w:val="24"/>
          <w:szCs w:val="24"/>
        </w:rPr>
        <w:t>（2）缺少大型区域性集贸市场，现状市场用地位于镇区中心，属于沿街摆放，与居住用地相互干扰，不利于运输，不利于发展大型集贸市场。</w:t>
      </w:r>
    </w:p>
    <w:p w:rsidR="0035370F" w:rsidRPr="00E24C1B" w:rsidRDefault="0035370F" w:rsidP="00AF7B9C">
      <w:pPr>
        <w:spacing w:line="360" w:lineRule="auto"/>
        <w:ind w:firstLineChars="200" w:firstLine="443"/>
        <w:rPr>
          <w:rFonts w:ascii="宋体" w:hAnsi="宋体"/>
          <w:sz w:val="24"/>
          <w:szCs w:val="24"/>
        </w:rPr>
      </w:pPr>
      <w:r w:rsidRPr="00E24C1B">
        <w:rPr>
          <w:rFonts w:ascii="宋体" w:hAnsi="宋体" w:hint="eastAsia"/>
          <w:sz w:val="24"/>
          <w:szCs w:val="24"/>
        </w:rPr>
        <w:t>（3）文化设施、</w:t>
      </w:r>
      <w:r w:rsidR="000168A2" w:rsidRPr="00E24C1B">
        <w:rPr>
          <w:rFonts w:ascii="宋体" w:hAnsi="宋体" w:hint="eastAsia"/>
          <w:sz w:val="24"/>
          <w:szCs w:val="24"/>
        </w:rPr>
        <w:t>体育设施不足</w:t>
      </w:r>
      <w:r w:rsidRPr="00E24C1B">
        <w:rPr>
          <w:rFonts w:ascii="宋体" w:hAnsi="宋体" w:hint="eastAsia"/>
          <w:sz w:val="24"/>
          <w:szCs w:val="24"/>
        </w:rPr>
        <w:t>，不能满足人们日益增长的精神生活需要。</w:t>
      </w:r>
    </w:p>
    <w:p w:rsidR="0035370F" w:rsidRPr="00E24C1B" w:rsidRDefault="0035370F" w:rsidP="005E126F">
      <w:pPr>
        <w:pStyle w:val="3"/>
        <w:numPr>
          <w:ilvl w:val="0"/>
          <w:numId w:val="32"/>
        </w:numPr>
        <w:spacing w:line="460" w:lineRule="exact"/>
        <w:ind w:left="0" w:firstLine="445"/>
        <w:rPr>
          <w:rFonts w:ascii="宋体" w:hAnsi="宋体"/>
          <w:sz w:val="24"/>
          <w:szCs w:val="24"/>
        </w:rPr>
      </w:pPr>
      <w:bookmarkStart w:id="263" w:name="_Toc269911260"/>
      <w:r w:rsidRPr="00E24C1B">
        <w:rPr>
          <w:rFonts w:ascii="宋体" w:hAnsi="宋体" w:hint="eastAsia"/>
          <w:sz w:val="24"/>
          <w:szCs w:val="24"/>
        </w:rPr>
        <w:t>布局原则</w:t>
      </w:r>
      <w:bookmarkEnd w:id="263"/>
    </w:p>
    <w:p w:rsidR="0035370F" w:rsidRPr="00E24C1B" w:rsidRDefault="0035370F" w:rsidP="00AF7B9C">
      <w:pPr>
        <w:spacing w:line="360" w:lineRule="auto"/>
        <w:ind w:firstLineChars="200" w:firstLine="443"/>
        <w:rPr>
          <w:sz w:val="24"/>
          <w:szCs w:val="24"/>
        </w:rPr>
      </w:pPr>
      <w:r w:rsidRPr="00E24C1B">
        <w:rPr>
          <w:rFonts w:hint="eastAsia"/>
          <w:sz w:val="24"/>
          <w:szCs w:val="24"/>
        </w:rPr>
        <w:t>根据城镇建设用地布局形态的特点，公共设施用地采取分级设置，分片配套的原则。</w:t>
      </w:r>
      <w:r w:rsidR="00E51011" w:rsidRPr="00E24C1B">
        <w:rPr>
          <w:rFonts w:hint="eastAsia"/>
          <w:sz w:val="24"/>
          <w:szCs w:val="24"/>
        </w:rPr>
        <w:t>城镇新</w:t>
      </w:r>
      <w:r w:rsidRPr="00E24C1B">
        <w:rPr>
          <w:rFonts w:hint="eastAsia"/>
          <w:sz w:val="24"/>
          <w:szCs w:val="24"/>
        </w:rPr>
        <w:t>区和</w:t>
      </w:r>
      <w:r w:rsidR="00E51011" w:rsidRPr="00E24C1B">
        <w:rPr>
          <w:rFonts w:hint="eastAsia"/>
          <w:sz w:val="24"/>
          <w:szCs w:val="24"/>
        </w:rPr>
        <w:t>老</w:t>
      </w:r>
      <w:r w:rsidRPr="00E24C1B">
        <w:rPr>
          <w:rFonts w:hint="eastAsia"/>
          <w:sz w:val="24"/>
          <w:szCs w:val="24"/>
        </w:rPr>
        <w:t>区集中布置行政办公和商业金融等公共设施，以强化镇区的政治、文化、商贸、及流通中心的职能；其他各片区按生活居住区的要求，配套形成各片区的公建服务中心。</w:t>
      </w:r>
    </w:p>
    <w:p w:rsidR="0035370F" w:rsidRPr="00E24C1B" w:rsidRDefault="002D5A75" w:rsidP="005E126F">
      <w:pPr>
        <w:pStyle w:val="3"/>
        <w:numPr>
          <w:ilvl w:val="0"/>
          <w:numId w:val="32"/>
        </w:numPr>
        <w:spacing w:line="460" w:lineRule="exact"/>
        <w:ind w:left="0" w:firstLine="445"/>
        <w:rPr>
          <w:rFonts w:ascii="宋体" w:hAnsi="宋体"/>
          <w:sz w:val="24"/>
          <w:szCs w:val="24"/>
        </w:rPr>
      </w:pPr>
      <w:r w:rsidRPr="00E24C1B">
        <w:rPr>
          <w:rFonts w:ascii="宋体" w:hAnsi="宋体" w:hint="eastAsia"/>
          <w:sz w:val="24"/>
          <w:szCs w:val="24"/>
        </w:rPr>
        <w:lastRenderedPageBreak/>
        <w:t>规划用地布局</w:t>
      </w:r>
    </w:p>
    <w:p w:rsidR="0035370F" w:rsidRPr="00E24C1B" w:rsidRDefault="0035370F" w:rsidP="00AF7B9C">
      <w:pPr>
        <w:spacing w:line="360" w:lineRule="auto"/>
        <w:ind w:firstLine="443"/>
        <w:rPr>
          <w:rFonts w:ascii="宋体" w:hAnsi="宋体"/>
          <w:sz w:val="24"/>
          <w:szCs w:val="24"/>
        </w:rPr>
      </w:pPr>
      <w:r w:rsidRPr="00E24C1B">
        <w:rPr>
          <w:rFonts w:ascii="宋体" w:hAnsi="宋体" w:hint="eastAsia"/>
          <w:sz w:val="24"/>
          <w:szCs w:val="24"/>
        </w:rPr>
        <w:t>规划城镇公共设施用地</w:t>
      </w:r>
      <w:r w:rsidR="005B2A82" w:rsidRPr="00E24C1B">
        <w:rPr>
          <w:rFonts w:ascii="宋体" w:hAnsi="宋体" w:hint="eastAsia"/>
          <w:sz w:val="24"/>
          <w:szCs w:val="24"/>
        </w:rPr>
        <w:t>37.83</w:t>
      </w:r>
      <w:r w:rsidRPr="00E24C1B">
        <w:rPr>
          <w:rFonts w:ascii="宋体" w:hAnsi="宋体" w:hint="eastAsia"/>
          <w:sz w:val="24"/>
          <w:szCs w:val="24"/>
        </w:rPr>
        <w:t>万平方米，占城镇建设用地的</w:t>
      </w:r>
      <w:r w:rsidR="005B2A82" w:rsidRPr="00E24C1B">
        <w:rPr>
          <w:rFonts w:ascii="宋体" w:hAnsi="宋体" w:hint="eastAsia"/>
          <w:sz w:val="24"/>
          <w:szCs w:val="24"/>
        </w:rPr>
        <w:t>15.56</w:t>
      </w:r>
      <w:r w:rsidRPr="00E24C1B">
        <w:rPr>
          <w:rFonts w:ascii="宋体" w:hAnsi="宋体" w:hint="eastAsia"/>
          <w:sz w:val="24"/>
          <w:szCs w:val="24"/>
        </w:rPr>
        <w:t>%</w:t>
      </w:r>
      <w:r w:rsidR="00201819" w:rsidRPr="00E24C1B">
        <w:rPr>
          <w:rFonts w:ascii="宋体" w:hAnsi="宋体" w:hint="eastAsia"/>
          <w:sz w:val="24"/>
          <w:szCs w:val="24"/>
        </w:rPr>
        <w:t>，人均</w:t>
      </w:r>
      <w:r w:rsidR="005D796B" w:rsidRPr="00E24C1B">
        <w:rPr>
          <w:rFonts w:ascii="宋体" w:hAnsi="宋体" w:hint="eastAsia"/>
          <w:sz w:val="24"/>
          <w:szCs w:val="24"/>
        </w:rPr>
        <w:t>公共设施</w:t>
      </w:r>
      <w:r w:rsidR="00201819" w:rsidRPr="00E24C1B">
        <w:rPr>
          <w:rFonts w:ascii="宋体" w:hAnsi="宋体" w:hint="eastAsia"/>
          <w:sz w:val="24"/>
          <w:szCs w:val="24"/>
        </w:rPr>
        <w:t>用地</w:t>
      </w:r>
      <w:r w:rsidR="00C87C90" w:rsidRPr="00E24C1B">
        <w:rPr>
          <w:rFonts w:ascii="宋体" w:hAnsi="宋体" w:hint="eastAsia"/>
          <w:sz w:val="24"/>
          <w:szCs w:val="24"/>
        </w:rPr>
        <w:t>21.</w:t>
      </w:r>
      <w:r w:rsidR="005B2A82" w:rsidRPr="00E24C1B">
        <w:rPr>
          <w:rFonts w:ascii="宋体" w:hAnsi="宋体" w:hint="eastAsia"/>
          <w:sz w:val="24"/>
          <w:szCs w:val="24"/>
        </w:rPr>
        <w:t>02</w:t>
      </w:r>
      <w:r w:rsidR="00201819" w:rsidRPr="00E24C1B">
        <w:rPr>
          <w:rFonts w:ascii="宋体" w:hAnsi="宋体" w:hint="eastAsia"/>
          <w:sz w:val="24"/>
          <w:szCs w:val="24"/>
        </w:rPr>
        <w:t>平方米</w:t>
      </w:r>
      <w:r w:rsidRPr="00E24C1B">
        <w:rPr>
          <w:rFonts w:ascii="宋体" w:hAnsi="宋体" w:hint="eastAsia"/>
          <w:sz w:val="24"/>
          <w:szCs w:val="24"/>
        </w:rPr>
        <w:t>。</w:t>
      </w:r>
    </w:p>
    <w:p w:rsidR="0035370F" w:rsidRPr="00E24C1B" w:rsidRDefault="000747C4" w:rsidP="00AF7B9C">
      <w:pPr>
        <w:spacing w:line="360" w:lineRule="auto"/>
        <w:ind w:firstLine="443"/>
        <w:rPr>
          <w:rFonts w:ascii="宋体" w:hAnsi="宋体"/>
          <w:sz w:val="24"/>
          <w:szCs w:val="24"/>
        </w:rPr>
      </w:pPr>
      <w:r w:rsidRPr="00E24C1B">
        <w:rPr>
          <w:rFonts w:ascii="宋体" w:hAnsi="宋体" w:hint="eastAsia"/>
          <w:sz w:val="24"/>
          <w:szCs w:val="24"/>
        </w:rPr>
        <w:t>1、</w:t>
      </w:r>
      <w:r w:rsidR="0035370F" w:rsidRPr="00E24C1B">
        <w:rPr>
          <w:rFonts w:ascii="宋体" w:hAnsi="宋体" w:hint="eastAsia"/>
          <w:sz w:val="24"/>
          <w:szCs w:val="24"/>
        </w:rPr>
        <w:t>行政管理用地</w:t>
      </w:r>
    </w:p>
    <w:p w:rsidR="0035370F" w:rsidRPr="00E24C1B" w:rsidRDefault="00C33AF9" w:rsidP="00AF7B9C">
      <w:pPr>
        <w:spacing w:line="360" w:lineRule="auto"/>
        <w:ind w:firstLine="443"/>
        <w:rPr>
          <w:rFonts w:ascii="宋体" w:hAnsi="宋体"/>
          <w:sz w:val="24"/>
          <w:szCs w:val="24"/>
        </w:rPr>
      </w:pPr>
      <w:r w:rsidRPr="00E24C1B">
        <w:rPr>
          <w:rFonts w:ascii="宋体" w:hAnsi="宋体" w:hint="eastAsia"/>
          <w:sz w:val="24"/>
          <w:szCs w:val="24"/>
        </w:rPr>
        <w:t>规划保留现有镇政府用地</w:t>
      </w:r>
      <w:r w:rsidR="00A24ACC" w:rsidRPr="00E24C1B">
        <w:rPr>
          <w:rFonts w:ascii="宋体" w:hAnsi="宋体" w:hint="eastAsia"/>
          <w:sz w:val="24"/>
          <w:szCs w:val="24"/>
        </w:rPr>
        <w:t>，将分散的行政办用地进行整合，提高办事效率，建设行政办公中心，</w:t>
      </w:r>
      <w:r w:rsidR="00E66C41" w:rsidRPr="00E24C1B">
        <w:rPr>
          <w:rFonts w:ascii="宋体" w:hAnsi="宋体" w:hint="eastAsia"/>
          <w:sz w:val="24"/>
          <w:szCs w:val="24"/>
        </w:rPr>
        <w:t>政府</w:t>
      </w:r>
      <w:r w:rsidR="005528C1" w:rsidRPr="00E24C1B">
        <w:rPr>
          <w:rFonts w:ascii="宋体" w:hAnsi="宋体" w:hint="eastAsia"/>
          <w:sz w:val="24"/>
          <w:szCs w:val="24"/>
        </w:rPr>
        <w:t>前建设开放性</w:t>
      </w:r>
      <w:r w:rsidR="00A24ACC" w:rsidRPr="00E24C1B">
        <w:rPr>
          <w:rFonts w:ascii="宋体" w:hAnsi="宋体" w:hint="eastAsia"/>
          <w:sz w:val="24"/>
          <w:szCs w:val="24"/>
        </w:rPr>
        <w:t>广场。</w:t>
      </w:r>
      <w:r w:rsidR="00726BB2" w:rsidRPr="00E24C1B">
        <w:rPr>
          <w:rFonts w:ascii="宋体" w:hAnsi="宋体" w:hint="eastAsia"/>
          <w:sz w:val="24"/>
          <w:szCs w:val="24"/>
        </w:rPr>
        <w:t>规划</w:t>
      </w:r>
      <w:r w:rsidR="0035370F" w:rsidRPr="00E24C1B">
        <w:rPr>
          <w:rFonts w:ascii="宋体" w:hAnsi="宋体" w:hint="eastAsia"/>
          <w:sz w:val="24"/>
          <w:szCs w:val="24"/>
        </w:rPr>
        <w:t>行政办公用地总占地面积</w:t>
      </w:r>
      <w:r w:rsidR="00E9192A" w:rsidRPr="00E24C1B">
        <w:rPr>
          <w:rFonts w:ascii="宋体" w:hAnsi="宋体" w:hint="eastAsia"/>
          <w:sz w:val="24"/>
          <w:szCs w:val="24"/>
        </w:rPr>
        <w:t>2.</w:t>
      </w:r>
      <w:r w:rsidR="00C87C90" w:rsidRPr="00E24C1B">
        <w:rPr>
          <w:rFonts w:ascii="宋体" w:hAnsi="宋体" w:hint="eastAsia"/>
          <w:sz w:val="24"/>
          <w:szCs w:val="24"/>
        </w:rPr>
        <w:t>19</w:t>
      </w:r>
      <w:r w:rsidR="0035370F" w:rsidRPr="00E24C1B">
        <w:rPr>
          <w:rFonts w:ascii="宋体" w:hAnsi="宋体" w:hint="eastAsia"/>
          <w:sz w:val="24"/>
          <w:szCs w:val="24"/>
        </w:rPr>
        <w:t>万平方米。</w:t>
      </w:r>
    </w:p>
    <w:p w:rsidR="0035370F" w:rsidRPr="00E24C1B" w:rsidRDefault="0047002F" w:rsidP="00AF7B9C">
      <w:pPr>
        <w:spacing w:line="360" w:lineRule="auto"/>
        <w:ind w:firstLine="443"/>
        <w:rPr>
          <w:rFonts w:ascii="宋体" w:hAnsi="宋体"/>
          <w:sz w:val="24"/>
          <w:szCs w:val="24"/>
        </w:rPr>
      </w:pPr>
      <w:r w:rsidRPr="00E24C1B">
        <w:rPr>
          <w:rFonts w:ascii="宋体" w:hAnsi="宋体" w:hint="eastAsia"/>
          <w:sz w:val="24"/>
          <w:szCs w:val="24"/>
        </w:rPr>
        <w:t>2、</w:t>
      </w:r>
      <w:r w:rsidR="0035370F" w:rsidRPr="00E24C1B">
        <w:rPr>
          <w:rFonts w:ascii="宋体" w:hAnsi="宋体" w:hint="eastAsia"/>
          <w:sz w:val="24"/>
          <w:szCs w:val="24"/>
        </w:rPr>
        <w:t>教育机构用地</w:t>
      </w:r>
    </w:p>
    <w:p w:rsidR="00961CC9" w:rsidRPr="00E24C1B" w:rsidRDefault="0045701F" w:rsidP="00AF7B9C">
      <w:pPr>
        <w:spacing w:line="360" w:lineRule="auto"/>
        <w:ind w:firstLine="443"/>
        <w:rPr>
          <w:rFonts w:ascii="宋体" w:hAnsi="宋体"/>
          <w:sz w:val="24"/>
          <w:szCs w:val="24"/>
        </w:rPr>
      </w:pPr>
      <w:r w:rsidRPr="00E24C1B">
        <w:rPr>
          <w:rFonts w:ascii="宋体" w:hAnsi="宋体" w:hint="eastAsia"/>
          <w:sz w:val="24"/>
          <w:szCs w:val="24"/>
        </w:rPr>
        <w:t>王奔</w:t>
      </w:r>
      <w:r w:rsidR="00961CC9" w:rsidRPr="00E24C1B">
        <w:rPr>
          <w:rFonts w:ascii="宋体" w:hAnsi="宋体" w:hint="eastAsia"/>
          <w:sz w:val="24"/>
          <w:szCs w:val="24"/>
        </w:rPr>
        <w:t>镇区内现有中学一所、中心小学一所、幼儿园一所</w:t>
      </w:r>
      <w:r w:rsidR="00886A4D" w:rsidRPr="00E24C1B">
        <w:rPr>
          <w:rFonts w:ascii="宋体" w:hAnsi="宋体" w:hint="eastAsia"/>
          <w:sz w:val="24"/>
          <w:szCs w:val="24"/>
        </w:rPr>
        <w:t>，其中</w:t>
      </w:r>
      <w:r w:rsidRPr="00E24C1B">
        <w:rPr>
          <w:rFonts w:ascii="宋体" w:hAnsi="宋体" w:hint="eastAsia"/>
          <w:sz w:val="24"/>
          <w:szCs w:val="24"/>
        </w:rPr>
        <w:t>王奔</w:t>
      </w:r>
      <w:r w:rsidR="00886A4D" w:rsidRPr="00E24C1B">
        <w:rPr>
          <w:rFonts w:ascii="宋体" w:hAnsi="宋体" w:hint="eastAsia"/>
          <w:sz w:val="24"/>
          <w:szCs w:val="24"/>
        </w:rPr>
        <w:t>中学有教师</w:t>
      </w:r>
      <w:r w:rsidR="00E9192A" w:rsidRPr="00E24C1B">
        <w:rPr>
          <w:rFonts w:ascii="宋体" w:hAnsi="宋体" w:hint="eastAsia"/>
          <w:sz w:val="24"/>
          <w:szCs w:val="24"/>
        </w:rPr>
        <w:t>51</w:t>
      </w:r>
      <w:r w:rsidR="00886A4D" w:rsidRPr="00E24C1B">
        <w:rPr>
          <w:rFonts w:ascii="宋体" w:hAnsi="宋体" w:hint="eastAsia"/>
          <w:sz w:val="24"/>
          <w:szCs w:val="24"/>
        </w:rPr>
        <w:t>人，学生</w:t>
      </w:r>
      <w:r w:rsidR="00E9192A" w:rsidRPr="00E24C1B">
        <w:rPr>
          <w:rFonts w:ascii="宋体" w:hAnsi="宋体" w:hint="eastAsia"/>
          <w:sz w:val="24"/>
          <w:szCs w:val="24"/>
        </w:rPr>
        <w:t>470</w:t>
      </w:r>
      <w:r w:rsidR="00886A4D" w:rsidRPr="00E24C1B">
        <w:rPr>
          <w:rFonts w:ascii="宋体" w:hAnsi="宋体" w:hint="eastAsia"/>
          <w:sz w:val="24"/>
          <w:szCs w:val="24"/>
        </w:rPr>
        <w:t>人，</w:t>
      </w:r>
      <w:r w:rsidR="00E9192A" w:rsidRPr="00E24C1B">
        <w:rPr>
          <w:rFonts w:ascii="宋体" w:hAnsi="宋体" w:hint="eastAsia"/>
          <w:sz w:val="24"/>
          <w:szCs w:val="24"/>
        </w:rPr>
        <w:t>12</w:t>
      </w:r>
      <w:r w:rsidR="00886A4D" w:rsidRPr="00E24C1B">
        <w:rPr>
          <w:rFonts w:ascii="宋体" w:hAnsi="宋体" w:hint="eastAsia"/>
          <w:sz w:val="24"/>
          <w:szCs w:val="24"/>
        </w:rPr>
        <w:t>个班；</w:t>
      </w:r>
      <w:r w:rsidRPr="00E24C1B">
        <w:rPr>
          <w:rFonts w:ascii="宋体" w:hAnsi="宋体" w:hint="eastAsia"/>
          <w:sz w:val="24"/>
          <w:szCs w:val="24"/>
        </w:rPr>
        <w:t>王奔</w:t>
      </w:r>
      <w:r w:rsidR="00886A4D" w:rsidRPr="00E24C1B">
        <w:rPr>
          <w:rFonts w:ascii="宋体" w:hAnsi="宋体" w:hint="eastAsia"/>
          <w:sz w:val="24"/>
          <w:szCs w:val="24"/>
        </w:rPr>
        <w:t>中心小学</w:t>
      </w:r>
      <w:r w:rsidR="004A6A29" w:rsidRPr="00E24C1B">
        <w:rPr>
          <w:rFonts w:ascii="宋体" w:hAnsi="宋体" w:hint="eastAsia"/>
          <w:sz w:val="24"/>
          <w:szCs w:val="24"/>
        </w:rPr>
        <w:t>现有学生</w:t>
      </w:r>
      <w:r w:rsidR="00E9192A" w:rsidRPr="00E24C1B">
        <w:rPr>
          <w:rFonts w:ascii="宋体" w:hAnsi="宋体" w:hint="eastAsia"/>
          <w:sz w:val="24"/>
          <w:szCs w:val="24"/>
        </w:rPr>
        <w:t>456</w:t>
      </w:r>
      <w:r w:rsidR="004A6A29" w:rsidRPr="00E24C1B">
        <w:rPr>
          <w:rFonts w:ascii="宋体" w:hAnsi="宋体" w:hint="eastAsia"/>
          <w:sz w:val="24"/>
          <w:szCs w:val="24"/>
        </w:rPr>
        <w:t>人，教师</w:t>
      </w:r>
      <w:r w:rsidR="00E9192A" w:rsidRPr="00E24C1B">
        <w:rPr>
          <w:rFonts w:ascii="宋体" w:hAnsi="宋体" w:hint="eastAsia"/>
          <w:sz w:val="24"/>
          <w:szCs w:val="24"/>
        </w:rPr>
        <w:t>12</w:t>
      </w:r>
      <w:r w:rsidR="004A6A29" w:rsidRPr="00E24C1B">
        <w:rPr>
          <w:rFonts w:ascii="宋体" w:hAnsi="宋体" w:hint="eastAsia"/>
          <w:sz w:val="24"/>
          <w:szCs w:val="24"/>
        </w:rPr>
        <w:t>人，班级数</w:t>
      </w:r>
      <w:r w:rsidR="00E9192A" w:rsidRPr="00E24C1B">
        <w:rPr>
          <w:rFonts w:ascii="宋体" w:hAnsi="宋体" w:hint="eastAsia"/>
          <w:sz w:val="24"/>
          <w:szCs w:val="24"/>
        </w:rPr>
        <w:t>27</w:t>
      </w:r>
      <w:r w:rsidR="004A6A29" w:rsidRPr="00E24C1B">
        <w:rPr>
          <w:rFonts w:ascii="宋体" w:hAnsi="宋体" w:hint="eastAsia"/>
          <w:sz w:val="24"/>
          <w:szCs w:val="24"/>
        </w:rPr>
        <w:t>个班；</w:t>
      </w:r>
      <w:r w:rsidRPr="00E24C1B">
        <w:rPr>
          <w:rFonts w:ascii="宋体" w:hAnsi="宋体" w:hint="eastAsia"/>
          <w:sz w:val="24"/>
          <w:szCs w:val="24"/>
        </w:rPr>
        <w:t>王奔</w:t>
      </w:r>
      <w:r w:rsidR="004A6A29" w:rsidRPr="00E24C1B">
        <w:rPr>
          <w:rFonts w:ascii="宋体" w:hAnsi="宋体" w:hint="eastAsia"/>
          <w:sz w:val="24"/>
          <w:szCs w:val="24"/>
        </w:rPr>
        <w:t>幼儿园现有教师</w:t>
      </w:r>
      <w:r w:rsidR="00E9192A" w:rsidRPr="00E24C1B">
        <w:rPr>
          <w:rFonts w:ascii="宋体" w:hAnsi="宋体" w:hint="eastAsia"/>
          <w:sz w:val="24"/>
          <w:szCs w:val="24"/>
        </w:rPr>
        <w:t>5</w:t>
      </w:r>
      <w:r w:rsidR="004A6A29" w:rsidRPr="00E24C1B">
        <w:rPr>
          <w:rFonts w:ascii="宋体" w:hAnsi="宋体" w:hint="eastAsia"/>
          <w:sz w:val="24"/>
          <w:szCs w:val="24"/>
        </w:rPr>
        <w:t>人，学生数</w:t>
      </w:r>
      <w:r w:rsidR="00E9192A" w:rsidRPr="00E24C1B">
        <w:rPr>
          <w:rFonts w:ascii="宋体" w:hAnsi="宋体" w:hint="eastAsia"/>
          <w:sz w:val="24"/>
          <w:szCs w:val="24"/>
        </w:rPr>
        <w:t>117</w:t>
      </w:r>
      <w:r w:rsidR="004A6A29" w:rsidRPr="00E24C1B">
        <w:rPr>
          <w:rFonts w:ascii="宋体" w:hAnsi="宋体" w:hint="eastAsia"/>
          <w:sz w:val="24"/>
          <w:szCs w:val="24"/>
        </w:rPr>
        <w:t>人，班级数</w:t>
      </w:r>
      <w:r w:rsidR="00E9192A" w:rsidRPr="00E24C1B">
        <w:rPr>
          <w:rFonts w:ascii="宋体" w:hAnsi="宋体" w:hint="eastAsia"/>
          <w:sz w:val="24"/>
          <w:szCs w:val="24"/>
        </w:rPr>
        <w:t>4</w:t>
      </w:r>
      <w:r w:rsidR="004A6A29" w:rsidRPr="00E24C1B">
        <w:rPr>
          <w:rFonts w:ascii="宋体" w:hAnsi="宋体" w:hint="eastAsia"/>
          <w:sz w:val="24"/>
          <w:szCs w:val="24"/>
        </w:rPr>
        <w:t>个班</w:t>
      </w:r>
      <w:r w:rsidR="00961CC9" w:rsidRPr="00E24C1B">
        <w:rPr>
          <w:rFonts w:ascii="宋体" w:hAnsi="宋体" w:hint="eastAsia"/>
          <w:sz w:val="24"/>
          <w:szCs w:val="24"/>
        </w:rPr>
        <w:t>。</w:t>
      </w:r>
    </w:p>
    <w:p w:rsidR="009479C8" w:rsidRPr="00E24C1B" w:rsidRDefault="0035370F" w:rsidP="00AF7B9C">
      <w:pPr>
        <w:spacing w:line="360" w:lineRule="auto"/>
        <w:ind w:firstLine="443"/>
        <w:rPr>
          <w:rFonts w:ascii="宋体" w:hAnsi="宋体"/>
          <w:sz w:val="24"/>
          <w:szCs w:val="24"/>
        </w:rPr>
      </w:pPr>
      <w:r w:rsidRPr="00E24C1B">
        <w:rPr>
          <w:rFonts w:ascii="宋体" w:hAnsi="宋体" w:hint="eastAsia"/>
          <w:sz w:val="24"/>
          <w:szCs w:val="24"/>
        </w:rPr>
        <w:t>规划</w:t>
      </w:r>
      <w:r w:rsidR="00D6426B" w:rsidRPr="00E24C1B">
        <w:rPr>
          <w:rFonts w:ascii="宋体" w:hAnsi="宋体" w:hint="eastAsia"/>
          <w:sz w:val="24"/>
          <w:szCs w:val="24"/>
        </w:rPr>
        <w:t>保留现有中小学用地，</w:t>
      </w:r>
      <w:r w:rsidR="00D271B0" w:rsidRPr="00E24C1B">
        <w:rPr>
          <w:rFonts w:ascii="宋体" w:hAnsi="宋体" w:hint="eastAsia"/>
          <w:sz w:val="24"/>
          <w:szCs w:val="24"/>
        </w:rPr>
        <w:t>对现</w:t>
      </w:r>
      <w:r w:rsidRPr="00E24C1B">
        <w:rPr>
          <w:rFonts w:ascii="宋体" w:hAnsi="宋体" w:hint="eastAsia"/>
          <w:sz w:val="24"/>
          <w:szCs w:val="24"/>
        </w:rPr>
        <w:t>有的中小学用地加大建设力度，完善学生寄宿设施，</w:t>
      </w:r>
      <w:r w:rsidR="00AE2FA9" w:rsidRPr="00E24C1B">
        <w:rPr>
          <w:rFonts w:ascii="宋体" w:hAnsi="宋体" w:hint="eastAsia"/>
          <w:sz w:val="24"/>
          <w:szCs w:val="24"/>
        </w:rPr>
        <w:t>规划在</w:t>
      </w:r>
      <w:r w:rsidR="00D6426B" w:rsidRPr="00E24C1B">
        <w:rPr>
          <w:rFonts w:ascii="宋体" w:hAnsi="宋体" w:hint="eastAsia"/>
          <w:sz w:val="24"/>
          <w:szCs w:val="24"/>
        </w:rPr>
        <w:t>丙二街与丙</w:t>
      </w:r>
      <w:r w:rsidR="00D271B0" w:rsidRPr="00E24C1B">
        <w:rPr>
          <w:rFonts w:ascii="宋体" w:hAnsi="宋体" w:hint="eastAsia"/>
          <w:sz w:val="24"/>
          <w:szCs w:val="24"/>
        </w:rPr>
        <w:t>二</w:t>
      </w:r>
      <w:r w:rsidR="00D6426B" w:rsidRPr="00E24C1B">
        <w:rPr>
          <w:rFonts w:ascii="宋体" w:hAnsi="宋体" w:hint="eastAsia"/>
          <w:sz w:val="24"/>
          <w:szCs w:val="24"/>
        </w:rPr>
        <w:t>路交汇处</w:t>
      </w:r>
      <w:r w:rsidR="00E9192A" w:rsidRPr="00E24C1B">
        <w:rPr>
          <w:rFonts w:ascii="宋体" w:hAnsi="宋体" w:hint="eastAsia"/>
          <w:sz w:val="24"/>
          <w:szCs w:val="24"/>
        </w:rPr>
        <w:t>新建一</w:t>
      </w:r>
      <w:r w:rsidR="00D271B0" w:rsidRPr="00E24C1B">
        <w:rPr>
          <w:rFonts w:ascii="宋体" w:hAnsi="宋体" w:hint="eastAsia"/>
          <w:sz w:val="24"/>
          <w:szCs w:val="24"/>
        </w:rPr>
        <w:t>所</w:t>
      </w:r>
      <w:r w:rsidR="00E9192A" w:rsidRPr="00E24C1B">
        <w:rPr>
          <w:rFonts w:ascii="宋体" w:hAnsi="宋体" w:hint="eastAsia"/>
          <w:sz w:val="24"/>
          <w:szCs w:val="24"/>
        </w:rPr>
        <w:t>幼儿园</w:t>
      </w:r>
      <w:r w:rsidR="00D6426B" w:rsidRPr="00E24C1B">
        <w:rPr>
          <w:rFonts w:ascii="宋体" w:hAnsi="宋体" w:hint="eastAsia"/>
          <w:sz w:val="24"/>
          <w:szCs w:val="24"/>
        </w:rPr>
        <w:t>，占地0.68万平方米</w:t>
      </w:r>
      <w:r w:rsidR="00E9192A" w:rsidRPr="00E24C1B">
        <w:rPr>
          <w:rFonts w:ascii="宋体" w:hAnsi="宋体" w:hint="eastAsia"/>
          <w:sz w:val="24"/>
          <w:szCs w:val="24"/>
        </w:rPr>
        <w:t>。</w:t>
      </w:r>
      <w:r w:rsidR="00B12B78" w:rsidRPr="00E24C1B">
        <w:rPr>
          <w:rFonts w:ascii="宋体" w:hAnsi="宋体" w:hint="eastAsia"/>
          <w:sz w:val="24"/>
          <w:szCs w:val="24"/>
        </w:rPr>
        <w:t>规划</w:t>
      </w:r>
      <w:r w:rsidR="009A3549" w:rsidRPr="00E24C1B">
        <w:rPr>
          <w:rFonts w:ascii="宋体" w:hAnsi="宋体" w:hint="eastAsia"/>
          <w:sz w:val="24"/>
          <w:szCs w:val="24"/>
        </w:rPr>
        <w:t>教育机构用7.97</w:t>
      </w:r>
      <w:r w:rsidRPr="00E24C1B">
        <w:rPr>
          <w:rFonts w:ascii="宋体" w:hAnsi="宋体" w:hint="eastAsia"/>
          <w:sz w:val="24"/>
          <w:szCs w:val="24"/>
        </w:rPr>
        <w:t>万</w:t>
      </w:r>
      <w:r w:rsidR="00C763F6" w:rsidRPr="00E24C1B">
        <w:rPr>
          <w:rFonts w:ascii="宋体" w:hAnsi="宋体" w:hint="eastAsia"/>
          <w:sz w:val="24"/>
          <w:szCs w:val="24"/>
        </w:rPr>
        <w:t>平方米</w:t>
      </w:r>
      <w:r w:rsidR="00B12B78" w:rsidRPr="00E24C1B">
        <w:rPr>
          <w:rFonts w:ascii="宋体" w:hAnsi="宋体" w:hint="eastAsia"/>
          <w:sz w:val="24"/>
          <w:szCs w:val="24"/>
        </w:rPr>
        <w:t>。</w:t>
      </w:r>
    </w:p>
    <w:p w:rsidR="0035370F" w:rsidRPr="00E24C1B" w:rsidRDefault="009277B6" w:rsidP="00AF7B9C">
      <w:pPr>
        <w:spacing w:line="360" w:lineRule="auto"/>
        <w:ind w:firstLine="443"/>
        <w:rPr>
          <w:rFonts w:ascii="宋体" w:hAnsi="宋体"/>
          <w:sz w:val="24"/>
          <w:szCs w:val="24"/>
        </w:rPr>
      </w:pPr>
      <w:r w:rsidRPr="00E24C1B">
        <w:rPr>
          <w:rFonts w:ascii="宋体" w:hAnsi="宋体" w:hint="eastAsia"/>
          <w:sz w:val="24"/>
          <w:szCs w:val="24"/>
        </w:rPr>
        <w:t>3、</w:t>
      </w:r>
      <w:r w:rsidR="0035370F" w:rsidRPr="00E24C1B">
        <w:rPr>
          <w:rFonts w:ascii="宋体" w:hAnsi="宋体" w:hint="eastAsia"/>
          <w:sz w:val="24"/>
          <w:szCs w:val="24"/>
        </w:rPr>
        <w:t>文体科技用地</w:t>
      </w:r>
    </w:p>
    <w:p w:rsidR="0035370F" w:rsidRPr="00E24C1B" w:rsidRDefault="00E9192A" w:rsidP="00AF7B9C">
      <w:pPr>
        <w:spacing w:line="360" w:lineRule="auto"/>
        <w:ind w:firstLine="443"/>
        <w:rPr>
          <w:rFonts w:ascii="宋体" w:hAnsi="宋体"/>
          <w:sz w:val="24"/>
          <w:szCs w:val="24"/>
        </w:rPr>
      </w:pPr>
      <w:r w:rsidRPr="00E87C68">
        <w:rPr>
          <w:rFonts w:ascii="宋体" w:hAnsi="宋体" w:hint="eastAsia"/>
          <w:sz w:val="24"/>
          <w:szCs w:val="24"/>
        </w:rPr>
        <w:t>王奔镇区内现有文体站一所，占地500平方米，有职工一人</w:t>
      </w:r>
      <w:r w:rsidR="007B3C2F" w:rsidRPr="00E87C68">
        <w:rPr>
          <w:rFonts w:ascii="宋体" w:hAnsi="宋体" w:hint="eastAsia"/>
          <w:sz w:val="24"/>
          <w:szCs w:val="24"/>
        </w:rPr>
        <w:t>。为了提升</w:t>
      </w:r>
      <w:r w:rsidR="0045701F" w:rsidRPr="00E87C68">
        <w:rPr>
          <w:rFonts w:ascii="宋体" w:hAnsi="宋体" w:hint="eastAsia"/>
          <w:sz w:val="24"/>
          <w:szCs w:val="24"/>
        </w:rPr>
        <w:t>王奔</w:t>
      </w:r>
      <w:r w:rsidR="007B3C2F" w:rsidRPr="00E87C68">
        <w:rPr>
          <w:rFonts w:ascii="宋体" w:hAnsi="宋体" w:hint="eastAsia"/>
          <w:sz w:val="24"/>
          <w:szCs w:val="24"/>
        </w:rPr>
        <w:t>镇人们日益增长的文化体育科技等需求，规划</w:t>
      </w:r>
      <w:r w:rsidR="00D271B0" w:rsidRPr="00E87C68">
        <w:rPr>
          <w:rFonts w:ascii="宋体" w:hAnsi="宋体" w:hint="eastAsia"/>
          <w:sz w:val="24"/>
          <w:szCs w:val="24"/>
        </w:rPr>
        <w:t>在镇区西侧乙一街与丙二</w:t>
      </w:r>
      <w:r w:rsidR="003439B0" w:rsidRPr="00E87C68">
        <w:rPr>
          <w:rFonts w:ascii="宋体" w:hAnsi="宋体" w:hint="eastAsia"/>
          <w:sz w:val="24"/>
          <w:szCs w:val="24"/>
        </w:rPr>
        <w:t>路交汇处</w:t>
      </w:r>
      <w:r w:rsidR="007B3C2F" w:rsidRPr="00E87C68">
        <w:rPr>
          <w:rFonts w:ascii="宋体" w:hAnsi="宋体" w:hint="eastAsia"/>
          <w:sz w:val="24"/>
          <w:szCs w:val="24"/>
        </w:rPr>
        <w:t>集中</w:t>
      </w:r>
      <w:r w:rsidR="00131F2A" w:rsidRPr="00E87C68">
        <w:rPr>
          <w:rFonts w:ascii="宋体" w:hAnsi="宋体" w:hint="eastAsia"/>
          <w:sz w:val="24"/>
          <w:szCs w:val="24"/>
        </w:rPr>
        <w:t>布置</w:t>
      </w:r>
      <w:r w:rsidR="007B3C2F" w:rsidRPr="00E87C68">
        <w:rPr>
          <w:rFonts w:ascii="宋体" w:hAnsi="宋体" w:hint="eastAsia"/>
          <w:sz w:val="24"/>
          <w:szCs w:val="24"/>
        </w:rPr>
        <w:t>文体科技用地</w:t>
      </w:r>
      <w:r w:rsidR="003A1061" w:rsidRPr="00E87C68">
        <w:rPr>
          <w:rFonts w:ascii="宋体" w:hAnsi="宋体" w:hint="eastAsia"/>
          <w:sz w:val="24"/>
          <w:szCs w:val="24"/>
        </w:rPr>
        <w:t>，占地1.</w:t>
      </w:r>
      <w:r w:rsidR="00E87C68" w:rsidRPr="00E87C68">
        <w:rPr>
          <w:rFonts w:ascii="宋体" w:hAnsi="宋体" w:hint="eastAsia"/>
          <w:sz w:val="24"/>
          <w:szCs w:val="24"/>
        </w:rPr>
        <w:t>34</w:t>
      </w:r>
      <w:r w:rsidR="003A1061" w:rsidRPr="00E87C68">
        <w:rPr>
          <w:rFonts w:ascii="宋体" w:hAnsi="宋体" w:hint="eastAsia"/>
          <w:sz w:val="24"/>
          <w:szCs w:val="24"/>
        </w:rPr>
        <w:t>万平方米</w:t>
      </w:r>
      <w:r w:rsidR="005D2D11" w:rsidRPr="00E87C68">
        <w:rPr>
          <w:rFonts w:ascii="宋体" w:hAnsi="宋体" w:hint="eastAsia"/>
          <w:sz w:val="24"/>
          <w:szCs w:val="24"/>
        </w:rPr>
        <w:t>，以文化设施为主，包括文化馆、图书馆、科技室、青少年活</w:t>
      </w:r>
      <w:r w:rsidR="00CA2F14" w:rsidRPr="00E87C68">
        <w:rPr>
          <w:rFonts w:ascii="宋体" w:hAnsi="宋体" w:hint="eastAsia"/>
          <w:sz w:val="24"/>
          <w:szCs w:val="24"/>
        </w:rPr>
        <w:t>动</w:t>
      </w:r>
      <w:r w:rsidR="005D2D11" w:rsidRPr="00E87C68">
        <w:rPr>
          <w:rFonts w:ascii="宋体" w:hAnsi="宋体" w:hint="eastAsia"/>
          <w:sz w:val="24"/>
          <w:szCs w:val="24"/>
        </w:rPr>
        <w:t>中心、科普中心、健身活动</w:t>
      </w:r>
      <w:r w:rsidR="005D2D11" w:rsidRPr="00E87C68">
        <w:rPr>
          <w:rFonts w:ascii="宋体" w:hAnsi="宋体"/>
          <w:sz w:val="24"/>
          <w:szCs w:val="24"/>
        </w:rPr>
        <w:t>中心</w:t>
      </w:r>
      <w:r w:rsidR="005D2D11" w:rsidRPr="00E87C68">
        <w:rPr>
          <w:rFonts w:ascii="宋体" w:hAnsi="宋体" w:hint="eastAsia"/>
          <w:sz w:val="24"/>
          <w:szCs w:val="24"/>
        </w:rPr>
        <w:t>等一系列</w:t>
      </w:r>
      <w:r w:rsidR="005D2D11" w:rsidRPr="00E87C68">
        <w:rPr>
          <w:rFonts w:ascii="宋体" w:hAnsi="宋体"/>
          <w:sz w:val="24"/>
          <w:szCs w:val="24"/>
        </w:rPr>
        <w:t>文</w:t>
      </w:r>
      <w:r w:rsidR="005D2D11" w:rsidRPr="00E87C68">
        <w:rPr>
          <w:rFonts w:ascii="宋体" w:hAnsi="宋体" w:hint="eastAsia"/>
          <w:sz w:val="24"/>
          <w:szCs w:val="24"/>
        </w:rPr>
        <w:t>体</w:t>
      </w:r>
      <w:r w:rsidR="005D2D11" w:rsidRPr="00E87C68">
        <w:rPr>
          <w:rFonts w:ascii="宋体" w:hAnsi="宋体"/>
          <w:sz w:val="24"/>
          <w:szCs w:val="24"/>
        </w:rPr>
        <w:t>设施</w:t>
      </w:r>
      <w:r w:rsidR="005D2D11" w:rsidRPr="00E87C68">
        <w:rPr>
          <w:rFonts w:ascii="宋体" w:hAnsi="宋体" w:hint="eastAsia"/>
          <w:sz w:val="24"/>
          <w:szCs w:val="24"/>
        </w:rPr>
        <w:t>，为城镇居民开展文体活动提供场地，进而带动西部城区的快速发展。</w:t>
      </w:r>
      <w:r w:rsidR="003A1061" w:rsidRPr="00E87C68">
        <w:rPr>
          <w:rFonts w:ascii="宋体" w:hAnsi="宋体" w:hint="eastAsia"/>
          <w:sz w:val="24"/>
          <w:szCs w:val="24"/>
        </w:rPr>
        <w:t>规划在教育路与丙二路</w:t>
      </w:r>
      <w:r w:rsidR="008C70C0" w:rsidRPr="00E87C68">
        <w:rPr>
          <w:rFonts w:ascii="宋体" w:hAnsi="宋体" w:hint="eastAsia"/>
          <w:sz w:val="24"/>
          <w:szCs w:val="24"/>
        </w:rPr>
        <w:t>规划一处文体科技用地</w:t>
      </w:r>
      <w:r w:rsidR="001A7AA8" w:rsidRPr="00E87C68">
        <w:rPr>
          <w:rFonts w:ascii="宋体" w:hAnsi="宋体" w:hint="eastAsia"/>
          <w:sz w:val="24"/>
          <w:szCs w:val="24"/>
        </w:rPr>
        <w:t>，占地0.33万平方米</w:t>
      </w:r>
      <w:r w:rsidR="005D2D11" w:rsidRPr="00E87C68">
        <w:rPr>
          <w:rFonts w:ascii="宋体" w:hAnsi="宋体" w:hint="eastAsia"/>
          <w:sz w:val="24"/>
          <w:szCs w:val="24"/>
        </w:rPr>
        <w:t>，规划结合中小学布局以文化科普设施为主</w:t>
      </w:r>
      <w:r w:rsidR="007B3C2F" w:rsidRPr="00E87C68">
        <w:rPr>
          <w:rFonts w:ascii="宋体" w:hAnsi="宋体" w:hint="eastAsia"/>
          <w:sz w:val="24"/>
          <w:szCs w:val="24"/>
        </w:rPr>
        <w:t>。</w:t>
      </w:r>
      <w:r w:rsidR="00447CBE" w:rsidRPr="00E87C68">
        <w:rPr>
          <w:rFonts w:ascii="宋体" w:hAnsi="宋体" w:hint="eastAsia"/>
          <w:sz w:val="24"/>
          <w:szCs w:val="24"/>
        </w:rPr>
        <w:t>规划</w:t>
      </w:r>
      <w:r w:rsidR="002D6E03" w:rsidRPr="00E87C68">
        <w:rPr>
          <w:rFonts w:ascii="宋体" w:hAnsi="宋体" w:hint="eastAsia"/>
          <w:sz w:val="24"/>
          <w:szCs w:val="24"/>
        </w:rPr>
        <w:t>文体科技用1.79</w:t>
      </w:r>
      <w:r w:rsidR="0035370F" w:rsidRPr="00E87C68">
        <w:rPr>
          <w:rFonts w:ascii="宋体" w:hAnsi="宋体" w:hint="eastAsia"/>
          <w:sz w:val="24"/>
          <w:szCs w:val="24"/>
        </w:rPr>
        <w:t>万平方米。</w:t>
      </w:r>
    </w:p>
    <w:p w:rsidR="0035370F" w:rsidRPr="00E24C1B" w:rsidRDefault="00B85CB7" w:rsidP="00AF7B9C">
      <w:pPr>
        <w:spacing w:line="360" w:lineRule="auto"/>
        <w:ind w:firstLine="443"/>
        <w:rPr>
          <w:rFonts w:ascii="宋体" w:hAnsi="宋体"/>
          <w:sz w:val="24"/>
          <w:szCs w:val="24"/>
        </w:rPr>
      </w:pPr>
      <w:r w:rsidRPr="00E24C1B">
        <w:rPr>
          <w:rFonts w:ascii="宋体" w:hAnsi="宋体" w:hint="eastAsia"/>
          <w:sz w:val="24"/>
          <w:szCs w:val="24"/>
        </w:rPr>
        <w:t>4、</w:t>
      </w:r>
      <w:r w:rsidR="0035370F" w:rsidRPr="00E24C1B">
        <w:rPr>
          <w:rFonts w:ascii="宋体" w:hAnsi="宋体" w:hint="eastAsia"/>
          <w:sz w:val="24"/>
          <w:szCs w:val="24"/>
        </w:rPr>
        <w:t>医疗保健用地</w:t>
      </w:r>
    </w:p>
    <w:p w:rsidR="000106D0" w:rsidRPr="00E24C1B" w:rsidRDefault="0035370F" w:rsidP="00AF7B9C">
      <w:pPr>
        <w:spacing w:line="360" w:lineRule="auto"/>
        <w:ind w:firstLine="443"/>
        <w:rPr>
          <w:rFonts w:ascii="宋体" w:hAnsi="宋体"/>
          <w:sz w:val="24"/>
          <w:szCs w:val="24"/>
        </w:rPr>
      </w:pPr>
      <w:r w:rsidRPr="00E24C1B">
        <w:rPr>
          <w:rFonts w:ascii="宋体" w:hAnsi="宋体" w:hint="eastAsia"/>
          <w:sz w:val="24"/>
          <w:szCs w:val="24"/>
        </w:rPr>
        <w:t>现状</w:t>
      </w:r>
      <w:r w:rsidR="0045701F" w:rsidRPr="00E24C1B">
        <w:rPr>
          <w:rFonts w:ascii="宋体" w:hAnsi="宋体" w:hint="eastAsia"/>
          <w:sz w:val="24"/>
          <w:szCs w:val="24"/>
        </w:rPr>
        <w:t>王奔</w:t>
      </w:r>
      <w:r w:rsidRPr="00E24C1B">
        <w:rPr>
          <w:rFonts w:ascii="宋体" w:hAnsi="宋体" w:hint="eastAsia"/>
          <w:sz w:val="24"/>
          <w:szCs w:val="24"/>
        </w:rPr>
        <w:t>镇区内有</w:t>
      </w:r>
      <w:r w:rsidR="00605891" w:rsidRPr="00E24C1B">
        <w:rPr>
          <w:rFonts w:ascii="宋体" w:hAnsi="宋体" w:hint="eastAsia"/>
          <w:sz w:val="24"/>
          <w:szCs w:val="24"/>
        </w:rPr>
        <w:t>一所中心卫生院，位于城区东部，</w:t>
      </w:r>
      <w:r w:rsidRPr="00E24C1B">
        <w:rPr>
          <w:rFonts w:ascii="宋体" w:hAnsi="宋体" w:hint="eastAsia"/>
          <w:sz w:val="24"/>
          <w:szCs w:val="24"/>
        </w:rPr>
        <w:t>总建筑面积</w:t>
      </w:r>
      <w:r w:rsidR="005A2009" w:rsidRPr="00E24C1B">
        <w:rPr>
          <w:rFonts w:ascii="宋体" w:hAnsi="宋体" w:hint="eastAsia"/>
          <w:sz w:val="24"/>
          <w:szCs w:val="24"/>
        </w:rPr>
        <w:t>1100</w:t>
      </w:r>
      <w:r w:rsidRPr="00E24C1B">
        <w:rPr>
          <w:rFonts w:ascii="宋体" w:hAnsi="宋体" w:hint="eastAsia"/>
          <w:sz w:val="24"/>
          <w:szCs w:val="24"/>
        </w:rPr>
        <w:t>平方米，拥有病床数</w:t>
      </w:r>
      <w:r w:rsidR="005A2009" w:rsidRPr="00E24C1B">
        <w:rPr>
          <w:rFonts w:ascii="宋体" w:hAnsi="宋体" w:hint="eastAsia"/>
          <w:sz w:val="24"/>
          <w:szCs w:val="24"/>
        </w:rPr>
        <w:t>8</w:t>
      </w:r>
      <w:r w:rsidRPr="00E24C1B">
        <w:rPr>
          <w:rFonts w:ascii="宋体" w:hAnsi="宋体" w:hint="eastAsia"/>
          <w:sz w:val="24"/>
          <w:szCs w:val="24"/>
        </w:rPr>
        <w:t>张</w:t>
      </w:r>
      <w:r w:rsidR="00605891" w:rsidRPr="00E24C1B">
        <w:rPr>
          <w:rFonts w:ascii="宋体" w:hAnsi="宋体" w:hint="eastAsia"/>
          <w:sz w:val="24"/>
          <w:szCs w:val="24"/>
        </w:rPr>
        <w:t>，医生人数</w:t>
      </w:r>
      <w:r w:rsidR="005A2009" w:rsidRPr="00E24C1B">
        <w:rPr>
          <w:rFonts w:ascii="宋体" w:hAnsi="宋体" w:hint="eastAsia"/>
          <w:sz w:val="24"/>
          <w:szCs w:val="24"/>
        </w:rPr>
        <w:t>46</w:t>
      </w:r>
      <w:r w:rsidR="00605891" w:rsidRPr="00E24C1B">
        <w:rPr>
          <w:rFonts w:ascii="宋体" w:hAnsi="宋体" w:hint="eastAsia"/>
          <w:sz w:val="24"/>
          <w:szCs w:val="24"/>
        </w:rPr>
        <w:t>人</w:t>
      </w:r>
      <w:r w:rsidRPr="00E24C1B">
        <w:rPr>
          <w:rFonts w:ascii="宋体" w:hAnsi="宋体" w:hint="eastAsia"/>
          <w:sz w:val="24"/>
          <w:szCs w:val="24"/>
        </w:rPr>
        <w:t>。</w:t>
      </w:r>
    </w:p>
    <w:p w:rsidR="009479C8" w:rsidRPr="00E24C1B" w:rsidRDefault="0035370F" w:rsidP="00AF7B9C">
      <w:pPr>
        <w:spacing w:line="360" w:lineRule="auto"/>
        <w:ind w:firstLine="443"/>
        <w:rPr>
          <w:rFonts w:ascii="宋体" w:hAnsi="宋体"/>
          <w:sz w:val="24"/>
          <w:szCs w:val="24"/>
        </w:rPr>
      </w:pPr>
      <w:r w:rsidRPr="00E24C1B">
        <w:rPr>
          <w:rFonts w:ascii="宋体" w:hAnsi="宋体"/>
          <w:sz w:val="24"/>
          <w:szCs w:val="24"/>
        </w:rPr>
        <w:t>规划</w:t>
      </w:r>
      <w:r w:rsidR="000D7DB3" w:rsidRPr="00E24C1B">
        <w:rPr>
          <w:rFonts w:ascii="宋体" w:hAnsi="宋体" w:hint="eastAsia"/>
          <w:sz w:val="24"/>
          <w:szCs w:val="24"/>
        </w:rPr>
        <w:t>建立健全医疗保健体系，均衡布置各级医疗保健机构</w:t>
      </w:r>
      <w:r w:rsidR="00936B6C" w:rsidRPr="00E24C1B">
        <w:rPr>
          <w:rFonts w:ascii="宋体" w:hAnsi="宋体" w:hint="eastAsia"/>
          <w:sz w:val="24"/>
          <w:szCs w:val="24"/>
        </w:rPr>
        <w:t>。规划保留</w:t>
      </w:r>
      <w:r w:rsidR="0047118C" w:rsidRPr="00E24C1B">
        <w:rPr>
          <w:rFonts w:ascii="宋体" w:hAnsi="宋体" w:hint="eastAsia"/>
          <w:sz w:val="24"/>
          <w:szCs w:val="24"/>
        </w:rPr>
        <w:t>中心卫生</w:t>
      </w:r>
      <w:r w:rsidRPr="00E24C1B">
        <w:rPr>
          <w:rFonts w:ascii="宋体" w:hAnsi="宋体" w:hint="eastAsia"/>
          <w:sz w:val="24"/>
          <w:szCs w:val="24"/>
        </w:rPr>
        <w:t>院</w:t>
      </w:r>
      <w:r w:rsidR="00FC650C" w:rsidRPr="00E24C1B">
        <w:rPr>
          <w:rFonts w:ascii="宋体" w:hAnsi="宋体" w:hint="eastAsia"/>
          <w:sz w:val="24"/>
          <w:szCs w:val="24"/>
        </w:rPr>
        <w:t>医疗保健用地</w:t>
      </w:r>
      <w:r w:rsidR="0047118C" w:rsidRPr="00E24C1B">
        <w:rPr>
          <w:rFonts w:ascii="宋体" w:hAnsi="宋体" w:hint="eastAsia"/>
          <w:sz w:val="24"/>
          <w:szCs w:val="24"/>
        </w:rPr>
        <w:t>，并且扩大其规模，形成为全镇人</w:t>
      </w:r>
      <w:r w:rsidR="007C1070" w:rsidRPr="00E24C1B">
        <w:rPr>
          <w:rFonts w:ascii="宋体" w:hAnsi="宋体" w:hint="eastAsia"/>
          <w:sz w:val="24"/>
          <w:szCs w:val="24"/>
        </w:rPr>
        <w:t>民服务的医疗中心。</w:t>
      </w:r>
      <w:r w:rsidR="005A2009" w:rsidRPr="00E24C1B">
        <w:rPr>
          <w:rFonts w:ascii="宋体" w:hAnsi="宋体" w:hint="eastAsia"/>
          <w:sz w:val="24"/>
          <w:szCs w:val="24"/>
        </w:rPr>
        <w:t>在其东</w:t>
      </w:r>
      <w:r w:rsidR="00BE7F9C" w:rsidRPr="00E24C1B">
        <w:rPr>
          <w:rFonts w:ascii="宋体" w:hAnsi="宋体" w:hint="eastAsia"/>
          <w:sz w:val="24"/>
          <w:szCs w:val="24"/>
        </w:rPr>
        <w:t>侧</w:t>
      </w:r>
      <w:r w:rsidR="005A2009" w:rsidRPr="00E24C1B">
        <w:rPr>
          <w:rFonts w:ascii="宋体" w:hAnsi="宋体" w:hint="eastAsia"/>
          <w:sz w:val="24"/>
          <w:szCs w:val="24"/>
        </w:rPr>
        <w:t>新建防疫站，满足城镇防疫需求。</w:t>
      </w:r>
      <w:r w:rsidRPr="00E24C1B">
        <w:rPr>
          <w:rFonts w:ascii="宋体" w:hAnsi="宋体" w:hint="eastAsia"/>
          <w:sz w:val="24"/>
          <w:szCs w:val="24"/>
        </w:rPr>
        <w:t>规划</w:t>
      </w:r>
      <w:r w:rsidRPr="00E24C1B">
        <w:rPr>
          <w:rFonts w:ascii="宋体" w:hAnsi="宋体"/>
          <w:sz w:val="24"/>
          <w:szCs w:val="24"/>
        </w:rPr>
        <w:t>镇区医疗保健用地共计</w:t>
      </w:r>
      <w:r w:rsidR="005A2009" w:rsidRPr="00E24C1B">
        <w:rPr>
          <w:rFonts w:ascii="宋体" w:hAnsi="宋体" w:hint="eastAsia"/>
          <w:sz w:val="24"/>
          <w:szCs w:val="24"/>
        </w:rPr>
        <w:t>0.6</w:t>
      </w:r>
      <w:r w:rsidR="00AE47BC" w:rsidRPr="00E24C1B">
        <w:rPr>
          <w:rFonts w:ascii="宋体" w:hAnsi="宋体" w:hint="eastAsia"/>
          <w:sz w:val="24"/>
          <w:szCs w:val="24"/>
        </w:rPr>
        <w:t>0</w:t>
      </w:r>
      <w:r w:rsidRPr="00E24C1B">
        <w:rPr>
          <w:rFonts w:ascii="宋体" w:hAnsi="宋体" w:hint="eastAsia"/>
          <w:sz w:val="24"/>
          <w:szCs w:val="24"/>
        </w:rPr>
        <w:t>万平方米</w:t>
      </w:r>
      <w:r w:rsidRPr="00E24C1B">
        <w:rPr>
          <w:rFonts w:ascii="宋体" w:hAnsi="宋体"/>
          <w:sz w:val="24"/>
          <w:szCs w:val="24"/>
        </w:rPr>
        <w:t>。</w:t>
      </w:r>
    </w:p>
    <w:p w:rsidR="0035370F" w:rsidRPr="00E24C1B" w:rsidRDefault="00317EEC" w:rsidP="00AF7B9C">
      <w:pPr>
        <w:spacing w:line="360" w:lineRule="auto"/>
        <w:ind w:firstLine="443"/>
        <w:rPr>
          <w:rFonts w:ascii="宋体" w:hAnsi="宋体"/>
          <w:sz w:val="24"/>
          <w:szCs w:val="24"/>
        </w:rPr>
      </w:pPr>
      <w:r w:rsidRPr="00E24C1B">
        <w:rPr>
          <w:rFonts w:ascii="宋体" w:hAnsi="宋体" w:hint="eastAsia"/>
          <w:sz w:val="24"/>
          <w:szCs w:val="24"/>
        </w:rPr>
        <w:t>5、</w:t>
      </w:r>
      <w:r w:rsidR="0035370F" w:rsidRPr="00E24C1B">
        <w:rPr>
          <w:rFonts w:ascii="宋体" w:hAnsi="宋体" w:hint="eastAsia"/>
          <w:sz w:val="24"/>
          <w:szCs w:val="24"/>
        </w:rPr>
        <w:t>商业金融用地</w:t>
      </w:r>
    </w:p>
    <w:p w:rsidR="0035370F" w:rsidRPr="00E24C1B" w:rsidRDefault="0035370F" w:rsidP="00AF7B9C">
      <w:pPr>
        <w:spacing w:line="360" w:lineRule="auto"/>
        <w:ind w:firstLine="443"/>
        <w:rPr>
          <w:rFonts w:ascii="宋体" w:hAnsi="宋体"/>
          <w:sz w:val="24"/>
          <w:szCs w:val="24"/>
        </w:rPr>
      </w:pPr>
      <w:r w:rsidRPr="00E24C1B">
        <w:rPr>
          <w:rFonts w:ascii="宋体" w:hAnsi="宋体" w:hint="eastAsia"/>
          <w:sz w:val="24"/>
          <w:szCs w:val="24"/>
        </w:rPr>
        <w:t>现有商业金融用地主要分布于</w:t>
      </w:r>
      <w:r w:rsidR="005A2009" w:rsidRPr="00E24C1B">
        <w:rPr>
          <w:rFonts w:ascii="宋体" w:hAnsi="宋体" w:hint="eastAsia"/>
          <w:sz w:val="24"/>
          <w:szCs w:val="24"/>
        </w:rPr>
        <w:t>中心</w:t>
      </w:r>
      <w:r w:rsidRPr="00E24C1B">
        <w:rPr>
          <w:rFonts w:ascii="宋体" w:hAnsi="宋体" w:hint="eastAsia"/>
          <w:sz w:val="24"/>
          <w:szCs w:val="24"/>
        </w:rPr>
        <w:t>路，</w:t>
      </w:r>
      <w:r w:rsidR="005A2009" w:rsidRPr="00E24C1B">
        <w:rPr>
          <w:rFonts w:ascii="宋体" w:hAnsi="宋体" w:hint="eastAsia"/>
          <w:sz w:val="24"/>
          <w:szCs w:val="24"/>
        </w:rPr>
        <w:t>教育</w:t>
      </w:r>
      <w:r w:rsidR="00B31C74" w:rsidRPr="00E24C1B">
        <w:rPr>
          <w:rFonts w:ascii="宋体" w:hAnsi="宋体" w:hint="eastAsia"/>
          <w:sz w:val="24"/>
          <w:szCs w:val="24"/>
        </w:rPr>
        <w:t>路</w:t>
      </w:r>
      <w:r w:rsidRPr="00E24C1B">
        <w:rPr>
          <w:rFonts w:ascii="宋体" w:hAnsi="宋体" w:hint="eastAsia"/>
          <w:sz w:val="24"/>
          <w:szCs w:val="24"/>
        </w:rPr>
        <w:t>两侧</w:t>
      </w:r>
      <w:r w:rsidR="003020F7" w:rsidRPr="00E24C1B">
        <w:rPr>
          <w:rFonts w:ascii="宋体" w:hAnsi="宋体" w:hint="eastAsia"/>
          <w:sz w:val="24"/>
          <w:szCs w:val="24"/>
        </w:rPr>
        <w:t>，</w:t>
      </w:r>
      <w:r w:rsidRPr="00E24C1B">
        <w:rPr>
          <w:rFonts w:ascii="宋体" w:hAnsi="宋体" w:hint="eastAsia"/>
          <w:sz w:val="24"/>
          <w:szCs w:val="24"/>
        </w:rPr>
        <w:t>规划建设镇级和居住小区级二级商业网点。依托</w:t>
      </w:r>
      <w:r w:rsidR="00490C71" w:rsidRPr="00E24C1B">
        <w:rPr>
          <w:rFonts w:ascii="宋体" w:hAnsi="宋体" w:hint="eastAsia"/>
          <w:sz w:val="24"/>
          <w:szCs w:val="24"/>
        </w:rPr>
        <w:t>中心路和甲二</w:t>
      </w:r>
      <w:r w:rsidR="00327EE8" w:rsidRPr="00E24C1B">
        <w:rPr>
          <w:rFonts w:ascii="宋体" w:hAnsi="宋体" w:hint="eastAsia"/>
          <w:sz w:val="24"/>
          <w:szCs w:val="24"/>
        </w:rPr>
        <w:t>街交汇处</w:t>
      </w:r>
      <w:r w:rsidRPr="00E24C1B">
        <w:rPr>
          <w:rFonts w:ascii="宋体" w:hAnsi="宋体" w:hint="eastAsia"/>
          <w:sz w:val="24"/>
          <w:szCs w:val="24"/>
        </w:rPr>
        <w:t>建设镇级</w:t>
      </w:r>
      <w:r w:rsidR="00235A4B" w:rsidRPr="00E24C1B">
        <w:rPr>
          <w:rFonts w:ascii="宋体" w:hAnsi="宋体" w:hint="eastAsia"/>
          <w:sz w:val="24"/>
          <w:szCs w:val="24"/>
        </w:rPr>
        <w:t>商业金融中心；</w:t>
      </w:r>
      <w:r w:rsidRPr="00E24C1B">
        <w:rPr>
          <w:rFonts w:ascii="宋体" w:hAnsi="宋体" w:hint="eastAsia"/>
          <w:sz w:val="24"/>
          <w:szCs w:val="24"/>
        </w:rPr>
        <w:t>在居住小区内</w:t>
      </w:r>
      <w:r w:rsidR="00327EE8" w:rsidRPr="00E24C1B">
        <w:rPr>
          <w:rFonts w:ascii="宋体" w:hAnsi="宋体" w:hint="eastAsia"/>
          <w:sz w:val="24"/>
          <w:szCs w:val="24"/>
        </w:rPr>
        <w:t>和主要道路两侧</w:t>
      </w:r>
      <w:r w:rsidRPr="00E24C1B">
        <w:rPr>
          <w:rFonts w:ascii="宋体" w:hAnsi="宋体" w:hint="eastAsia"/>
          <w:sz w:val="24"/>
          <w:szCs w:val="24"/>
        </w:rPr>
        <w:t>规划建设小区级商业网点。</w:t>
      </w:r>
      <w:r w:rsidR="00C1648A" w:rsidRPr="00E24C1B">
        <w:rPr>
          <w:rFonts w:ascii="宋体" w:hAnsi="宋体" w:hint="eastAsia"/>
          <w:sz w:val="24"/>
          <w:szCs w:val="24"/>
        </w:rPr>
        <w:t>规划商业金融用地总占地面19.32</w:t>
      </w:r>
      <w:r w:rsidRPr="00E24C1B">
        <w:rPr>
          <w:rFonts w:ascii="宋体" w:hAnsi="宋体" w:hint="eastAsia"/>
          <w:sz w:val="24"/>
          <w:szCs w:val="24"/>
        </w:rPr>
        <w:t>万平方米。</w:t>
      </w:r>
    </w:p>
    <w:p w:rsidR="0035370F" w:rsidRPr="00E24C1B" w:rsidRDefault="00627D76" w:rsidP="00AF7B9C">
      <w:pPr>
        <w:spacing w:line="360" w:lineRule="auto"/>
        <w:ind w:firstLine="443"/>
        <w:rPr>
          <w:rFonts w:ascii="宋体" w:hAnsi="宋体"/>
          <w:sz w:val="24"/>
          <w:szCs w:val="24"/>
        </w:rPr>
      </w:pPr>
      <w:r w:rsidRPr="00E24C1B">
        <w:rPr>
          <w:rFonts w:ascii="宋体" w:hAnsi="宋体" w:hint="eastAsia"/>
          <w:sz w:val="24"/>
          <w:szCs w:val="24"/>
        </w:rPr>
        <w:lastRenderedPageBreak/>
        <w:t>6、</w:t>
      </w:r>
      <w:r w:rsidR="0035370F" w:rsidRPr="00E24C1B">
        <w:rPr>
          <w:rFonts w:ascii="宋体" w:hAnsi="宋体" w:hint="eastAsia"/>
          <w:sz w:val="24"/>
          <w:szCs w:val="24"/>
        </w:rPr>
        <w:t>集贸市场用地</w:t>
      </w:r>
    </w:p>
    <w:p w:rsidR="0035370F" w:rsidRPr="00E24C1B" w:rsidRDefault="0035370F" w:rsidP="00AF7B9C">
      <w:pPr>
        <w:spacing w:line="360" w:lineRule="auto"/>
        <w:ind w:firstLine="443"/>
        <w:rPr>
          <w:rFonts w:ascii="宋体" w:hAnsi="宋体"/>
          <w:sz w:val="24"/>
          <w:szCs w:val="24"/>
        </w:rPr>
      </w:pPr>
      <w:r w:rsidRPr="00E24C1B">
        <w:rPr>
          <w:rFonts w:ascii="宋体" w:hAnsi="宋体" w:hint="eastAsia"/>
          <w:sz w:val="24"/>
          <w:szCs w:val="24"/>
        </w:rPr>
        <w:t>现状镇区</w:t>
      </w:r>
      <w:r w:rsidR="009E1221" w:rsidRPr="00E24C1B">
        <w:rPr>
          <w:rFonts w:ascii="宋体" w:hAnsi="宋体" w:hint="eastAsia"/>
          <w:sz w:val="24"/>
          <w:szCs w:val="24"/>
        </w:rPr>
        <w:t>分散经营，缺少集中式的集贸市场用地，根据</w:t>
      </w:r>
      <w:r w:rsidR="0045701F" w:rsidRPr="00E24C1B">
        <w:rPr>
          <w:rFonts w:ascii="宋体" w:hAnsi="宋体" w:hint="eastAsia"/>
          <w:sz w:val="24"/>
          <w:szCs w:val="24"/>
        </w:rPr>
        <w:t>王奔</w:t>
      </w:r>
      <w:r w:rsidR="009E1221" w:rsidRPr="00E24C1B">
        <w:rPr>
          <w:rFonts w:ascii="宋体" w:hAnsi="宋体" w:hint="eastAsia"/>
          <w:sz w:val="24"/>
          <w:szCs w:val="24"/>
        </w:rPr>
        <w:t>镇发展的现状条件分析来看，</w:t>
      </w:r>
      <w:r w:rsidR="0045701F" w:rsidRPr="00E24C1B">
        <w:rPr>
          <w:rFonts w:ascii="宋体" w:hAnsi="宋体" w:hint="eastAsia"/>
          <w:sz w:val="24"/>
          <w:szCs w:val="24"/>
        </w:rPr>
        <w:t>王奔</w:t>
      </w:r>
      <w:r w:rsidR="009E1221" w:rsidRPr="00E24C1B">
        <w:rPr>
          <w:rFonts w:ascii="宋体" w:hAnsi="宋体" w:hint="eastAsia"/>
          <w:sz w:val="24"/>
          <w:szCs w:val="24"/>
        </w:rPr>
        <w:t>已经具备区域性集贸中心的职能，</w:t>
      </w:r>
      <w:r w:rsidRPr="00E24C1B">
        <w:rPr>
          <w:rFonts w:ascii="宋体" w:hAnsi="宋体" w:hint="eastAsia"/>
          <w:sz w:val="24"/>
          <w:szCs w:val="24"/>
        </w:rPr>
        <w:t>随着</w:t>
      </w:r>
      <w:r w:rsidR="0045701F" w:rsidRPr="00E24C1B">
        <w:rPr>
          <w:rFonts w:ascii="宋体" w:hAnsi="宋体" w:hint="eastAsia"/>
          <w:sz w:val="24"/>
          <w:szCs w:val="24"/>
        </w:rPr>
        <w:t>王奔</w:t>
      </w:r>
      <w:r w:rsidRPr="00E24C1B">
        <w:rPr>
          <w:rFonts w:ascii="宋体" w:hAnsi="宋体" w:hint="eastAsia"/>
          <w:sz w:val="24"/>
          <w:szCs w:val="24"/>
        </w:rPr>
        <w:t>镇经济的不断发展及辐射周边镇村商贸能力的不断加强，</w:t>
      </w:r>
      <w:r w:rsidR="00FA79C8" w:rsidRPr="00E24C1B">
        <w:rPr>
          <w:rFonts w:ascii="宋体" w:hAnsi="宋体" w:hint="eastAsia"/>
          <w:sz w:val="24"/>
          <w:szCs w:val="24"/>
        </w:rPr>
        <w:t>需规划</w:t>
      </w:r>
      <w:r w:rsidR="009E1221" w:rsidRPr="00E24C1B">
        <w:rPr>
          <w:rFonts w:ascii="宋体" w:hAnsi="宋体" w:hint="eastAsia"/>
          <w:sz w:val="24"/>
          <w:szCs w:val="24"/>
        </w:rPr>
        <w:t>新的集贸市场用地来满足</w:t>
      </w:r>
      <w:r w:rsidRPr="00E24C1B">
        <w:rPr>
          <w:rFonts w:ascii="宋体" w:hAnsi="宋体" w:hint="eastAsia"/>
          <w:sz w:val="24"/>
          <w:szCs w:val="24"/>
        </w:rPr>
        <w:t>农贸集散经济的快速发展。</w:t>
      </w:r>
    </w:p>
    <w:p w:rsidR="00616EF1" w:rsidRPr="00E24C1B" w:rsidRDefault="00AC6B85" w:rsidP="00AF7B9C">
      <w:pPr>
        <w:spacing w:line="360" w:lineRule="auto"/>
        <w:ind w:firstLine="443"/>
        <w:rPr>
          <w:rFonts w:ascii="宋体" w:hAnsi="宋体"/>
          <w:sz w:val="24"/>
          <w:szCs w:val="24"/>
        </w:rPr>
      </w:pPr>
      <w:r w:rsidRPr="00E24C1B">
        <w:rPr>
          <w:rFonts w:ascii="宋体" w:hAnsi="宋体" w:hint="eastAsia"/>
          <w:sz w:val="24"/>
          <w:szCs w:val="24"/>
        </w:rPr>
        <w:t>规划</w:t>
      </w:r>
      <w:r w:rsidR="004D0677" w:rsidRPr="00E24C1B">
        <w:rPr>
          <w:rFonts w:ascii="宋体" w:hAnsi="宋体" w:hint="eastAsia"/>
          <w:sz w:val="24"/>
          <w:szCs w:val="24"/>
        </w:rPr>
        <w:t>乙一路</w:t>
      </w:r>
      <w:r w:rsidR="00E82602" w:rsidRPr="00E24C1B">
        <w:rPr>
          <w:rFonts w:ascii="宋体" w:hAnsi="宋体" w:hint="eastAsia"/>
          <w:sz w:val="24"/>
          <w:szCs w:val="24"/>
        </w:rPr>
        <w:t>以东</w:t>
      </w:r>
      <w:r w:rsidR="004D0677" w:rsidRPr="00E24C1B">
        <w:rPr>
          <w:rFonts w:ascii="宋体" w:hAnsi="宋体" w:hint="eastAsia"/>
          <w:sz w:val="24"/>
          <w:szCs w:val="24"/>
        </w:rPr>
        <w:t>、中心路以南</w:t>
      </w:r>
      <w:r w:rsidR="006A0B3C" w:rsidRPr="00E24C1B">
        <w:rPr>
          <w:rFonts w:ascii="宋体" w:hAnsi="宋体" w:hint="eastAsia"/>
          <w:sz w:val="24"/>
          <w:szCs w:val="24"/>
        </w:rPr>
        <w:t>规划</w:t>
      </w:r>
      <w:r w:rsidR="00F038F5" w:rsidRPr="00E24C1B">
        <w:rPr>
          <w:rFonts w:ascii="宋体" w:hAnsi="宋体" w:hint="eastAsia"/>
          <w:sz w:val="24"/>
          <w:szCs w:val="24"/>
        </w:rPr>
        <w:t>一处集贸市场用地，交易以轻工、日常用品及生活必须品为主</w:t>
      </w:r>
      <w:r w:rsidR="00AE521D" w:rsidRPr="00E24C1B">
        <w:rPr>
          <w:rFonts w:ascii="宋体" w:hAnsi="宋体" w:hint="eastAsia"/>
          <w:sz w:val="24"/>
          <w:szCs w:val="24"/>
        </w:rPr>
        <w:t>。考虑到</w:t>
      </w:r>
      <w:r w:rsidR="0045701F" w:rsidRPr="00E24C1B">
        <w:rPr>
          <w:rFonts w:ascii="宋体" w:hAnsi="宋体" w:hint="eastAsia"/>
          <w:sz w:val="24"/>
          <w:szCs w:val="24"/>
        </w:rPr>
        <w:t>王奔</w:t>
      </w:r>
      <w:r w:rsidR="00AE521D" w:rsidRPr="00E24C1B">
        <w:rPr>
          <w:rFonts w:ascii="宋体" w:hAnsi="宋体" w:hint="eastAsia"/>
          <w:sz w:val="24"/>
          <w:szCs w:val="24"/>
        </w:rPr>
        <w:t>镇的</w:t>
      </w:r>
      <w:r w:rsidR="00D509E8" w:rsidRPr="00E24C1B">
        <w:rPr>
          <w:rFonts w:ascii="宋体" w:hAnsi="宋体" w:hint="eastAsia"/>
          <w:sz w:val="24"/>
          <w:szCs w:val="24"/>
        </w:rPr>
        <w:t>特色种植业和农产品丰富，规划甲二街以西、北环路以南</w:t>
      </w:r>
      <w:r w:rsidR="00AE521D" w:rsidRPr="00E24C1B">
        <w:rPr>
          <w:rFonts w:ascii="宋体" w:hAnsi="宋体" w:hint="eastAsia"/>
          <w:sz w:val="24"/>
          <w:szCs w:val="24"/>
        </w:rPr>
        <w:t>规划一处大型</w:t>
      </w:r>
      <w:r w:rsidR="00556524" w:rsidRPr="00E24C1B">
        <w:rPr>
          <w:rFonts w:ascii="宋体" w:hAnsi="宋体" w:hint="eastAsia"/>
          <w:sz w:val="24"/>
          <w:szCs w:val="24"/>
        </w:rPr>
        <w:t>农贸、农资、农副产品</w:t>
      </w:r>
      <w:r w:rsidR="00AE521D" w:rsidRPr="00E24C1B">
        <w:rPr>
          <w:rFonts w:ascii="宋体" w:hAnsi="宋体" w:hint="eastAsia"/>
          <w:sz w:val="24"/>
          <w:szCs w:val="24"/>
        </w:rPr>
        <w:t>集贸批发市场</w:t>
      </w:r>
      <w:r w:rsidR="007A0882" w:rsidRPr="00E24C1B">
        <w:rPr>
          <w:rFonts w:ascii="宋体" w:hAnsi="宋体" w:hint="eastAsia"/>
          <w:sz w:val="24"/>
          <w:szCs w:val="24"/>
        </w:rPr>
        <w:t>，以满足全镇</w:t>
      </w:r>
      <w:r w:rsidR="0035370F" w:rsidRPr="00E24C1B">
        <w:rPr>
          <w:rFonts w:ascii="宋体" w:hAnsi="宋体" w:hint="eastAsia"/>
          <w:sz w:val="24"/>
          <w:szCs w:val="24"/>
        </w:rPr>
        <w:t>商贸集散发展的需要。</w:t>
      </w:r>
    </w:p>
    <w:p w:rsidR="0035370F" w:rsidRPr="00E24C1B" w:rsidRDefault="00745B4E" w:rsidP="00AF7B9C">
      <w:pPr>
        <w:spacing w:line="360" w:lineRule="auto"/>
        <w:ind w:firstLine="443"/>
        <w:rPr>
          <w:rFonts w:ascii="宋体" w:hAnsi="宋体"/>
          <w:sz w:val="24"/>
          <w:szCs w:val="24"/>
        </w:rPr>
      </w:pPr>
      <w:r w:rsidRPr="00E24C1B">
        <w:rPr>
          <w:rFonts w:ascii="宋体" w:hAnsi="宋体" w:hint="eastAsia"/>
          <w:sz w:val="24"/>
          <w:szCs w:val="24"/>
        </w:rPr>
        <w:t>规划集贸市场用地</w:t>
      </w:r>
      <w:r w:rsidR="004332B9" w:rsidRPr="00E24C1B">
        <w:rPr>
          <w:rFonts w:ascii="宋体" w:hAnsi="宋体" w:hint="eastAsia"/>
          <w:sz w:val="24"/>
          <w:szCs w:val="24"/>
        </w:rPr>
        <w:t>5.</w:t>
      </w:r>
      <w:r w:rsidR="00DE4BB7" w:rsidRPr="00E24C1B">
        <w:rPr>
          <w:rFonts w:ascii="宋体" w:hAnsi="宋体" w:hint="eastAsia"/>
          <w:sz w:val="24"/>
          <w:szCs w:val="24"/>
        </w:rPr>
        <w:t>43</w:t>
      </w:r>
      <w:r w:rsidR="0072424A" w:rsidRPr="00E24C1B">
        <w:rPr>
          <w:rFonts w:ascii="宋体" w:hAnsi="宋体" w:hint="eastAsia"/>
          <w:sz w:val="24"/>
          <w:szCs w:val="24"/>
        </w:rPr>
        <w:t>万平方米</w:t>
      </w:r>
      <w:r w:rsidR="0035370F" w:rsidRPr="00E24C1B">
        <w:rPr>
          <w:rFonts w:ascii="宋体" w:hAnsi="宋体" w:hint="eastAsia"/>
          <w:sz w:val="24"/>
          <w:szCs w:val="24"/>
        </w:rPr>
        <w:t>。</w:t>
      </w:r>
    </w:p>
    <w:p w:rsidR="004508FA" w:rsidRPr="00E24C1B" w:rsidRDefault="004508FA" w:rsidP="004508FA">
      <w:pPr>
        <w:spacing w:line="360" w:lineRule="auto"/>
        <w:ind w:firstLineChars="200" w:firstLine="443"/>
        <w:rPr>
          <w:rFonts w:ascii="宋体" w:hAnsi="宋体"/>
          <w:sz w:val="24"/>
        </w:rPr>
      </w:pPr>
      <w:r w:rsidRPr="00E24C1B">
        <w:rPr>
          <w:rFonts w:ascii="宋体" w:hAnsi="宋体" w:hint="eastAsia"/>
          <w:sz w:val="24"/>
        </w:rPr>
        <w:t>7、社会福利用地</w:t>
      </w:r>
    </w:p>
    <w:p w:rsidR="004508FA" w:rsidRPr="00E24C1B" w:rsidRDefault="004508FA" w:rsidP="004508FA">
      <w:pPr>
        <w:spacing w:line="360" w:lineRule="auto"/>
        <w:ind w:firstLineChars="200" w:firstLine="443"/>
        <w:rPr>
          <w:rFonts w:ascii="宋体" w:hAnsi="宋体"/>
          <w:sz w:val="24"/>
          <w:szCs w:val="24"/>
        </w:rPr>
      </w:pPr>
      <w:r w:rsidRPr="00E24C1B">
        <w:rPr>
          <w:rFonts w:ascii="宋体" w:hAnsi="宋体" w:hint="eastAsia"/>
          <w:sz w:val="24"/>
          <w:szCs w:val="24"/>
        </w:rPr>
        <w:t>在乙一路和丙二街交汇处规划一处社会福利用地，占地0.</w:t>
      </w:r>
      <w:r w:rsidR="00DE4BB7" w:rsidRPr="00E24C1B">
        <w:rPr>
          <w:rFonts w:ascii="宋体" w:hAnsi="宋体" w:hint="eastAsia"/>
          <w:sz w:val="24"/>
          <w:szCs w:val="24"/>
        </w:rPr>
        <w:t>53</w:t>
      </w:r>
      <w:r w:rsidRPr="00E24C1B">
        <w:rPr>
          <w:rFonts w:ascii="宋体" w:hAnsi="宋体" w:hint="eastAsia"/>
          <w:sz w:val="24"/>
          <w:szCs w:val="24"/>
        </w:rPr>
        <w:t>万平方米。</w:t>
      </w:r>
    </w:p>
    <w:p w:rsidR="0035370F" w:rsidRPr="00E24C1B" w:rsidRDefault="00C9469F" w:rsidP="005E126F">
      <w:pPr>
        <w:pStyle w:val="2"/>
        <w:numPr>
          <w:ilvl w:val="0"/>
          <w:numId w:val="30"/>
        </w:numPr>
        <w:rPr>
          <w:rFonts w:ascii="宋体" w:hAnsi="宋体"/>
          <w:szCs w:val="24"/>
        </w:rPr>
      </w:pPr>
      <w:bookmarkStart w:id="264" w:name="_Toc270140280"/>
      <w:bookmarkStart w:id="265" w:name="_Toc429293570"/>
      <w:r w:rsidRPr="00E24C1B">
        <w:rPr>
          <w:rFonts w:ascii="宋体" w:hAnsi="宋体" w:hint="eastAsia"/>
          <w:szCs w:val="24"/>
        </w:rPr>
        <w:t>生产设施用地规划</w:t>
      </w:r>
      <w:bookmarkEnd w:id="264"/>
      <w:bookmarkEnd w:id="265"/>
    </w:p>
    <w:p w:rsidR="0035370F" w:rsidRPr="00E24C1B" w:rsidRDefault="0035370F" w:rsidP="005E126F">
      <w:pPr>
        <w:pStyle w:val="3"/>
        <w:numPr>
          <w:ilvl w:val="0"/>
          <w:numId w:val="33"/>
        </w:numPr>
        <w:spacing w:line="460" w:lineRule="exact"/>
        <w:ind w:left="0" w:firstLine="445"/>
        <w:rPr>
          <w:rFonts w:ascii="宋体" w:hAnsi="宋体"/>
          <w:sz w:val="24"/>
          <w:szCs w:val="24"/>
        </w:rPr>
      </w:pPr>
      <w:r w:rsidRPr="00E24C1B">
        <w:rPr>
          <w:rFonts w:ascii="宋体" w:hAnsi="宋体" w:hint="eastAsia"/>
          <w:sz w:val="24"/>
          <w:szCs w:val="24"/>
        </w:rPr>
        <w:t>现状概况</w:t>
      </w:r>
    </w:p>
    <w:p w:rsidR="0035370F" w:rsidRPr="00E24C1B" w:rsidRDefault="0035370F" w:rsidP="00816EDC">
      <w:pPr>
        <w:spacing w:line="460" w:lineRule="exact"/>
        <w:ind w:firstLine="443"/>
        <w:rPr>
          <w:rFonts w:ascii="宋体" w:hAnsi="宋体"/>
          <w:sz w:val="24"/>
        </w:rPr>
      </w:pPr>
      <w:r w:rsidRPr="00E24C1B">
        <w:rPr>
          <w:rFonts w:ascii="宋体" w:hAnsi="宋体" w:hint="eastAsia"/>
          <w:sz w:val="24"/>
        </w:rPr>
        <w:t>城镇现状工业用地</w:t>
      </w:r>
      <w:r w:rsidR="004332B9" w:rsidRPr="00E24C1B">
        <w:rPr>
          <w:rFonts w:ascii="宋体" w:hAnsi="宋体" w:hint="eastAsia"/>
          <w:sz w:val="24"/>
        </w:rPr>
        <w:t>1.77</w:t>
      </w:r>
      <w:r w:rsidRPr="00E24C1B">
        <w:rPr>
          <w:rFonts w:ascii="宋体" w:hAnsi="宋体" w:hint="eastAsia"/>
          <w:sz w:val="24"/>
        </w:rPr>
        <w:t>万平方米，占镇区建设用地的</w:t>
      </w:r>
      <w:r w:rsidR="004332B9" w:rsidRPr="00E24C1B">
        <w:rPr>
          <w:rFonts w:ascii="宋体" w:hAnsi="宋体" w:hint="eastAsia"/>
          <w:sz w:val="24"/>
        </w:rPr>
        <w:t>2.2</w:t>
      </w:r>
      <w:r w:rsidRPr="00E24C1B">
        <w:rPr>
          <w:rFonts w:ascii="宋体" w:hAnsi="宋体" w:hint="eastAsia"/>
          <w:sz w:val="24"/>
        </w:rPr>
        <w:t>%。</w:t>
      </w:r>
    </w:p>
    <w:p w:rsidR="00140400" w:rsidRPr="00E24C1B" w:rsidRDefault="005B5303" w:rsidP="00816EDC">
      <w:pPr>
        <w:spacing w:line="460" w:lineRule="exact"/>
        <w:ind w:firstLine="443"/>
        <w:rPr>
          <w:rFonts w:ascii="宋体" w:hAnsi="宋体"/>
          <w:sz w:val="24"/>
        </w:rPr>
      </w:pPr>
      <w:r w:rsidRPr="00E24C1B">
        <w:rPr>
          <w:rFonts w:ascii="宋体" w:hAnsi="宋体" w:hint="eastAsia"/>
          <w:sz w:val="24"/>
        </w:rPr>
        <w:t>目前，</w:t>
      </w:r>
      <w:r w:rsidR="0045701F" w:rsidRPr="00E24C1B">
        <w:rPr>
          <w:rFonts w:ascii="宋体" w:hAnsi="宋体" w:hint="eastAsia"/>
          <w:sz w:val="24"/>
        </w:rPr>
        <w:t>王奔</w:t>
      </w:r>
      <w:r w:rsidRPr="00E24C1B">
        <w:rPr>
          <w:rFonts w:ascii="宋体" w:hAnsi="宋体" w:hint="eastAsia"/>
          <w:sz w:val="24"/>
        </w:rPr>
        <w:t>镇区工业发展比较缓慢，</w:t>
      </w:r>
      <w:r w:rsidR="0070134B" w:rsidRPr="00E24C1B">
        <w:rPr>
          <w:rFonts w:ascii="宋体" w:hAnsi="宋体" w:hint="eastAsia"/>
          <w:sz w:val="24"/>
        </w:rPr>
        <w:t>主要是米业公司和制酒等以农产品加工为主的产业。</w:t>
      </w:r>
    </w:p>
    <w:p w:rsidR="0035370F" w:rsidRPr="00E24C1B" w:rsidRDefault="0035370F" w:rsidP="005E126F">
      <w:pPr>
        <w:pStyle w:val="3"/>
        <w:numPr>
          <w:ilvl w:val="0"/>
          <w:numId w:val="33"/>
        </w:numPr>
        <w:spacing w:line="460" w:lineRule="exact"/>
        <w:ind w:left="0" w:firstLine="445"/>
        <w:rPr>
          <w:rFonts w:ascii="宋体" w:hAnsi="宋体"/>
          <w:sz w:val="24"/>
          <w:szCs w:val="24"/>
        </w:rPr>
      </w:pPr>
      <w:r w:rsidRPr="00E24C1B">
        <w:rPr>
          <w:rFonts w:ascii="宋体" w:hAnsi="宋体" w:hint="eastAsia"/>
          <w:sz w:val="24"/>
          <w:szCs w:val="24"/>
        </w:rPr>
        <w:t>规划布局</w:t>
      </w:r>
    </w:p>
    <w:p w:rsidR="006D6AFE" w:rsidRPr="00E24C1B" w:rsidRDefault="00DB6EC8" w:rsidP="00AF7B9C">
      <w:pPr>
        <w:spacing w:line="360" w:lineRule="auto"/>
        <w:ind w:firstLineChars="200" w:firstLine="443"/>
        <w:rPr>
          <w:rFonts w:ascii="宋体" w:hAnsi="宋体"/>
          <w:sz w:val="24"/>
        </w:rPr>
      </w:pPr>
      <w:r w:rsidRPr="00E24C1B">
        <w:rPr>
          <w:rFonts w:ascii="宋体" w:hAnsi="宋体" w:hint="eastAsia"/>
          <w:sz w:val="24"/>
        </w:rPr>
        <w:t>考虑到</w:t>
      </w:r>
      <w:r w:rsidR="0045701F" w:rsidRPr="00E24C1B">
        <w:rPr>
          <w:rFonts w:ascii="宋体" w:hAnsi="宋体" w:hint="eastAsia"/>
          <w:sz w:val="24"/>
        </w:rPr>
        <w:t>王奔</w:t>
      </w:r>
      <w:r w:rsidRPr="00E24C1B">
        <w:rPr>
          <w:rFonts w:ascii="宋体" w:hAnsi="宋体" w:hint="eastAsia"/>
          <w:sz w:val="24"/>
        </w:rPr>
        <w:t>镇未来的发展，工业对城镇的拉动能力</w:t>
      </w:r>
      <w:r w:rsidR="00C1621D" w:rsidRPr="00E24C1B">
        <w:rPr>
          <w:rFonts w:ascii="宋体" w:hAnsi="宋体" w:hint="eastAsia"/>
          <w:sz w:val="24"/>
        </w:rPr>
        <w:t>不容忽视，依托</w:t>
      </w:r>
      <w:r w:rsidR="0045701F" w:rsidRPr="00E24C1B">
        <w:rPr>
          <w:rFonts w:ascii="宋体" w:hAnsi="宋体" w:hint="eastAsia"/>
          <w:sz w:val="24"/>
        </w:rPr>
        <w:t>王奔</w:t>
      </w:r>
      <w:r w:rsidR="00C1621D" w:rsidRPr="00E24C1B">
        <w:rPr>
          <w:rFonts w:ascii="宋体" w:hAnsi="宋体" w:hint="eastAsia"/>
          <w:sz w:val="24"/>
        </w:rPr>
        <w:t>镇农副产品资源优势，结合城镇化进程的推进，发展具有</w:t>
      </w:r>
      <w:r w:rsidR="00347966" w:rsidRPr="00E24C1B">
        <w:rPr>
          <w:rFonts w:ascii="宋体" w:hAnsi="宋体" w:hint="eastAsia"/>
          <w:sz w:val="24"/>
        </w:rPr>
        <w:t>本镇特色的工业企业。</w:t>
      </w:r>
    </w:p>
    <w:p w:rsidR="004303DB" w:rsidRPr="00E24C1B" w:rsidRDefault="004303DB" w:rsidP="00AF7B9C">
      <w:pPr>
        <w:spacing w:line="360" w:lineRule="auto"/>
        <w:ind w:firstLineChars="200" w:firstLine="443"/>
        <w:rPr>
          <w:rFonts w:ascii="宋体" w:hAnsi="宋体"/>
          <w:sz w:val="24"/>
        </w:rPr>
      </w:pPr>
      <w:r w:rsidRPr="00E24C1B">
        <w:rPr>
          <w:rFonts w:ascii="宋体" w:hAnsi="宋体" w:hint="eastAsia"/>
          <w:sz w:val="24"/>
        </w:rPr>
        <w:t>规划工业</w:t>
      </w:r>
      <w:r w:rsidR="00403D0B" w:rsidRPr="00E24C1B">
        <w:rPr>
          <w:rFonts w:ascii="宋体" w:hAnsi="宋体" w:hint="eastAsia"/>
          <w:sz w:val="24"/>
        </w:rPr>
        <w:t>布局在镇区的东北侧，城镇主导风向的下风向，且对外交通比较方便，</w:t>
      </w:r>
      <w:r w:rsidR="006E3404" w:rsidRPr="00E24C1B">
        <w:rPr>
          <w:rFonts w:ascii="宋体" w:hAnsi="宋体" w:hint="eastAsia"/>
          <w:sz w:val="24"/>
        </w:rPr>
        <w:t>重点发展</w:t>
      </w:r>
      <w:r w:rsidR="00403D0B" w:rsidRPr="00E24C1B">
        <w:rPr>
          <w:rFonts w:ascii="宋体" w:hAnsi="宋体" w:hint="eastAsia"/>
          <w:sz w:val="24"/>
        </w:rPr>
        <w:t>农副产品精深加工等产业。</w:t>
      </w:r>
    </w:p>
    <w:p w:rsidR="0035370F" w:rsidRPr="00E24C1B" w:rsidRDefault="00626895" w:rsidP="00AF7B9C">
      <w:pPr>
        <w:spacing w:line="360" w:lineRule="auto"/>
        <w:ind w:firstLineChars="200" w:firstLine="443"/>
        <w:rPr>
          <w:rFonts w:ascii="宋体" w:hAnsi="宋体"/>
          <w:sz w:val="24"/>
        </w:rPr>
      </w:pPr>
      <w:r w:rsidRPr="00E24C1B">
        <w:rPr>
          <w:rFonts w:ascii="宋体" w:hAnsi="宋体" w:hint="eastAsia"/>
          <w:sz w:val="24"/>
        </w:rPr>
        <w:t>规划工业用地面积</w:t>
      </w:r>
      <w:r w:rsidR="00246648" w:rsidRPr="00E24C1B">
        <w:rPr>
          <w:rFonts w:ascii="宋体" w:hAnsi="宋体" w:hint="eastAsia"/>
          <w:sz w:val="24"/>
        </w:rPr>
        <w:t>17.</w:t>
      </w:r>
      <w:r w:rsidR="008251BC" w:rsidRPr="00E24C1B">
        <w:rPr>
          <w:rFonts w:ascii="宋体" w:hAnsi="宋体" w:hint="eastAsia"/>
          <w:sz w:val="24"/>
        </w:rPr>
        <w:t>86</w:t>
      </w:r>
      <w:r w:rsidRPr="00E24C1B">
        <w:rPr>
          <w:rFonts w:ascii="宋体" w:hAnsi="宋体" w:hint="eastAsia"/>
          <w:sz w:val="24"/>
        </w:rPr>
        <w:t>万平方米，占城镇建设用地的</w:t>
      </w:r>
      <w:r w:rsidR="006F33BB" w:rsidRPr="00E24C1B">
        <w:rPr>
          <w:rFonts w:ascii="宋体" w:hAnsi="宋体" w:hint="eastAsia"/>
          <w:sz w:val="24"/>
        </w:rPr>
        <w:t>7.</w:t>
      </w:r>
      <w:r w:rsidR="00C95195" w:rsidRPr="00E24C1B">
        <w:rPr>
          <w:rFonts w:ascii="宋体" w:hAnsi="宋体" w:hint="eastAsia"/>
          <w:sz w:val="24"/>
        </w:rPr>
        <w:t>3</w:t>
      </w:r>
      <w:r w:rsidR="00D969E7">
        <w:rPr>
          <w:rFonts w:ascii="宋体" w:hAnsi="宋体" w:hint="eastAsia"/>
          <w:sz w:val="24"/>
        </w:rPr>
        <w:t>4</w:t>
      </w:r>
      <w:r w:rsidR="00C95195" w:rsidRPr="00E24C1B">
        <w:rPr>
          <w:rFonts w:ascii="宋体" w:hAnsi="宋体" w:hint="eastAsia"/>
          <w:sz w:val="24"/>
        </w:rPr>
        <w:t xml:space="preserve"> </w:t>
      </w:r>
      <w:r w:rsidRPr="00E24C1B">
        <w:rPr>
          <w:rFonts w:ascii="宋体" w:hAnsi="宋体" w:hint="eastAsia"/>
          <w:sz w:val="24"/>
        </w:rPr>
        <w:t>%</w:t>
      </w:r>
      <w:r w:rsidR="001B3720" w:rsidRPr="00E24C1B">
        <w:rPr>
          <w:rFonts w:ascii="宋体" w:hAnsi="宋体" w:hint="eastAsia"/>
          <w:sz w:val="24"/>
        </w:rPr>
        <w:t>，人均工业用地面积</w:t>
      </w:r>
      <w:r w:rsidR="006F33BB" w:rsidRPr="00E24C1B">
        <w:rPr>
          <w:rFonts w:ascii="宋体" w:hAnsi="宋体" w:hint="eastAsia"/>
          <w:sz w:val="24"/>
        </w:rPr>
        <w:t>9.</w:t>
      </w:r>
      <w:r w:rsidR="00C95195" w:rsidRPr="00E24C1B">
        <w:rPr>
          <w:rFonts w:ascii="宋体" w:hAnsi="宋体" w:hint="eastAsia"/>
          <w:sz w:val="24"/>
        </w:rPr>
        <w:t>92</w:t>
      </w:r>
      <w:r w:rsidR="001B3720" w:rsidRPr="00E24C1B">
        <w:rPr>
          <w:rFonts w:ascii="宋体" w:hAnsi="宋体" w:hint="eastAsia"/>
          <w:sz w:val="24"/>
        </w:rPr>
        <w:t>平方米。</w:t>
      </w:r>
    </w:p>
    <w:p w:rsidR="0035370F" w:rsidRPr="00E24C1B" w:rsidRDefault="0035370F" w:rsidP="005E126F">
      <w:pPr>
        <w:pStyle w:val="2"/>
        <w:numPr>
          <w:ilvl w:val="0"/>
          <w:numId w:val="30"/>
        </w:numPr>
        <w:rPr>
          <w:rFonts w:ascii="宋体" w:hAnsi="宋体"/>
          <w:szCs w:val="24"/>
        </w:rPr>
      </w:pPr>
      <w:bookmarkStart w:id="266" w:name="_Toc269911264"/>
      <w:bookmarkStart w:id="267" w:name="_Toc270140281"/>
      <w:bookmarkStart w:id="268" w:name="_Toc429293571"/>
      <w:r w:rsidRPr="00E24C1B">
        <w:rPr>
          <w:rFonts w:ascii="宋体" w:hAnsi="宋体" w:hint="eastAsia"/>
          <w:szCs w:val="24"/>
        </w:rPr>
        <w:t>仓储用地</w:t>
      </w:r>
      <w:bookmarkEnd w:id="266"/>
      <w:bookmarkEnd w:id="267"/>
      <w:r w:rsidR="00847F3E" w:rsidRPr="00E24C1B">
        <w:rPr>
          <w:rFonts w:ascii="宋体" w:hAnsi="宋体" w:hint="eastAsia"/>
          <w:szCs w:val="24"/>
        </w:rPr>
        <w:t>规划</w:t>
      </w:r>
      <w:bookmarkEnd w:id="268"/>
    </w:p>
    <w:p w:rsidR="0035370F" w:rsidRPr="00E24C1B" w:rsidRDefault="0035370F" w:rsidP="005E126F">
      <w:pPr>
        <w:pStyle w:val="3"/>
        <w:numPr>
          <w:ilvl w:val="0"/>
          <w:numId w:val="34"/>
        </w:numPr>
        <w:spacing w:line="460" w:lineRule="exact"/>
        <w:ind w:left="0" w:firstLine="445"/>
        <w:rPr>
          <w:rFonts w:ascii="宋体" w:hAnsi="宋体"/>
          <w:sz w:val="24"/>
          <w:szCs w:val="24"/>
        </w:rPr>
      </w:pPr>
      <w:r w:rsidRPr="00E24C1B">
        <w:rPr>
          <w:rFonts w:ascii="宋体" w:hAnsi="宋体" w:hint="eastAsia"/>
          <w:sz w:val="24"/>
          <w:szCs w:val="24"/>
        </w:rPr>
        <w:t>现状概况</w:t>
      </w:r>
    </w:p>
    <w:p w:rsidR="0035370F" w:rsidRPr="00E24C1B" w:rsidRDefault="0035370F" w:rsidP="00816EDC">
      <w:pPr>
        <w:spacing w:line="460" w:lineRule="exact"/>
        <w:ind w:firstLine="443"/>
        <w:rPr>
          <w:rFonts w:ascii="宋体" w:hAnsi="宋体"/>
          <w:sz w:val="24"/>
        </w:rPr>
      </w:pPr>
      <w:r w:rsidRPr="00E24C1B">
        <w:rPr>
          <w:rFonts w:ascii="宋体" w:hAnsi="宋体" w:hint="eastAsia"/>
          <w:sz w:val="24"/>
        </w:rPr>
        <w:t>城镇现状仓储用地</w:t>
      </w:r>
      <w:r w:rsidR="002B69D8" w:rsidRPr="00E24C1B">
        <w:rPr>
          <w:rFonts w:ascii="宋体" w:hAnsi="宋体" w:hint="eastAsia"/>
          <w:sz w:val="24"/>
        </w:rPr>
        <w:t>9.52</w:t>
      </w:r>
      <w:r w:rsidRPr="00E24C1B">
        <w:rPr>
          <w:rFonts w:ascii="宋体" w:hAnsi="宋体" w:hint="eastAsia"/>
          <w:sz w:val="24"/>
        </w:rPr>
        <w:t>万平方米，占镇区建设用地的</w:t>
      </w:r>
      <w:r w:rsidR="002B69D8" w:rsidRPr="00E24C1B">
        <w:rPr>
          <w:rFonts w:ascii="宋体" w:hAnsi="宋体" w:hint="eastAsia"/>
          <w:sz w:val="24"/>
        </w:rPr>
        <w:t>11.86</w:t>
      </w:r>
      <w:r w:rsidRPr="00E24C1B">
        <w:rPr>
          <w:rFonts w:ascii="宋体" w:hAnsi="宋体" w:hint="eastAsia"/>
          <w:sz w:val="24"/>
        </w:rPr>
        <w:t>%，人均用地</w:t>
      </w:r>
      <w:r w:rsidR="002B69D8" w:rsidRPr="00E24C1B">
        <w:rPr>
          <w:rFonts w:ascii="宋体" w:hAnsi="宋体" w:hint="eastAsia"/>
          <w:sz w:val="24"/>
        </w:rPr>
        <w:t>17.56</w:t>
      </w:r>
      <w:r w:rsidR="00F87A87" w:rsidRPr="00E24C1B">
        <w:rPr>
          <w:rFonts w:ascii="宋体" w:hAnsi="宋体" w:hint="eastAsia"/>
          <w:sz w:val="24"/>
        </w:rPr>
        <w:t>平方米。现状</w:t>
      </w:r>
      <w:r w:rsidR="00F87A87" w:rsidRPr="00E24C1B">
        <w:rPr>
          <w:rFonts w:ascii="宋体" w:hAnsi="宋体" w:hint="eastAsia"/>
          <w:sz w:val="24"/>
        </w:rPr>
        <w:lastRenderedPageBreak/>
        <w:t>仓储用地</w:t>
      </w:r>
      <w:r w:rsidR="00563520" w:rsidRPr="00E24C1B">
        <w:rPr>
          <w:rFonts w:ascii="宋体" w:hAnsi="宋体" w:hint="eastAsia"/>
          <w:sz w:val="24"/>
        </w:rPr>
        <w:t>为</w:t>
      </w:r>
      <w:r w:rsidR="0045701F" w:rsidRPr="00E24C1B">
        <w:rPr>
          <w:rFonts w:ascii="宋体" w:hAnsi="宋体" w:hint="eastAsia"/>
          <w:sz w:val="24"/>
        </w:rPr>
        <w:t>王奔</w:t>
      </w:r>
      <w:r w:rsidR="00563520" w:rsidRPr="00E24C1B">
        <w:rPr>
          <w:rFonts w:ascii="宋体" w:hAnsi="宋体" w:hint="eastAsia"/>
          <w:sz w:val="24"/>
        </w:rPr>
        <w:t>粮库。</w:t>
      </w:r>
    </w:p>
    <w:p w:rsidR="0035370F" w:rsidRPr="00E24C1B" w:rsidRDefault="0035370F" w:rsidP="005E126F">
      <w:pPr>
        <w:pStyle w:val="3"/>
        <w:numPr>
          <w:ilvl w:val="0"/>
          <w:numId w:val="34"/>
        </w:numPr>
        <w:spacing w:line="460" w:lineRule="exact"/>
        <w:ind w:left="0" w:firstLine="445"/>
        <w:rPr>
          <w:rFonts w:ascii="宋体" w:hAnsi="宋体"/>
          <w:sz w:val="24"/>
          <w:szCs w:val="24"/>
        </w:rPr>
      </w:pPr>
      <w:r w:rsidRPr="00E24C1B">
        <w:rPr>
          <w:rFonts w:ascii="宋体" w:hAnsi="宋体" w:hint="eastAsia"/>
          <w:sz w:val="24"/>
          <w:szCs w:val="24"/>
        </w:rPr>
        <w:t>布局原则</w:t>
      </w:r>
    </w:p>
    <w:p w:rsidR="00D75784" w:rsidRPr="00E24C1B" w:rsidRDefault="00D75784" w:rsidP="00816EDC">
      <w:pPr>
        <w:spacing w:line="460" w:lineRule="exact"/>
        <w:ind w:firstLine="443"/>
        <w:rPr>
          <w:rFonts w:ascii="宋体" w:hAnsi="宋体"/>
          <w:sz w:val="24"/>
        </w:rPr>
      </w:pPr>
      <w:r w:rsidRPr="00E24C1B">
        <w:rPr>
          <w:rFonts w:ascii="宋体" w:hAnsi="宋体"/>
          <w:sz w:val="24"/>
        </w:rPr>
        <w:t>1、满足总体规划的布局要求，合理的进行土地配置。</w:t>
      </w:r>
    </w:p>
    <w:p w:rsidR="00D75784" w:rsidRPr="00E24C1B" w:rsidRDefault="00D75784" w:rsidP="00816EDC">
      <w:pPr>
        <w:spacing w:line="460" w:lineRule="exact"/>
        <w:ind w:firstLine="443"/>
        <w:rPr>
          <w:rFonts w:ascii="宋体" w:hAnsi="宋体"/>
          <w:sz w:val="24"/>
        </w:rPr>
      </w:pPr>
      <w:r w:rsidRPr="00E24C1B">
        <w:rPr>
          <w:rFonts w:ascii="宋体" w:hAnsi="宋体"/>
          <w:sz w:val="24"/>
        </w:rPr>
        <w:t>2、在满足工业使用与物资集散要求的基础上尽量节约城镇土地。</w:t>
      </w:r>
    </w:p>
    <w:p w:rsidR="00D75784" w:rsidRPr="00E24C1B" w:rsidRDefault="00D75784" w:rsidP="00816EDC">
      <w:pPr>
        <w:spacing w:line="460" w:lineRule="exact"/>
        <w:ind w:firstLine="443"/>
        <w:rPr>
          <w:rFonts w:ascii="宋体" w:hAnsi="宋体"/>
          <w:sz w:val="24"/>
        </w:rPr>
      </w:pPr>
      <w:r w:rsidRPr="00E24C1B">
        <w:rPr>
          <w:rFonts w:ascii="宋体" w:hAnsi="宋体"/>
          <w:sz w:val="24"/>
        </w:rPr>
        <w:t>3、与对外交通衔接，便于交通运输和物资周转。</w:t>
      </w:r>
    </w:p>
    <w:p w:rsidR="00D75784" w:rsidRPr="00E24C1B" w:rsidRDefault="00D75784" w:rsidP="00816EDC">
      <w:pPr>
        <w:spacing w:line="460" w:lineRule="exact"/>
        <w:ind w:firstLine="443"/>
        <w:rPr>
          <w:rFonts w:ascii="宋体" w:hAnsi="宋体"/>
          <w:sz w:val="24"/>
        </w:rPr>
      </w:pPr>
      <w:r w:rsidRPr="00E24C1B">
        <w:rPr>
          <w:rFonts w:ascii="宋体" w:hAnsi="宋体"/>
          <w:sz w:val="24"/>
        </w:rPr>
        <w:t>4、对城镇有污染或危险的货物仓储用地应远离镇区布置。</w:t>
      </w:r>
    </w:p>
    <w:p w:rsidR="0035370F" w:rsidRPr="00E24C1B" w:rsidRDefault="00B969CC" w:rsidP="005E126F">
      <w:pPr>
        <w:pStyle w:val="3"/>
        <w:numPr>
          <w:ilvl w:val="0"/>
          <w:numId w:val="34"/>
        </w:numPr>
        <w:spacing w:line="460" w:lineRule="exact"/>
        <w:ind w:left="0" w:firstLine="445"/>
        <w:rPr>
          <w:rFonts w:ascii="宋体" w:hAnsi="宋体"/>
          <w:sz w:val="24"/>
          <w:szCs w:val="24"/>
        </w:rPr>
      </w:pPr>
      <w:r w:rsidRPr="00E24C1B">
        <w:rPr>
          <w:rFonts w:ascii="宋体" w:hAnsi="宋体" w:hint="eastAsia"/>
          <w:sz w:val="24"/>
          <w:szCs w:val="24"/>
        </w:rPr>
        <w:t>布局</w:t>
      </w:r>
      <w:r w:rsidR="006D56B3" w:rsidRPr="00E24C1B">
        <w:rPr>
          <w:rFonts w:ascii="宋体" w:hAnsi="宋体" w:hint="eastAsia"/>
          <w:sz w:val="24"/>
          <w:szCs w:val="24"/>
        </w:rPr>
        <w:t>规划</w:t>
      </w:r>
    </w:p>
    <w:p w:rsidR="00621A8B" w:rsidRPr="00E24C1B" w:rsidRDefault="00621A8B" w:rsidP="00816EDC">
      <w:pPr>
        <w:spacing w:line="460" w:lineRule="exact"/>
        <w:ind w:firstLine="443"/>
        <w:rPr>
          <w:rFonts w:ascii="宋体" w:hAnsi="宋体"/>
          <w:sz w:val="24"/>
        </w:rPr>
      </w:pPr>
      <w:r w:rsidRPr="00E24C1B">
        <w:rPr>
          <w:rFonts w:ascii="宋体" w:hAnsi="宋体" w:hint="eastAsia"/>
          <w:sz w:val="24"/>
        </w:rPr>
        <w:t>规划</w:t>
      </w:r>
      <w:r w:rsidR="00133A0F" w:rsidRPr="00E24C1B">
        <w:rPr>
          <w:rFonts w:ascii="宋体" w:hAnsi="宋体" w:hint="eastAsia"/>
          <w:sz w:val="24"/>
        </w:rPr>
        <w:t>保留现有粮库用地，</w:t>
      </w:r>
      <w:r w:rsidR="00B13105" w:rsidRPr="00E24C1B">
        <w:rPr>
          <w:rFonts w:ascii="宋体" w:hAnsi="宋体" w:hint="eastAsia"/>
          <w:sz w:val="24"/>
        </w:rPr>
        <w:t>适当发展仓储物流产业。</w:t>
      </w:r>
      <w:r w:rsidR="00133A0F" w:rsidRPr="00E24C1B">
        <w:rPr>
          <w:rFonts w:ascii="宋体" w:hAnsi="宋体" w:hint="eastAsia"/>
          <w:sz w:val="24"/>
        </w:rPr>
        <w:t xml:space="preserve"> </w:t>
      </w:r>
      <w:r w:rsidR="00F038F5" w:rsidRPr="00E24C1B">
        <w:rPr>
          <w:rFonts w:ascii="宋体" w:hAnsi="宋体" w:hint="eastAsia"/>
          <w:sz w:val="24"/>
        </w:rPr>
        <w:t>规划在城镇东出口布置仓储物流用地。</w:t>
      </w:r>
    </w:p>
    <w:p w:rsidR="0035370F" w:rsidRPr="00E24C1B" w:rsidRDefault="0035370F" w:rsidP="00816EDC">
      <w:pPr>
        <w:spacing w:line="460" w:lineRule="exact"/>
        <w:ind w:firstLine="443"/>
        <w:rPr>
          <w:rFonts w:ascii="宋体" w:hAnsi="宋体"/>
          <w:sz w:val="24"/>
        </w:rPr>
      </w:pPr>
      <w:r w:rsidRPr="00E24C1B">
        <w:rPr>
          <w:rFonts w:ascii="宋体" w:hAnsi="宋体" w:hint="eastAsia"/>
          <w:sz w:val="24"/>
        </w:rPr>
        <w:t>规划仓储用地面积</w:t>
      </w:r>
      <w:r w:rsidR="00A2202A" w:rsidRPr="00E24C1B">
        <w:rPr>
          <w:rFonts w:ascii="宋体" w:hAnsi="宋体" w:hint="eastAsia"/>
          <w:sz w:val="24"/>
        </w:rPr>
        <w:t>16.77</w:t>
      </w:r>
      <w:r w:rsidRPr="00E24C1B">
        <w:rPr>
          <w:rFonts w:ascii="宋体" w:hAnsi="宋体" w:hint="eastAsia"/>
          <w:sz w:val="24"/>
        </w:rPr>
        <w:t>万平方米，占镇区建设用地的</w:t>
      </w:r>
      <w:r w:rsidR="00A2202A" w:rsidRPr="00E24C1B">
        <w:rPr>
          <w:rFonts w:ascii="宋体" w:hAnsi="宋体" w:hint="eastAsia"/>
          <w:sz w:val="24"/>
        </w:rPr>
        <w:t>6.</w:t>
      </w:r>
      <w:r w:rsidR="0068382F">
        <w:rPr>
          <w:rFonts w:ascii="宋体" w:hAnsi="宋体" w:hint="eastAsia"/>
          <w:sz w:val="24"/>
        </w:rPr>
        <w:t>89</w:t>
      </w:r>
      <w:r w:rsidRPr="00E24C1B">
        <w:rPr>
          <w:rFonts w:ascii="宋体" w:hAnsi="宋体" w:hint="eastAsia"/>
          <w:sz w:val="24"/>
        </w:rPr>
        <w:t>%</w:t>
      </w:r>
      <w:r w:rsidR="009A3AF6" w:rsidRPr="00E24C1B">
        <w:rPr>
          <w:rFonts w:ascii="宋体" w:hAnsi="宋体" w:hint="eastAsia"/>
          <w:sz w:val="24"/>
        </w:rPr>
        <w:t>，人均仓储用地面积</w:t>
      </w:r>
      <w:r w:rsidR="00A2202A" w:rsidRPr="00E24C1B">
        <w:rPr>
          <w:rFonts w:ascii="宋体" w:hAnsi="宋体" w:hint="eastAsia"/>
          <w:sz w:val="24"/>
        </w:rPr>
        <w:t>9.32</w:t>
      </w:r>
      <w:r w:rsidR="009A3AF6" w:rsidRPr="00E24C1B">
        <w:rPr>
          <w:rFonts w:ascii="宋体" w:hAnsi="宋体" w:hint="eastAsia"/>
          <w:sz w:val="24"/>
        </w:rPr>
        <w:t>平方米。</w:t>
      </w:r>
    </w:p>
    <w:p w:rsidR="00A2202A" w:rsidRPr="00E24C1B" w:rsidRDefault="00A2202A" w:rsidP="00816EDC">
      <w:pPr>
        <w:spacing w:line="460" w:lineRule="exact"/>
        <w:ind w:firstLine="443"/>
        <w:rPr>
          <w:rFonts w:ascii="宋体" w:hAnsi="宋体"/>
          <w:sz w:val="24"/>
        </w:rPr>
      </w:pPr>
    </w:p>
    <w:p w:rsidR="00A2202A" w:rsidRPr="00E24C1B" w:rsidRDefault="00A2202A" w:rsidP="00816EDC">
      <w:pPr>
        <w:spacing w:line="460" w:lineRule="exact"/>
        <w:ind w:firstLine="443"/>
        <w:rPr>
          <w:rFonts w:ascii="宋体" w:hAnsi="宋体"/>
          <w:sz w:val="24"/>
        </w:rPr>
      </w:pPr>
    </w:p>
    <w:p w:rsidR="00A2202A" w:rsidRPr="00E24C1B" w:rsidRDefault="00A2202A" w:rsidP="00816EDC">
      <w:pPr>
        <w:spacing w:line="460" w:lineRule="exact"/>
        <w:ind w:firstLine="443"/>
        <w:rPr>
          <w:rFonts w:ascii="宋体" w:hAnsi="宋体"/>
          <w:sz w:val="24"/>
        </w:rPr>
      </w:pPr>
    </w:p>
    <w:p w:rsidR="009D64EC" w:rsidRPr="00E24C1B" w:rsidRDefault="009D64EC" w:rsidP="00816EDC">
      <w:pPr>
        <w:spacing w:line="460" w:lineRule="exact"/>
        <w:ind w:firstLine="443"/>
        <w:rPr>
          <w:rFonts w:ascii="宋体" w:hAnsi="宋体"/>
          <w:sz w:val="24"/>
        </w:rPr>
      </w:pPr>
    </w:p>
    <w:p w:rsidR="009D64EC" w:rsidRPr="00E24C1B" w:rsidRDefault="009D64EC" w:rsidP="00816EDC">
      <w:pPr>
        <w:spacing w:line="460" w:lineRule="exact"/>
        <w:ind w:firstLine="443"/>
        <w:rPr>
          <w:rFonts w:ascii="宋体" w:hAnsi="宋体"/>
          <w:sz w:val="24"/>
        </w:rPr>
      </w:pPr>
    </w:p>
    <w:p w:rsidR="009D64EC" w:rsidRPr="00E24C1B" w:rsidRDefault="009D64EC" w:rsidP="00816EDC">
      <w:pPr>
        <w:spacing w:line="460" w:lineRule="exact"/>
        <w:ind w:firstLine="443"/>
        <w:rPr>
          <w:rFonts w:ascii="宋体" w:hAnsi="宋体"/>
          <w:sz w:val="24"/>
        </w:rPr>
      </w:pPr>
    </w:p>
    <w:p w:rsidR="009D64EC" w:rsidRPr="00E24C1B" w:rsidRDefault="009D64EC" w:rsidP="00816EDC">
      <w:pPr>
        <w:spacing w:line="460" w:lineRule="exact"/>
        <w:ind w:firstLine="443"/>
        <w:rPr>
          <w:rFonts w:ascii="宋体" w:hAnsi="宋体"/>
          <w:sz w:val="24"/>
        </w:rPr>
      </w:pPr>
    </w:p>
    <w:p w:rsidR="009D64EC" w:rsidRPr="00E24C1B" w:rsidRDefault="009D64EC" w:rsidP="00816EDC">
      <w:pPr>
        <w:spacing w:line="460" w:lineRule="exact"/>
        <w:ind w:firstLine="443"/>
        <w:rPr>
          <w:rFonts w:ascii="宋体" w:hAnsi="宋体"/>
          <w:sz w:val="24"/>
        </w:rPr>
      </w:pPr>
    </w:p>
    <w:p w:rsidR="009D64EC" w:rsidRPr="00E24C1B" w:rsidRDefault="009D64EC" w:rsidP="00816EDC">
      <w:pPr>
        <w:spacing w:line="460" w:lineRule="exact"/>
        <w:ind w:firstLine="443"/>
        <w:rPr>
          <w:rFonts w:ascii="宋体" w:hAnsi="宋体"/>
          <w:sz w:val="24"/>
        </w:rPr>
      </w:pPr>
    </w:p>
    <w:p w:rsidR="009D64EC" w:rsidRPr="00E24C1B" w:rsidRDefault="009D64EC" w:rsidP="00816EDC">
      <w:pPr>
        <w:spacing w:line="460" w:lineRule="exact"/>
        <w:ind w:firstLine="443"/>
        <w:rPr>
          <w:rFonts w:ascii="宋体" w:hAnsi="宋体"/>
          <w:sz w:val="24"/>
        </w:rPr>
      </w:pPr>
    </w:p>
    <w:p w:rsidR="009D64EC" w:rsidRPr="00E24C1B" w:rsidRDefault="009D64EC" w:rsidP="00816EDC">
      <w:pPr>
        <w:spacing w:line="460" w:lineRule="exact"/>
        <w:ind w:firstLine="443"/>
        <w:rPr>
          <w:rFonts w:ascii="宋体" w:hAnsi="宋体"/>
          <w:sz w:val="24"/>
        </w:rPr>
      </w:pPr>
    </w:p>
    <w:p w:rsidR="009D64EC" w:rsidRDefault="009D64EC" w:rsidP="00816EDC">
      <w:pPr>
        <w:spacing w:line="460" w:lineRule="exact"/>
        <w:ind w:firstLine="443"/>
        <w:rPr>
          <w:rFonts w:ascii="宋体" w:hAnsi="宋体"/>
          <w:sz w:val="24"/>
        </w:rPr>
      </w:pPr>
    </w:p>
    <w:p w:rsidR="00CA3620" w:rsidRDefault="00CA3620" w:rsidP="00816EDC">
      <w:pPr>
        <w:spacing w:line="460" w:lineRule="exact"/>
        <w:ind w:firstLine="443"/>
        <w:rPr>
          <w:rFonts w:ascii="宋体" w:hAnsi="宋体"/>
          <w:sz w:val="24"/>
        </w:rPr>
      </w:pPr>
    </w:p>
    <w:p w:rsidR="00CA3620" w:rsidRDefault="00CA3620" w:rsidP="00816EDC">
      <w:pPr>
        <w:spacing w:line="460" w:lineRule="exact"/>
        <w:ind w:firstLine="443"/>
        <w:rPr>
          <w:rFonts w:ascii="宋体" w:hAnsi="宋体"/>
          <w:sz w:val="24"/>
        </w:rPr>
      </w:pPr>
    </w:p>
    <w:p w:rsidR="00CA3620" w:rsidRDefault="00CA3620" w:rsidP="00816EDC">
      <w:pPr>
        <w:spacing w:line="460" w:lineRule="exact"/>
        <w:ind w:firstLine="443"/>
        <w:rPr>
          <w:rFonts w:ascii="宋体" w:hAnsi="宋体"/>
          <w:sz w:val="24"/>
        </w:rPr>
      </w:pPr>
    </w:p>
    <w:p w:rsidR="00CA3620" w:rsidRDefault="00CA3620" w:rsidP="00816EDC">
      <w:pPr>
        <w:spacing w:line="460" w:lineRule="exact"/>
        <w:ind w:firstLine="443"/>
        <w:rPr>
          <w:rFonts w:ascii="宋体" w:hAnsi="宋体"/>
          <w:sz w:val="24"/>
        </w:rPr>
      </w:pPr>
    </w:p>
    <w:p w:rsidR="00CA3620" w:rsidRPr="00E24C1B" w:rsidRDefault="00CA3620" w:rsidP="00816EDC">
      <w:pPr>
        <w:spacing w:line="460" w:lineRule="exact"/>
        <w:ind w:firstLine="443"/>
        <w:rPr>
          <w:rFonts w:ascii="宋体" w:hAnsi="宋体"/>
          <w:sz w:val="24"/>
        </w:rPr>
      </w:pPr>
    </w:p>
    <w:p w:rsidR="009D64EC" w:rsidRPr="00E24C1B" w:rsidRDefault="009D64EC" w:rsidP="00816EDC">
      <w:pPr>
        <w:spacing w:line="460" w:lineRule="exact"/>
        <w:ind w:firstLine="443"/>
        <w:rPr>
          <w:rFonts w:ascii="宋体" w:hAnsi="宋体"/>
          <w:sz w:val="24"/>
        </w:rPr>
      </w:pPr>
    </w:p>
    <w:p w:rsidR="001211CD" w:rsidRPr="00E24C1B" w:rsidRDefault="0045701F" w:rsidP="001211CD">
      <w:pPr>
        <w:spacing w:line="460" w:lineRule="exact"/>
        <w:ind w:firstLineChars="200" w:firstLine="443"/>
        <w:jc w:val="center"/>
        <w:rPr>
          <w:rFonts w:ascii="宋体" w:hAnsi="宋体"/>
          <w:sz w:val="24"/>
        </w:rPr>
      </w:pPr>
      <w:r w:rsidRPr="00E24C1B">
        <w:rPr>
          <w:rFonts w:ascii="宋体" w:hAnsi="宋体" w:hint="eastAsia"/>
          <w:sz w:val="24"/>
        </w:rPr>
        <w:lastRenderedPageBreak/>
        <w:t>王奔</w:t>
      </w:r>
      <w:r w:rsidR="001211CD" w:rsidRPr="00E24C1B">
        <w:rPr>
          <w:rFonts w:ascii="宋体" w:hAnsi="宋体" w:hint="eastAsia"/>
          <w:sz w:val="24"/>
        </w:rPr>
        <w:t>镇规划用地计算表（2030年）</w:t>
      </w:r>
    </w:p>
    <w:p w:rsidR="00AF7B9C" w:rsidRPr="00E24C1B" w:rsidRDefault="00AF7B9C" w:rsidP="00AF7B9C"/>
    <w:tbl>
      <w:tblPr>
        <w:tblW w:w="9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43"/>
        <w:gridCol w:w="2160"/>
        <w:gridCol w:w="1417"/>
        <w:gridCol w:w="1314"/>
        <w:gridCol w:w="2026"/>
      </w:tblGrid>
      <w:tr w:rsidR="00813715" w:rsidRPr="00E24C1B" w:rsidTr="002D5A09">
        <w:trPr>
          <w:trHeight w:val="447"/>
        </w:trPr>
        <w:tc>
          <w:tcPr>
            <w:tcW w:w="2343" w:type="dxa"/>
            <w:vMerge w:val="restart"/>
            <w:noWrap/>
          </w:tcPr>
          <w:p w:rsidR="00813715" w:rsidRPr="000D5C97" w:rsidRDefault="00813715" w:rsidP="002D5A09">
            <w:pPr>
              <w:spacing w:line="400" w:lineRule="exact"/>
              <w:ind w:firstLine="443"/>
              <w:rPr>
                <w:rFonts w:ascii="宋体" w:hAnsi="宋体" w:cs="宋体"/>
                <w:kern w:val="0"/>
                <w:sz w:val="24"/>
                <w:szCs w:val="24"/>
              </w:rPr>
            </w:pPr>
            <w:r w:rsidRPr="000D5C97">
              <w:rPr>
                <w:rFonts w:ascii="宋体" w:hAnsi="宋体" w:cs="宋体" w:hint="eastAsia"/>
                <w:kern w:val="0"/>
                <w:sz w:val="24"/>
                <w:szCs w:val="24"/>
              </w:rPr>
              <w:t>类别代号</w:t>
            </w:r>
          </w:p>
        </w:tc>
        <w:tc>
          <w:tcPr>
            <w:tcW w:w="2160" w:type="dxa"/>
            <w:vMerge w:val="restart"/>
            <w:noWrap/>
          </w:tcPr>
          <w:p w:rsidR="00813715" w:rsidRPr="000D5C97" w:rsidRDefault="00813715" w:rsidP="002D5A09">
            <w:pPr>
              <w:spacing w:line="400" w:lineRule="exact"/>
              <w:ind w:firstLine="443"/>
              <w:rPr>
                <w:rFonts w:ascii="宋体" w:hAnsi="宋体" w:cs="宋体"/>
                <w:kern w:val="0"/>
                <w:sz w:val="24"/>
                <w:szCs w:val="24"/>
              </w:rPr>
            </w:pPr>
            <w:r w:rsidRPr="000D5C97">
              <w:rPr>
                <w:rFonts w:ascii="宋体" w:hAnsi="宋体" w:cs="宋体" w:hint="eastAsia"/>
                <w:kern w:val="0"/>
                <w:sz w:val="24"/>
                <w:szCs w:val="24"/>
              </w:rPr>
              <w:t>用 地 名 称</w:t>
            </w:r>
          </w:p>
        </w:tc>
        <w:tc>
          <w:tcPr>
            <w:tcW w:w="4757" w:type="dxa"/>
            <w:gridSpan w:val="3"/>
            <w:noWrap/>
          </w:tcPr>
          <w:p w:rsidR="00813715" w:rsidRPr="000D5C97" w:rsidRDefault="00813715" w:rsidP="002D5A09">
            <w:pPr>
              <w:widowControl/>
              <w:spacing w:line="400" w:lineRule="exact"/>
              <w:ind w:firstLine="443"/>
              <w:jc w:val="center"/>
              <w:rPr>
                <w:rFonts w:ascii="宋体" w:hAnsi="宋体" w:cs="宋体"/>
                <w:kern w:val="0"/>
                <w:sz w:val="24"/>
                <w:szCs w:val="24"/>
              </w:rPr>
            </w:pPr>
            <w:r w:rsidRPr="000D5C97">
              <w:rPr>
                <w:rFonts w:ascii="宋体" w:hAnsi="宋体" w:cs="宋体" w:hint="eastAsia"/>
                <w:kern w:val="0"/>
                <w:sz w:val="24"/>
                <w:szCs w:val="24"/>
              </w:rPr>
              <w:t xml:space="preserve">规划 </w:t>
            </w:r>
          </w:p>
        </w:tc>
      </w:tr>
      <w:tr w:rsidR="00813715" w:rsidRPr="00E24C1B" w:rsidTr="002D5A09">
        <w:trPr>
          <w:trHeight w:val="259"/>
        </w:trPr>
        <w:tc>
          <w:tcPr>
            <w:tcW w:w="2343" w:type="dxa"/>
            <w:vMerge/>
            <w:tcBorders>
              <w:bottom w:val="single" w:sz="4" w:space="0" w:color="000000"/>
            </w:tcBorders>
            <w:noWrap/>
          </w:tcPr>
          <w:p w:rsidR="00813715" w:rsidRPr="000D5C97" w:rsidRDefault="00813715" w:rsidP="002D5A09">
            <w:pPr>
              <w:widowControl/>
              <w:spacing w:line="400" w:lineRule="exact"/>
              <w:ind w:firstLine="443"/>
              <w:rPr>
                <w:rFonts w:ascii="宋体" w:hAnsi="宋体" w:cs="宋体"/>
                <w:kern w:val="0"/>
                <w:sz w:val="24"/>
                <w:szCs w:val="24"/>
              </w:rPr>
            </w:pPr>
          </w:p>
        </w:tc>
        <w:tc>
          <w:tcPr>
            <w:tcW w:w="2160" w:type="dxa"/>
            <w:vMerge/>
            <w:tcBorders>
              <w:bottom w:val="single" w:sz="4" w:space="0" w:color="000000"/>
            </w:tcBorders>
            <w:noWrap/>
          </w:tcPr>
          <w:p w:rsidR="00813715" w:rsidRPr="000D5C97" w:rsidRDefault="00813715" w:rsidP="002D5A09">
            <w:pPr>
              <w:widowControl/>
              <w:spacing w:line="400" w:lineRule="exact"/>
              <w:ind w:firstLine="443"/>
              <w:jc w:val="left"/>
              <w:rPr>
                <w:rFonts w:ascii="宋体" w:hAnsi="宋体" w:cs="宋体"/>
                <w:kern w:val="0"/>
                <w:sz w:val="24"/>
                <w:szCs w:val="24"/>
              </w:rPr>
            </w:pPr>
          </w:p>
        </w:tc>
        <w:tc>
          <w:tcPr>
            <w:tcW w:w="1417" w:type="dxa"/>
            <w:tcBorders>
              <w:bottom w:val="single" w:sz="4" w:space="0" w:color="000000"/>
            </w:tcBorders>
            <w:noWrap/>
          </w:tcPr>
          <w:p w:rsidR="00813715" w:rsidRPr="000D5C97" w:rsidRDefault="00813715" w:rsidP="002D5A09">
            <w:pPr>
              <w:widowControl/>
              <w:spacing w:line="400" w:lineRule="exact"/>
              <w:ind w:firstLine="443"/>
              <w:rPr>
                <w:rFonts w:ascii="宋体" w:hAnsi="宋体" w:cs="宋体"/>
                <w:kern w:val="0"/>
                <w:sz w:val="24"/>
                <w:szCs w:val="24"/>
              </w:rPr>
            </w:pPr>
            <w:r w:rsidRPr="000D5C97">
              <w:rPr>
                <w:rFonts w:ascii="宋体" w:hAnsi="宋体" w:cs="宋体" w:hint="eastAsia"/>
                <w:kern w:val="0"/>
                <w:sz w:val="24"/>
                <w:szCs w:val="24"/>
              </w:rPr>
              <w:t>面积</w:t>
            </w:r>
          </w:p>
          <w:p w:rsidR="00813715" w:rsidRPr="000D5C97" w:rsidRDefault="00813715" w:rsidP="002D5A09">
            <w:pPr>
              <w:widowControl/>
              <w:spacing w:line="400" w:lineRule="exact"/>
              <w:ind w:firstLine="443"/>
              <w:rPr>
                <w:rFonts w:ascii="宋体" w:hAnsi="宋体" w:cs="宋体"/>
                <w:kern w:val="0"/>
                <w:sz w:val="24"/>
                <w:szCs w:val="24"/>
              </w:rPr>
            </w:pPr>
            <w:r w:rsidRPr="000D5C97">
              <w:rPr>
                <w:rFonts w:ascii="宋体" w:hAnsi="宋体" w:cs="宋体" w:hint="eastAsia"/>
                <w:kern w:val="0"/>
                <w:sz w:val="24"/>
                <w:szCs w:val="24"/>
              </w:rPr>
              <w:t>（hm</w:t>
            </w:r>
            <w:r w:rsidRPr="000D5C97">
              <w:rPr>
                <w:rFonts w:ascii="宋体" w:hAnsi="宋体" w:cs="宋体" w:hint="eastAsia"/>
                <w:kern w:val="0"/>
                <w:sz w:val="24"/>
                <w:szCs w:val="24"/>
                <w:vertAlign w:val="superscript"/>
              </w:rPr>
              <w:t>2</w:t>
            </w:r>
            <w:r w:rsidRPr="000D5C97">
              <w:rPr>
                <w:rFonts w:ascii="宋体" w:hAnsi="宋体" w:cs="宋体" w:hint="eastAsia"/>
                <w:kern w:val="0"/>
                <w:sz w:val="24"/>
                <w:szCs w:val="24"/>
              </w:rPr>
              <w:t>）</w:t>
            </w:r>
          </w:p>
        </w:tc>
        <w:tc>
          <w:tcPr>
            <w:tcW w:w="1314" w:type="dxa"/>
            <w:tcBorders>
              <w:bottom w:val="single" w:sz="4" w:space="0" w:color="000000"/>
            </w:tcBorders>
            <w:noWrap/>
          </w:tcPr>
          <w:p w:rsidR="00813715" w:rsidRPr="000D5C97" w:rsidRDefault="00813715" w:rsidP="002D5A09">
            <w:pPr>
              <w:widowControl/>
              <w:spacing w:line="400" w:lineRule="exact"/>
              <w:ind w:firstLine="443"/>
              <w:rPr>
                <w:rFonts w:ascii="宋体" w:hAnsi="宋体" w:cs="宋体"/>
                <w:kern w:val="0"/>
                <w:sz w:val="24"/>
                <w:szCs w:val="24"/>
              </w:rPr>
            </w:pPr>
            <w:r w:rsidRPr="000D5C97">
              <w:rPr>
                <w:rFonts w:ascii="宋体" w:hAnsi="宋体" w:cs="宋体" w:hint="eastAsia"/>
                <w:kern w:val="0"/>
                <w:sz w:val="24"/>
                <w:szCs w:val="24"/>
              </w:rPr>
              <w:t>比例</w:t>
            </w:r>
          </w:p>
          <w:p w:rsidR="00813715" w:rsidRPr="000D5C97" w:rsidRDefault="00813715" w:rsidP="002D5A09">
            <w:pPr>
              <w:widowControl/>
              <w:spacing w:line="400" w:lineRule="exact"/>
              <w:ind w:firstLine="443"/>
              <w:rPr>
                <w:rFonts w:ascii="宋体" w:hAnsi="宋体" w:cs="宋体"/>
                <w:kern w:val="0"/>
                <w:sz w:val="24"/>
                <w:szCs w:val="24"/>
              </w:rPr>
            </w:pPr>
            <w:r w:rsidRPr="000D5C97">
              <w:rPr>
                <w:rFonts w:ascii="宋体" w:hAnsi="宋体" w:cs="宋体" w:hint="eastAsia"/>
                <w:kern w:val="0"/>
                <w:sz w:val="24"/>
                <w:szCs w:val="24"/>
              </w:rPr>
              <w:t>（%）</w:t>
            </w:r>
          </w:p>
        </w:tc>
        <w:tc>
          <w:tcPr>
            <w:tcW w:w="2026" w:type="dxa"/>
            <w:tcBorders>
              <w:bottom w:val="single" w:sz="4" w:space="0" w:color="000000"/>
            </w:tcBorders>
            <w:noWrap/>
          </w:tcPr>
          <w:p w:rsidR="00813715" w:rsidRPr="000D5C97" w:rsidRDefault="00813715" w:rsidP="002D5A09">
            <w:pPr>
              <w:widowControl/>
              <w:spacing w:line="400" w:lineRule="exact"/>
              <w:ind w:firstLine="443"/>
              <w:jc w:val="center"/>
              <w:rPr>
                <w:rFonts w:ascii="宋体" w:hAnsi="宋体" w:cs="宋体"/>
                <w:kern w:val="0"/>
                <w:sz w:val="24"/>
                <w:szCs w:val="24"/>
              </w:rPr>
            </w:pPr>
            <w:r w:rsidRPr="000D5C97">
              <w:rPr>
                <w:rFonts w:ascii="宋体" w:hAnsi="宋体" w:cs="宋体" w:hint="eastAsia"/>
                <w:kern w:val="0"/>
                <w:sz w:val="24"/>
                <w:szCs w:val="24"/>
              </w:rPr>
              <w:t>人均</w:t>
            </w:r>
          </w:p>
          <w:p w:rsidR="00813715" w:rsidRPr="000D5C97" w:rsidRDefault="00813715" w:rsidP="002D5A09">
            <w:pPr>
              <w:widowControl/>
              <w:spacing w:line="400" w:lineRule="exact"/>
              <w:ind w:firstLine="443"/>
              <w:jc w:val="center"/>
              <w:rPr>
                <w:rFonts w:ascii="宋体" w:hAnsi="宋体" w:cs="宋体"/>
                <w:kern w:val="0"/>
                <w:sz w:val="24"/>
                <w:szCs w:val="24"/>
              </w:rPr>
            </w:pPr>
            <w:r w:rsidRPr="000D5C97">
              <w:rPr>
                <w:rFonts w:ascii="宋体" w:hAnsi="宋体" w:cs="宋体" w:hint="eastAsia"/>
                <w:kern w:val="0"/>
                <w:sz w:val="24"/>
                <w:szCs w:val="24"/>
              </w:rPr>
              <w:t>（m</w:t>
            </w:r>
            <w:r w:rsidRPr="000D5C97">
              <w:rPr>
                <w:rFonts w:ascii="宋体" w:hAnsi="宋体" w:cs="宋体" w:hint="eastAsia"/>
                <w:kern w:val="0"/>
                <w:sz w:val="24"/>
                <w:szCs w:val="24"/>
                <w:vertAlign w:val="superscript"/>
              </w:rPr>
              <w:t>2</w:t>
            </w:r>
            <w:r w:rsidRPr="000D5C97">
              <w:rPr>
                <w:rFonts w:ascii="宋体" w:hAnsi="宋体" w:cs="宋体" w:hint="eastAsia"/>
                <w:kern w:val="0"/>
                <w:sz w:val="24"/>
                <w:szCs w:val="24"/>
              </w:rPr>
              <w:t>/人）</w:t>
            </w:r>
          </w:p>
        </w:tc>
      </w:tr>
      <w:tr w:rsidR="00813715" w:rsidRPr="00E24C1B" w:rsidTr="002D5A09">
        <w:trPr>
          <w:trHeight w:val="322"/>
        </w:trPr>
        <w:tc>
          <w:tcPr>
            <w:tcW w:w="2343" w:type="dxa"/>
            <w:tcBorders>
              <w:bottom w:val="single" w:sz="4" w:space="0" w:color="000000"/>
            </w:tcBorders>
            <w:shd w:val="clear" w:color="auto" w:fill="D9D9D9"/>
            <w:noWrap/>
          </w:tcPr>
          <w:p w:rsidR="00813715" w:rsidRPr="000D5C97" w:rsidRDefault="00813715" w:rsidP="002D5A09">
            <w:pPr>
              <w:widowControl/>
              <w:spacing w:line="400" w:lineRule="exact"/>
              <w:ind w:firstLine="443"/>
              <w:rPr>
                <w:rFonts w:ascii="宋体" w:hAnsi="宋体"/>
                <w:kern w:val="0"/>
                <w:sz w:val="24"/>
                <w:szCs w:val="24"/>
              </w:rPr>
            </w:pPr>
            <w:r w:rsidRPr="000D5C97">
              <w:rPr>
                <w:rFonts w:ascii="宋体" w:hAnsi="宋体"/>
                <w:kern w:val="0"/>
                <w:sz w:val="24"/>
                <w:szCs w:val="24"/>
              </w:rPr>
              <w:t>R</w:t>
            </w:r>
          </w:p>
        </w:tc>
        <w:tc>
          <w:tcPr>
            <w:tcW w:w="2160" w:type="dxa"/>
            <w:tcBorders>
              <w:bottom w:val="single" w:sz="4" w:space="0" w:color="000000"/>
            </w:tcBorders>
            <w:shd w:val="clear" w:color="auto" w:fill="D9D9D9"/>
            <w:noWrap/>
          </w:tcPr>
          <w:p w:rsidR="00813715" w:rsidRPr="000D5C97" w:rsidRDefault="00813715" w:rsidP="002D5A09">
            <w:pPr>
              <w:widowControl/>
              <w:spacing w:line="400" w:lineRule="exact"/>
              <w:ind w:firstLine="443"/>
              <w:jc w:val="center"/>
              <w:rPr>
                <w:rFonts w:ascii="宋体" w:hAnsi="宋体" w:cs="宋体"/>
                <w:kern w:val="0"/>
                <w:sz w:val="24"/>
                <w:szCs w:val="24"/>
              </w:rPr>
            </w:pPr>
            <w:r w:rsidRPr="000D5C97">
              <w:rPr>
                <w:rFonts w:ascii="宋体" w:hAnsi="宋体" w:cs="宋体" w:hint="eastAsia"/>
                <w:kern w:val="0"/>
                <w:sz w:val="24"/>
                <w:szCs w:val="24"/>
              </w:rPr>
              <w:t>居住用地</w:t>
            </w:r>
          </w:p>
        </w:tc>
        <w:tc>
          <w:tcPr>
            <w:tcW w:w="1417" w:type="dxa"/>
            <w:tcBorders>
              <w:bottom w:val="single" w:sz="4" w:space="0" w:color="000000"/>
            </w:tcBorders>
            <w:shd w:val="clear" w:color="auto" w:fill="D9D9D9"/>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77.87</w:t>
            </w:r>
          </w:p>
        </w:tc>
        <w:tc>
          <w:tcPr>
            <w:tcW w:w="1314" w:type="dxa"/>
            <w:tcBorders>
              <w:bottom w:val="single" w:sz="4" w:space="0" w:color="000000"/>
            </w:tcBorders>
            <w:shd w:val="clear" w:color="auto" w:fill="D9D9D9"/>
            <w:noWrap/>
            <w:vAlign w:val="center"/>
          </w:tcPr>
          <w:p w:rsidR="00813715" w:rsidRPr="000D5C97" w:rsidRDefault="00813715" w:rsidP="002D5A09">
            <w:pPr>
              <w:jc w:val="right"/>
              <w:rPr>
                <w:rFonts w:ascii="宋体" w:hAnsi="宋体"/>
                <w:color w:val="000000"/>
                <w:sz w:val="24"/>
                <w:szCs w:val="24"/>
              </w:rPr>
            </w:pPr>
            <w:r>
              <w:rPr>
                <w:rFonts w:ascii="宋体" w:hAnsi="宋体" w:hint="eastAsia"/>
                <w:color w:val="000000"/>
                <w:sz w:val="24"/>
                <w:szCs w:val="24"/>
              </w:rPr>
              <w:t>31.99</w:t>
            </w:r>
          </w:p>
        </w:tc>
        <w:tc>
          <w:tcPr>
            <w:tcW w:w="2026" w:type="dxa"/>
            <w:tcBorders>
              <w:bottom w:val="single" w:sz="4" w:space="0" w:color="000000"/>
            </w:tcBorders>
            <w:shd w:val="clear" w:color="auto" w:fill="D9D9D9"/>
            <w:noWrap/>
            <w:vAlign w:val="center"/>
          </w:tcPr>
          <w:p w:rsidR="00813715" w:rsidRPr="000D5C97" w:rsidRDefault="00813715" w:rsidP="002D5A09">
            <w:pPr>
              <w:jc w:val="right"/>
              <w:rPr>
                <w:rFonts w:ascii="宋体" w:hAnsi="宋体" w:cs="宋体"/>
                <w:color w:val="000000"/>
                <w:sz w:val="24"/>
                <w:szCs w:val="24"/>
              </w:rPr>
            </w:pPr>
            <w:r w:rsidRPr="000D5C97">
              <w:rPr>
                <w:rFonts w:ascii="宋体" w:hAnsi="宋体" w:hint="eastAsia"/>
                <w:color w:val="000000"/>
                <w:sz w:val="24"/>
                <w:szCs w:val="24"/>
              </w:rPr>
              <w:t>43.26</w:t>
            </w:r>
          </w:p>
        </w:tc>
      </w:tr>
      <w:tr w:rsidR="00813715" w:rsidRPr="00E24C1B" w:rsidTr="002D5A09">
        <w:trPr>
          <w:trHeight w:val="323"/>
        </w:trPr>
        <w:tc>
          <w:tcPr>
            <w:tcW w:w="2343" w:type="dxa"/>
            <w:shd w:val="clear" w:color="auto" w:fill="D9D9D9"/>
            <w:noWrap/>
          </w:tcPr>
          <w:p w:rsidR="00813715" w:rsidRPr="000D5C97" w:rsidRDefault="00813715" w:rsidP="002D5A09">
            <w:pPr>
              <w:widowControl/>
              <w:spacing w:line="400" w:lineRule="exact"/>
              <w:ind w:firstLine="443"/>
              <w:rPr>
                <w:rFonts w:ascii="宋体" w:hAnsi="宋体"/>
                <w:kern w:val="0"/>
                <w:sz w:val="24"/>
                <w:szCs w:val="24"/>
              </w:rPr>
            </w:pPr>
            <w:r w:rsidRPr="000D5C97">
              <w:rPr>
                <w:rFonts w:ascii="宋体" w:hAnsi="宋体"/>
                <w:kern w:val="0"/>
                <w:sz w:val="24"/>
                <w:szCs w:val="24"/>
              </w:rPr>
              <w:t>C</w:t>
            </w:r>
          </w:p>
        </w:tc>
        <w:tc>
          <w:tcPr>
            <w:tcW w:w="2160" w:type="dxa"/>
            <w:shd w:val="clear" w:color="auto" w:fill="D9D9D9"/>
            <w:noWrap/>
          </w:tcPr>
          <w:p w:rsidR="00813715" w:rsidRPr="000D5C97" w:rsidRDefault="00813715"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公共设施用地</w:t>
            </w:r>
          </w:p>
        </w:tc>
        <w:tc>
          <w:tcPr>
            <w:tcW w:w="1417" w:type="dxa"/>
            <w:shd w:val="clear" w:color="auto" w:fill="D9D9D9"/>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 xml:space="preserve">37.83  </w:t>
            </w:r>
          </w:p>
        </w:tc>
        <w:tc>
          <w:tcPr>
            <w:tcW w:w="1314" w:type="dxa"/>
            <w:shd w:val="clear" w:color="auto" w:fill="D9D9D9"/>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15.5</w:t>
            </w:r>
            <w:r>
              <w:rPr>
                <w:rFonts w:ascii="宋体" w:hAnsi="宋体" w:hint="eastAsia"/>
                <w:color w:val="000000"/>
                <w:sz w:val="24"/>
                <w:szCs w:val="24"/>
              </w:rPr>
              <w:t>4</w:t>
            </w:r>
          </w:p>
        </w:tc>
        <w:tc>
          <w:tcPr>
            <w:tcW w:w="2026" w:type="dxa"/>
            <w:shd w:val="clear" w:color="auto" w:fill="D9D9D9"/>
            <w:noWrap/>
            <w:vAlign w:val="center"/>
          </w:tcPr>
          <w:p w:rsidR="00813715" w:rsidRPr="000D5C97" w:rsidRDefault="00813715" w:rsidP="002D5A09">
            <w:pPr>
              <w:jc w:val="right"/>
              <w:rPr>
                <w:rFonts w:ascii="宋体" w:hAnsi="宋体" w:cs="宋体"/>
                <w:color w:val="000000"/>
                <w:sz w:val="24"/>
                <w:szCs w:val="24"/>
              </w:rPr>
            </w:pPr>
            <w:r w:rsidRPr="000D5C97">
              <w:rPr>
                <w:rFonts w:ascii="宋体" w:hAnsi="宋体" w:hint="eastAsia"/>
                <w:color w:val="000000"/>
                <w:sz w:val="24"/>
                <w:szCs w:val="24"/>
              </w:rPr>
              <w:t xml:space="preserve">21.02 </w:t>
            </w:r>
          </w:p>
        </w:tc>
      </w:tr>
      <w:tr w:rsidR="00813715" w:rsidRPr="00E24C1B" w:rsidTr="002D5A09">
        <w:trPr>
          <w:trHeight w:val="322"/>
        </w:trPr>
        <w:tc>
          <w:tcPr>
            <w:tcW w:w="2343" w:type="dxa"/>
            <w:noWrap/>
          </w:tcPr>
          <w:p w:rsidR="00813715" w:rsidRPr="000D5C97" w:rsidRDefault="00813715" w:rsidP="002D5A09">
            <w:pPr>
              <w:widowControl/>
              <w:spacing w:line="400" w:lineRule="exact"/>
              <w:ind w:firstLine="443"/>
              <w:jc w:val="center"/>
              <w:rPr>
                <w:rFonts w:ascii="宋体" w:hAnsi="宋体"/>
                <w:kern w:val="0"/>
                <w:sz w:val="24"/>
                <w:szCs w:val="24"/>
              </w:rPr>
            </w:pPr>
            <w:r w:rsidRPr="000D5C97">
              <w:rPr>
                <w:rFonts w:ascii="宋体" w:hAnsi="宋体"/>
                <w:kern w:val="0"/>
                <w:sz w:val="24"/>
                <w:szCs w:val="24"/>
              </w:rPr>
              <w:t>C1</w:t>
            </w:r>
          </w:p>
        </w:tc>
        <w:tc>
          <w:tcPr>
            <w:tcW w:w="2160" w:type="dxa"/>
            <w:noWrap/>
          </w:tcPr>
          <w:p w:rsidR="00813715" w:rsidRPr="000D5C97" w:rsidRDefault="00813715"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行政管理用地</w:t>
            </w:r>
          </w:p>
        </w:tc>
        <w:tc>
          <w:tcPr>
            <w:tcW w:w="1417" w:type="dxa"/>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2.19</w:t>
            </w:r>
          </w:p>
        </w:tc>
        <w:tc>
          <w:tcPr>
            <w:tcW w:w="1314" w:type="dxa"/>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0.90</w:t>
            </w:r>
          </w:p>
        </w:tc>
        <w:tc>
          <w:tcPr>
            <w:tcW w:w="2026" w:type="dxa"/>
            <w:noWrap/>
            <w:vAlign w:val="center"/>
          </w:tcPr>
          <w:p w:rsidR="00813715" w:rsidRPr="000D5C97" w:rsidRDefault="00813715" w:rsidP="002D5A09">
            <w:pPr>
              <w:jc w:val="right"/>
              <w:rPr>
                <w:rFonts w:ascii="宋体" w:hAnsi="宋体" w:cs="宋体"/>
                <w:color w:val="000000"/>
                <w:sz w:val="24"/>
                <w:szCs w:val="24"/>
              </w:rPr>
            </w:pPr>
            <w:r w:rsidRPr="000D5C97">
              <w:rPr>
                <w:rFonts w:ascii="宋体" w:hAnsi="宋体" w:hint="eastAsia"/>
                <w:color w:val="000000"/>
                <w:sz w:val="24"/>
                <w:szCs w:val="24"/>
              </w:rPr>
              <w:t xml:space="preserve">1.22 </w:t>
            </w:r>
          </w:p>
        </w:tc>
      </w:tr>
      <w:tr w:rsidR="00813715" w:rsidRPr="00E24C1B" w:rsidTr="002D5A09">
        <w:trPr>
          <w:trHeight w:val="322"/>
        </w:trPr>
        <w:tc>
          <w:tcPr>
            <w:tcW w:w="2343" w:type="dxa"/>
            <w:noWrap/>
          </w:tcPr>
          <w:p w:rsidR="00813715" w:rsidRPr="000D5C97" w:rsidRDefault="00813715" w:rsidP="002D5A09">
            <w:pPr>
              <w:widowControl/>
              <w:spacing w:line="400" w:lineRule="exact"/>
              <w:ind w:firstLine="443"/>
              <w:jc w:val="center"/>
              <w:rPr>
                <w:rFonts w:ascii="宋体" w:hAnsi="宋体"/>
                <w:kern w:val="0"/>
                <w:sz w:val="24"/>
                <w:szCs w:val="24"/>
              </w:rPr>
            </w:pPr>
            <w:r w:rsidRPr="000D5C97">
              <w:rPr>
                <w:rFonts w:ascii="宋体" w:hAnsi="宋体"/>
                <w:kern w:val="0"/>
                <w:sz w:val="24"/>
                <w:szCs w:val="24"/>
              </w:rPr>
              <w:t>C2</w:t>
            </w:r>
          </w:p>
        </w:tc>
        <w:tc>
          <w:tcPr>
            <w:tcW w:w="2160" w:type="dxa"/>
            <w:noWrap/>
          </w:tcPr>
          <w:p w:rsidR="00813715" w:rsidRPr="000D5C97" w:rsidRDefault="00813715"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教育机构用地</w:t>
            </w:r>
          </w:p>
        </w:tc>
        <w:tc>
          <w:tcPr>
            <w:tcW w:w="1417" w:type="dxa"/>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7.97</w:t>
            </w:r>
          </w:p>
        </w:tc>
        <w:tc>
          <w:tcPr>
            <w:tcW w:w="1314" w:type="dxa"/>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3.2</w:t>
            </w:r>
            <w:r>
              <w:rPr>
                <w:rFonts w:ascii="宋体" w:hAnsi="宋体" w:hint="eastAsia"/>
                <w:color w:val="000000"/>
                <w:sz w:val="24"/>
                <w:szCs w:val="24"/>
              </w:rPr>
              <w:t>7</w:t>
            </w:r>
          </w:p>
        </w:tc>
        <w:tc>
          <w:tcPr>
            <w:tcW w:w="2026" w:type="dxa"/>
            <w:noWrap/>
            <w:vAlign w:val="center"/>
          </w:tcPr>
          <w:p w:rsidR="00813715" w:rsidRPr="000D5C97" w:rsidRDefault="00813715" w:rsidP="002D5A09">
            <w:pPr>
              <w:jc w:val="right"/>
              <w:rPr>
                <w:rFonts w:ascii="宋体" w:hAnsi="宋体" w:cs="宋体"/>
                <w:color w:val="000000"/>
                <w:sz w:val="24"/>
                <w:szCs w:val="24"/>
              </w:rPr>
            </w:pPr>
            <w:r w:rsidRPr="000D5C97">
              <w:rPr>
                <w:rFonts w:ascii="宋体" w:hAnsi="宋体" w:hint="eastAsia"/>
                <w:color w:val="000000"/>
                <w:sz w:val="24"/>
                <w:szCs w:val="24"/>
              </w:rPr>
              <w:t>4.43</w:t>
            </w:r>
          </w:p>
        </w:tc>
      </w:tr>
      <w:tr w:rsidR="00813715" w:rsidRPr="00E24C1B" w:rsidTr="002D5A09">
        <w:trPr>
          <w:trHeight w:val="322"/>
        </w:trPr>
        <w:tc>
          <w:tcPr>
            <w:tcW w:w="2343" w:type="dxa"/>
            <w:noWrap/>
          </w:tcPr>
          <w:p w:rsidR="00813715" w:rsidRPr="000D5C97" w:rsidRDefault="00813715"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C3</w:t>
            </w:r>
          </w:p>
        </w:tc>
        <w:tc>
          <w:tcPr>
            <w:tcW w:w="2160" w:type="dxa"/>
            <w:noWrap/>
          </w:tcPr>
          <w:p w:rsidR="00813715" w:rsidRPr="000D5C97" w:rsidRDefault="00813715"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文体科技用地</w:t>
            </w:r>
          </w:p>
        </w:tc>
        <w:tc>
          <w:tcPr>
            <w:tcW w:w="1417" w:type="dxa"/>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1.79</w:t>
            </w:r>
          </w:p>
        </w:tc>
        <w:tc>
          <w:tcPr>
            <w:tcW w:w="1314" w:type="dxa"/>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0.74</w:t>
            </w:r>
          </w:p>
        </w:tc>
        <w:tc>
          <w:tcPr>
            <w:tcW w:w="2026" w:type="dxa"/>
            <w:noWrap/>
            <w:vAlign w:val="center"/>
          </w:tcPr>
          <w:p w:rsidR="00813715" w:rsidRPr="000D5C97" w:rsidRDefault="00813715" w:rsidP="002D5A09">
            <w:pPr>
              <w:jc w:val="right"/>
              <w:rPr>
                <w:rFonts w:ascii="宋体" w:hAnsi="宋体" w:cs="宋体"/>
                <w:color w:val="000000"/>
                <w:sz w:val="24"/>
                <w:szCs w:val="24"/>
              </w:rPr>
            </w:pPr>
            <w:r w:rsidRPr="000D5C97">
              <w:rPr>
                <w:rFonts w:ascii="宋体" w:hAnsi="宋体" w:cs="宋体" w:hint="eastAsia"/>
                <w:color w:val="000000"/>
                <w:sz w:val="24"/>
                <w:szCs w:val="24"/>
              </w:rPr>
              <w:t>0.99</w:t>
            </w:r>
          </w:p>
        </w:tc>
      </w:tr>
      <w:tr w:rsidR="00813715" w:rsidRPr="00E24C1B" w:rsidTr="002D5A09">
        <w:trPr>
          <w:trHeight w:val="322"/>
        </w:trPr>
        <w:tc>
          <w:tcPr>
            <w:tcW w:w="2343" w:type="dxa"/>
            <w:noWrap/>
          </w:tcPr>
          <w:p w:rsidR="00813715" w:rsidRPr="000D5C97" w:rsidRDefault="00813715" w:rsidP="002D5A09">
            <w:pPr>
              <w:widowControl/>
              <w:spacing w:line="400" w:lineRule="exact"/>
              <w:ind w:firstLine="443"/>
              <w:jc w:val="center"/>
              <w:rPr>
                <w:rFonts w:ascii="宋体" w:hAnsi="宋体"/>
                <w:kern w:val="0"/>
                <w:sz w:val="24"/>
                <w:szCs w:val="24"/>
              </w:rPr>
            </w:pPr>
            <w:r w:rsidRPr="000D5C97">
              <w:rPr>
                <w:rFonts w:ascii="宋体" w:hAnsi="宋体"/>
                <w:kern w:val="0"/>
                <w:sz w:val="24"/>
                <w:szCs w:val="24"/>
              </w:rPr>
              <w:t>C4</w:t>
            </w:r>
          </w:p>
        </w:tc>
        <w:tc>
          <w:tcPr>
            <w:tcW w:w="2160" w:type="dxa"/>
            <w:noWrap/>
          </w:tcPr>
          <w:p w:rsidR="00813715" w:rsidRPr="000D5C97" w:rsidRDefault="00813715"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医疗保健用地</w:t>
            </w:r>
          </w:p>
        </w:tc>
        <w:tc>
          <w:tcPr>
            <w:tcW w:w="1417" w:type="dxa"/>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0.60</w:t>
            </w:r>
          </w:p>
        </w:tc>
        <w:tc>
          <w:tcPr>
            <w:tcW w:w="1314" w:type="dxa"/>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0.25</w:t>
            </w:r>
          </w:p>
        </w:tc>
        <w:tc>
          <w:tcPr>
            <w:tcW w:w="2026" w:type="dxa"/>
            <w:noWrap/>
            <w:vAlign w:val="center"/>
          </w:tcPr>
          <w:p w:rsidR="00813715" w:rsidRPr="000D5C97" w:rsidRDefault="00813715" w:rsidP="002D5A09">
            <w:pPr>
              <w:jc w:val="right"/>
              <w:rPr>
                <w:rFonts w:ascii="宋体" w:hAnsi="宋体" w:cs="宋体"/>
                <w:color w:val="000000"/>
                <w:sz w:val="24"/>
                <w:szCs w:val="24"/>
              </w:rPr>
            </w:pPr>
            <w:r w:rsidRPr="000D5C97">
              <w:rPr>
                <w:rFonts w:ascii="宋体" w:hAnsi="宋体" w:hint="eastAsia"/>
                <w:color w:val="000000"/>
                <w:sz w:val="24"/>
                <w:szCs w:val="24"/>
              </w:rPr>
              <w:t xml:space="preserve">0.33 </w:t>
            </w:r>
          </w:p>
        </w:tc>
      </w:tr>
      <w:tr w:rsidR="00813715" w:rsidRPr="00E24C1B" w:rsidTr="002D5A09">
        <w:trPr>
          <w:trHeight w:val="323"/>
        </w:trPr>
        <w:tc>
          <w:tcPr>
            <w:tcW w:w="2343" w:type="dxa"/>
            <w:tcBorders>
              <w:bottom w:val="single" w:sz="4" w:space="0" w:color="000000"/>
            </w:tcBorders>
            <w:noWrap/>
          </w:tcPr>
          <w:p w:rsidR="00813715" w:rsidRPr="000D5C97" w:rsidRDefault="00813715" w:rsidP="002D5A09">
            <w:pPr>
              <w:widowControl/>
              <w:spacing w:line="400" w:lineRule="exact"/>
              <w:ind w:firstLine="443"/>
              <w:jc w:val="center"/>
              <w:rPr>
                <w:rFonts w:ascii="宋体" w:hAnsi="宋体"/>
                <w:kern w:val="0"/>
                <w:sz w:val="24"/>
                <w:szCs w:val="24"/>
              </w:rPr>
            </w:pPr>
            <w:r w:rsidRPr="000D5C97">
              <w:rPr>
                <w:rFonts w:ascii="宋体" w:hAnsi="宋体"/>
                <w:kern w:val="0"/>
                <w:sz w:val="24"/>
                <w:szCs w:val="24"/>
              </w:rPr>
              <w:t>C5</w:t>
            </w:r>
          </w:p>
        </w:tc>
        <w:tc>
          <w:tcPr>
            <w:tcW w:w="2160" w:type="dxa"/>
            <w:tcBorders>
              <w:bottom w:val="single" w:sz="4" w:space="0" w:color="000000"/>
            </w:tcBorders>
            <w:noWrap/>
          </w:tcPr>
          <w:p w:rsidR="00813715" w:rsidRPr="000D5C97" w:rsidRDefault="00813715"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商业金融用地</w:t>
            </w:r>
          </w:p>
        </w:tc>
        <w:tc>
          <w:tcPr>
            <w:tcW w:w="1417" w:type="dxa"/>
            <w:tcBorders>
              <w:bottom w:val="single" w:sz="4" w:space="0" w:color="000000"/>
            </w:tcBorders>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19.32</w:t>
            </w:r>
          </w:p>
        </w:tc>
        <w:tc>
          <w:tcPr>
            <w:tcW w:w="1314" w:type="dxa"/>
            <w:tcBorders>
              <w:bottom w:val="single" w:sz="4" w:space="0" w:color="000000"/>
            </w:tcBorders>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7.9</w:t>
            </w:r>
            <w:r>
              <w:rPr>
                <w:rFonts w:ascii="宋体" w:hAnsi="宋体" w:hint="eastAsia"/>
                <w:color w:val="000000"/>
                <w:sz w:val="24"/>
                <w:szCs w:val="24"/>
              </w:rPr>
              <w:t>4</w:t>
            </w:r>
          </w:p>
        </w:tc>
        <w:tc>
          <w:tcPr>
            <w:tcW w:w="2026" w:type="dxa"/>
            <w:tcBorders>
              <w:bottom w:val="single" w:sz="4" w:space="0" w:color="000000"/>
            </w:tcBorders>
            <w:noWrap/>
            <w:vAlign w:val="center"/>
          </w:tcPr>
          <w:p w:rsidR="00813715" w:rsidRPr="000D5C97" w:rsidRDefault="00813715" w:rsidP="002D5A09">
            <w:pPr>
              <w:jc w:val="right"/>
              <w:rPr>
                <w:rFonts w:ascii="宋体" w:hAnsi="宋体" w:cs="宋体"/>
                <w:color w:val="000000"/>
                <w:sz w:val="24"/>
                <w:szCs w:val="24"/>
              </w:rPr>
            </w:pPr>
            <w:r w:rsidRPr="000D5C97">
              <w:rPr>
                <w:rFonts w:ascii="宋体" w:hAnsi="宋体" w:hint="eastAsia"/>
                <w:color w:val="000000"/>
                <w:sz w:val="24"/>
                <w:szCs w:val="24"/>
              </w:rPr>
              <w:t xml:space="preserve">10.73 </w:t>
            </w:r>
          </w:p>
        </w:tc>
      </w:tr>
      <w:tr w:rsidR="00813715" w:rsidRPr="00E24C1B" w:rsidTr="002D5A09">
        <w:trPr>
          <w:trHeight w:val="323"/>
        </w:trPr>
        <w:tc>
          <w:tcPr>
            <w:tcW w:w="2343" w:type="dxa"/>
            <w:tcBorders>
              <w:bottom w:val="single" w:sz="4" w:space="0" w:color="000000"/>
            </w:tcBorders>
            <w:noWrap/>
          </w:tcPr>
          <w:p w:rsidR="00813715" w:rsidRPr="000D5C97" w:rsidRDefault="00813715"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C6</w:t>
            </w:r>
          </w:p>
        </w:tc>
        <w:tc>
          <w:tcPr>
            <w:tcW w:w="2160" w:type="dxa"/>
            <w:tcBorders>
              <w:bottom w:val="single" w:sz="4" w:space="0" w:color="000000"/>
            </w:tcBorders>
            <w:noWrap/>
          </w:tcPr>
          <w:p w:rsidR="00813715" w:rsidRPr="000D5C97" w:rsidRDefault="00813715"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集贸市场用地</w:t>
            </w:r>
          </w:p>
        </w:tc>
        <w:tc>
          <w:tcPr>
            <w:tcW w:w="1417" w:type="dxa"/>
            <w:tcBorders>
              <w:bottom w:val="single" w:sz="4" w:space="0" w:color="000000"/>
            </w:tcBorders>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5.43</w:t>
            </w:r>
          </w:p>
        </w:tc>
        <w:tc>
          <w:tcPr>
            <w:tcW w:w="1314" w:type="dxa"/>
            <w:tcBorders>
              <w:bottom w:val="single" w:sz="4" w:space="0" w:color="000000"/>
            </w:tcBorders>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2.23</w:t>
            </w:r>
          </w:p>
        </w:tc>
        <w:tc>
          <w:tcPr>
            <w:tcW w:w="2026" w:type="dxa"/>
            <w:tcBorders>
              <w:bottom w:val="single" w:sz="4" w:space="0" w:color="000000"/>
            </w:tcBorders>
            <w:noWrap/>
            <w:vAlign w:val="center"/>
          </w:tcPr>
          <w:p w:rsidR="00813715" w:rsidRPr="000D5C97" w:rsidRDefault="00813715" w:rsidP="002D5A09">
            <w:pPr>
              <w:jc w:val="right"/>
              <w:rPr>
                <w:rFonts w:ascii="宋体" w:hAnsi="宋体" w:cs="宋体"/>
                <w:color w:val="000000"/>
                <w:sz w:val="24"/>
                <w:szCs w:val="24"/>
              </w:rPr>
            </w:pPr>
            <w:r w:rsidRPr="000D5C97">
              <w:rPr>
                <w:rFonts w:ascii="宋体" w:hAnsi="宋体" w:hint="eastAsia"/>
                <w:color w:val="000000"/>
                <w:sz w:val="24"/>
                <w:szCs w:val="24"/>
              </w:rPr>
              <w:t xml:space="preserve">3.02 </w:t>
            </w:r>
          </w:p>
        </w:tc>
      </w:tr>
      <w:tr w:rsidR="00813715" w:rsidRPr="00E24C1B" w:rsidTr="002D5A09">
        <w:trPr>
          <w:trHeight w:val="323"/>
        </w:trPr>
        <w:tc>
          <w:tcPr>
            <w:tcW w:w="2343" w:type="dxa"/>
            <w:tcBorders>
              <w:bottom w:val="single" w:sz="4" w:space="0" w:color="000000"/>
            </w:tcBorders>
            <w:noWrap/>
          </w:tcPr>
          <w:p w:rsidR="00813715" w:rsidRPr="000D5C97" w:rsidRDefault="00813715"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C7</w:t>
            </w:r>
          </w:p>
        </w:tc>
        <w:tc>
          <w:tcPr>
            <w:tcW w:w="2160" w:type="dxa"/>
            <w:tcBorders>
              <w:bottom w:val="single" w:sz="4" w:space="0" w:color="000000"/>
            </w:tcBorders>
            <w:noWrap/>
          </w:tcPr>
          <w:p w:rsidR="00813715" w:rsidRPr="000D5C97" w:rsidRDefault="00813715"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社会福利用地</w:t>
            </w:r>
          </w:p>
        </w:tc>
        <w:tc>
          <w:tcPr>
            <w:tcW w:w="1417" w:type="dxa"/>
            <w:tcBorders>
              <w:bottom w:val="single" w:sz="4" w:space="0" w:color="000000"/>
            </w:tcBorders>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0.53</w:t>
            </w:r>
          </w:p>
        </w:tc>
        <w:tc>
          <w:tcPr>
            <w:tcW w:w="1314" w:type="dxa"/>
            <w:tcBorders>
              <w:bottom w:val="single" w:sz="4" w:space="0" w:color="000000"/>
            </w:tcBorders>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0.22</w:t>
            </w:r>
          </w:p>
        </w:tc>
        <w:tc>
          <w:tcPr>
            <w:tcW w:w="2026" w:type="dxa"/>
            <w:tcBorders>
              <w:bottom w:val="single" w:sz="4" w:space="0" w:color="000000"/>
            </w:tcBorders>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0.29</w:t>
            </w:r>
          </w:p>
        </w:tc>
      </w:tr>
      <w:tr w:rsidR="00813715" w:rsidRPr="00E24C1B" w:rsidTr="002D5A09">
        <w:trPr>
          <w:trHeight w:val="323"/>
        </w:trPr>
        <w:tc>
          <w:tcPr>
            <w:tcW w:w="2343" w:type="dxa"/>
            <w:tcBorders>
              <w:bottom w:val="single" w:sz="4" w:space="0" w:color="000000"/>
            </w:tcBorders>
            <w:shd w:val="clear" w:color="auto" w:fill="BFBFBF"/>
            <w:noWrap/>
          </w:tcPr>
          <w:p w:rsidR="00813715" w:rsidRPr="000D5C97" w:rsidRDefault="00813715" w:rsidP="002D5A09">
            <w:pPr>
              <w:widowControl/>
              <w:spacing w:line="400" w:lineRule="exact"/>
              <w:ind w:firstLine="443"/>
              <w:rPr>
                <w:rFonts w:ascii="宋体" w:hAnsi="宋体"/>
                <w:kern w:val="0"/>
                <w:sz w:val="24"/>
                <w:szCs w:val="24"/>
              </w:rPr>
            </w:pPr>
            <w:r w:rsidRPr="000D5C97">
              <w:rPr>
                <w:rFonts w:ascii="宋体" w:hAnsi="宋体" w:hint="eastAsia"/>
                <w:kern w:val="0"/>
                <w:sz w:val="24"/>
                <w:szCs w:val="24"/>
              </w:rPr>
              <w:t>M</w:t>
            </w:r>
          </w:p>
        </w:tc>
        <w:tc>
          <w:tcPr>
            <w:tcW w:w="2160" w:type="dxa"/>
            <w:tcBorders>
              <w:bottom w:val="single" w:sz="4" w:space="0" w:color="000000"/>
            </w:tcBorders>
            <w:shd w:val="clear" w:color="auto" w:fill="BFBFBF"/>
            <w:noWrap/>
          </w:tcPr>
          <w:p w:rsidR="00813715" w:rsidRPr="000D5C97" w:rsidRDefault="00813715" w:rsidP="002D5A09">
            <w:pPr>
              <w:widowControl/>
              <w:spacing w:line="400" w:lineRule="exact"/>
              <w:jc w:val="center"/>
              <w:rPr>
                <w:rFonts w:ascii="宋体" w:hAnsi="宋体"/>
                <w:kern w:val="0"/>
                <w:sz w:val="24"/>
                <w:szCs w:val="24"/>
              </w:rPr>
            </w:pPr>
            <w:r w:rsidRPr="000D5C97">
              <w:rPr>
                <w:rFonts w:ascii="宋体" w:hAnsi="宋体" w:hint="eastAsia"/>
                <w:kern w:val="0"/>
                <w:sz w:val="24"/>
                <w:szCs w:val="24"/>
              </w:rPr>
              <w:t>生产设施用地</w:t>
            </w:r>
          </w:p>
        </w:tc>
        <w:tc>
          <w:tcPr>
            <w:tcW w:w="1417" w:type="dxa"/>
            <w:tcBorders>
              <w:bottom w:val="single" w:sz="4" w:space="0" w:color="000000"/>
            </w:tcBorders>
            <w:shd w:val="clear" w:color="auto" w:fill="BFBFBF"/>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17.86</w:t>
            </w:r>
          </w:p>
        </w:tc>
        <w:tc>
          <w:tcPr>
            <w:tcW w:w="1314" w:type="dxa"/>
            <w:tcBorders>
              <w:bottom w:val="single" w:sz="4" w:space="0" w:color="000000"/>
            </w:tcBorders>
            <w:shd w:val="clear" w:color="auto" w:fill="BFBFBF"/>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7.3</w:t>
            </w:r>
            <w:r>
              <w:rPr>
                <w:rFonts w:ascii="宋体" w:hAnsi="宋体" w:hint="eastAsia"/>
                <w:color w:val="000000"/>
                <w:sz w:val="24"/>
                <w:szCs w:val="24"/>
              </w:rPr>
              <w:t>4</w:t>
            </w:r>
          </w:p>
        </w:tc>
        <w:tc>
          <w:tcPr>
            <w:tcW w:w="2026" w:type="dxa"/>
            <w:tcBorders>
              <w:bottom w:val="single" w:sz="4" w:space="0" w:color="000000"/>
            </w:tcBorders>
            <w:shd w:val="clear" w:color="auto" w:fill="BFBFBF"/>
            <w:noWrap/>
            <w:vAlign w:val="center"/>
          </w:tcPr>
          <w:p w:rsidR="00813715" w:rsidRPr="000D5C97" w:rsidRDefault="00813715" w:rsidP="002D5A09">
            <w:pPr>
              <w:jc w:val="right"/>
              <w:rPr>
                <w:rFonts w:ascii="宋体" w:hAnsi="宋体" w:cs="宋体"/>
                <w:color w:val="000000"/>
                <w:sz w:val="24"/>
                <w:szCs w:val="24"/>
              </w:rPr>
            </w:pPr>
            <w:r w:rsidRPr="000D5C97">
              <w:rPr>
                <w:rFonts w:ascii="宋体" w:hAnsi="宋体" w:hint="eastAsia"/>
                <w:color w:val="000000"/>
                <w:sz w:val="24"/>
                <w:szCs w:val="24"/>
              </w:rPr>
              <w:t xml:space="preserve">9.92 </w:t>
            </w:r>
          </w:p>
        </w:tc>
      </w:tr>
      <w:tr w:rsidR="00813715" w:rsidRPr="00E24C1B" w:rsidTr="002D5A09">
        <w:trPr>
          <w:trHeight w:val="323"/>
        </w:trPr>
        <w:tc>
          <w:tcPr>
            <w:tcW w:w="2343" w:type="dxa"/>
            <w:shd w:val="clear" w:color="auto" w:fill="D9D9D9"/>
            <w:noWrap/>
          </w:tcPr>
          <w:p w:rsidR="00813715" w:rsidRPr="000D5C97" w:rsidRDefault="00813715" w:rsidP="002D5A09">
            <w:pPr>
              <w:widowControl/>
              <w:spacing w:line="400" w:lineRule="exact"/>
              <w:ind w:firstLine="443"/>
              <w:rPr>
                <w:rFonts w:ascii="宋体" w:hAnsi="宋体"/>
                <w:kern w:val="0"/>
                <w:sz w:val="24"/>
                <w:szCs w:val="24"/>
              </w:rPr>
            </w:pPr>
            <w:r w:rsidRPr="000D5C97">
              <w:rPr>
                <w:rFonts w:ascii="宋体" w:hAnsi="宋体"/>
                <w:kern w:val="0"/>
                <w:sz w:val="24"/>
                <w:szCs w:val="24"/>
              </w:rPr>
              <w:t>W</w:t>
            </w:r>
          </w:p>
        </w:tc>
        <w:tc>
          <w:tcPr>
            <w:tcW w:w="2160" w:type="dxa"/>
            <w:shd w:val="clear" w:color="auto" w:fill="D9D9D9"/>
            <w:noWrap/>
          </w:tcPr>
          <w:p w:rsidR="00813715" w:rsidRPr="000D5C97" w:rsidRDefault="00813715"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仓储用地</w:t>
            </w:r>
          </w:p>
        </w:tc>
        <w:tc>
          <w:tcPr>
            <w:tcW w:w="1417" w:type="dxa"/>
            <w:shd w:val="clear" w:color="auto" w:fill="D9D9D9"/>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16.77</w:t>
            </w:r>
          </w:p>
        </w:tc>
        <w:tc>
          <w:tcPr>
            <w:tcW w:w="1314" w:type="dxa"/>
            <w:shd w:val="clear" w:color="auto" w:fill="D9D9D9"/>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6.</w:t>
            </w:r>
            <w:r>
              <w:rPr>
                <w:rFonts w:ascii="宋体" w:hAnsi="宋体" w:hint="eastAsia"/>
                <w:color w:val="000000"/>
                <w:sz w:val="24"/>
                <w:szCs w:val="24"/>
              </w:rPr>
              <w:t>89</w:t>
            </w:r>
          </w:p>
        </w:tc>
        <w:tc>
          <w:tcPr>
            <w:tcW w:w="2026" w:type="dxa"/>
            <w:shd w:val="clear" w:color="auto" w:fill="D9D9D9"/>
            <w:noWrap/>
            <w:vAlign w:val="center"/>
          </w:tcPr>
          <w:p w:rsidR="00813715" w:rsidRPr="000D5C97" w:rsidRDefault="00813715" w:rsidP="002D5A09">
            <w:pPr>
              <w:jc w:val="right"/>
              <w:rPr>
                <w:rFonts w:ascii="宋体" w:hAnsi="宋体" w:cs="宋体"/>
                <w:color w:val="000000"/>
                <w:sz w:val="24"/>
                <w:szCs w:val="24"/>
              </w:rPr>
            </w:pPr>
            <w:r w:rsidRPr="000D5C97">
              <w:rPr>
                <w:rFonts w:ascii="宋体" w:hAnsi="宋体" w:hint="eastAsia"/>
                <w:color w:val="000000"/>
                <w:sz w:val="24"/>
                <w:szCs w:val="24"/>
              </w:rPr>
              <w:t xml:space="preserve">9.32 </w:t>
            </w:r>
          </w:p>
        </w:tc>
      </w:tr>
      <w:tr w:rsidR="00813715" w:rsidRPr="00E24C1B" w:rsidTr="002D5A09">
        <w:trPr>
          <w:trHeight w:val="322"/>
        </w:trPr>
        <w:tc>
          <w:tcPr>
            <w:tcW w:w="2343" w:type="dxa"/>
            <w:tcBorders>
              <w:bottom w:val="single" w:sz="4" w:space="0" w:color="000000"/>
            </w:tcBorders>
            <w:shd w:val="clear" w:color="auto" w:fill="D9D9D9"/>
            <w:noWrap/>
          </w:tcPr>
          <w:p w:rsidR="00813715" w:rsidRPr="000D5C97" w:rsidRDefault="00813715" w:rsidP="002D5A09">
            <w:pPr>
              <w:widowControl/>
              <w:spacing w:line="400" w:lineRule="exact"/>
              <w:ind w:firstLine="443"/>
              <w:jc w:val="left"/>
              <w:rPr>
                <w:rFonts w:ascii="宋体" w:hAnsi="宋体"/>
                <w:kern w:val="0"/>
                <w:sz w:val="24"/>
                <w:szCs w:val="24"/>
              </w:rPr>
            </w:pPr>
            <w:r w:rsidRPr="000D5C97">
              <w:rPr>
                <w:rFonts w:ascii="宋体" w:hAnsi="宋体" w:hint="eastAsia"/>
                <w:kern w:val="0"/>
                <w:sz w:val="24"/>
                <w:szCs w:val="24"/>
              </w:rPr>
              <w:t>T</w:t>
            </w:r>
          </w:p>
        </w:tc>
        <w:tc>
          <w:tcPr>
            <w:tcW w:w="2160" w:type="dxa"/>
            <w:tcBorders>
              <w:bottom w:val="single" w:sz="4" w:space="0" w:color="000000"/>
            </w:tcBorders>
            <w:shd w:val="clear" w:color="auto" w:fill="D9D9D9"/>
            <w:noWrap/>
          </w:tcPr>
          <w:p w:rsidR="00813715" w:rsidRPr="000D5C97" w:rsidRDefault="00813715"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对外交通用地</w:t>
            </w:r>
          </w:p>
        </w:tc>
        <w:tc>
          <w:tcPr>
            <w:tcW w:w="1417" w:type="dxa"/>
            <w:tcBorders>
              <w:bottom w:val="single" w:sz="4" w:space="0" w:color="000000"/>
            </w:tcBorders>
            <w:shd w:val="clear" w:color="auto" w:fill="D9D9D9"/>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0.33</w:t>
            </w:r>
          </w:p>
        </w:tc>
        <w:tc>
          <w:tcPr>
            <w:tcW w:w="1314" w:type="dxa"/>
            <w:tcBorders>
              <w:bottom w:val="single" w:sz="4" w:space="0" w:color="000000"/>
            </w:tcBorders>
            <w:shd w:val="clear" w:color="auto" w:fill="D9D9D9"/>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0.14</w:t>
            </w:r>
          </w:p>
        </w:tc>
        <w:tc>
          <w:tcPr>
            <w:tcW w:w="2026" w:type="dxa"/>
            <w:tcBorders>
              <w:bottom w:val="single" w:sz="4" w:space="0" w:color="000000"/>
            </w:tcBorders>
            <w:shd w:val="clear" w:color="auto" w:fill="D9D9D9"/>
            <w:noWrap/>
            <w:vAlign w:val="center"/>
          </w:tcPr>
          <w:p w:rsidR="00813715" w:rsidRPr="000D5C97" w:rsidRDefault="00813715" w:rsidP="002D5A09">
            <w:pPr>
              <w:jc w:val="right"/>
              <w:rPr>
                <w:rFonts w:ascii="宋体" w:hAnsi="宋体" w:cs="宋体"/>
                <w:color w:val="000000"/>
                <w:sz w:val="24"/>
                <w:szCs w:val="24"/>
              </w:rPr>
            </w:pPr>
            <w:r w:rsidRPr="000D5C97">
              <w:rPr>
                <w:rFonts w:ascii="宋体" w:hAnsi="宋体" w:hint="eastAsia"/>
                <w:color w:val="000000"/>
                <w:sz w:val="24"/>
                <w:szCs w:val="24"/>
              </w:rPr>
              <w:t>0.18</w:t>
            </w:r>
          </w:p>
        </w:tc>
      </w:tr>
      <w:tr w:rsidR="00813715" w:rsidRPr="00E24C1B" w:rsidTr="002D5A09">
        <w:trPr>
          <w:trHeight w:val="323"/>
        </w:trPr>
        <w:tc>
          <w:tcPr>
            <w:tcW w:w="2343" w:type="dxa"/>
            <w:shd w:val="clear" w:color="auto" w:fill="D9D9D9"/>
            <w:noWrap/>
          </w:tcPr>
          <w:p w:rsidR="00813715" w:rsidRPr="000D5C97" w:rsidRDefault="00813715" w:rsidP="002D5A09">
            <w:pPr>
              <w:widowControl/>
              <w:spacing w:line="400" w:lineRule="exact"/>
              <w:ind w:firstLine="443"/>
              <w:rPr>
                <w:rFonts w:ascii="宋体" w:hAnsi="宋体"/>
                <w:kern w:val="0"/>
                <w:sz w:val="24"/>
                <w:szCs w:val="24"/>
              </w:rPr>
            </w:pPr>
            <w:r w:rsidRPr="000D5C97">
              <w:rPr>
                <w:rFonts w:ascii="宋体" w:hAnsi="宋体"/>
                <w:kern w:val="0"/>
                <w:sz w:val="24"/>
                <w:szCs w:val="24"/>
              </w:rPr>
              <w:t>S</w:t>
            </w:r>
          </w:p>
        </w:tc>
        <w:tc>
          <w:tcPr>
            <w:tcW w:w="2160" w:type="dxa"/>
            <w:shd w:val="clear" w:color="auto" w:fill="D9D9D9"/>
            <w:noWrap/>
          </w:tcPr>
          <w:p w:rsidR="00813715" w:rsidRPr="000D5C97" w:rsidRDefault="00813715"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道路广场用地</w:t>
            </w:r>
          </w:p>
        </w:tc>
        <w:tc>
          <w:tcPr>
            <w:tcW w:w="1417" w:type="dxa"/>
            <w:shd w:val="clear" w:color="auto" w:fill="D9D9D9"/>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58.</w:t>
            </w:r>
            <w:r>
              <w:rPr>
                <w:rFonts w:ascii="宋体" w:hAnsi="宋体" w:hint="eastAsia"/>
                <w:color w:val="000000"/>
                <w:sz w:val="24"/>
                <w:szCs w:val="24"/>
              </w:rPr>
              <w:t>43</w:t>
            </w:r>
          </w:p>
        </w:tc>
        <w:tc>
          <w:tcPr>
            <w:tcW w:w="1314" w:type="dxa"/>
            <w:shd w:val="clear" w:color="auto" w:fill="D9D9D9"/>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2</w:t>
            </w:r>
            <w:r>
              <w:rPr>
                <w:rFonts w:ascii="宋体" w:hAnsi="宋体" w:hint="eastAsia"/>
                <w:color w:val="000000"/>
                <w:sz w:val="24"/>
                <w:szCs w:val="24"/>
              </w:rPr>
              <w:t>4.01</w:t>
            </w:r>
          </w:p>
        </w:tc>
        <w:tc>
          <w:tcPr>
            <w:tcW w:w="2026" w:type="dxa"/>
            <w:shd w:val="clear" w:color="auto" w:fill="D9D9D9"/>
            <w:noWrap/>
            <w:vAlign w:val="center"/>
          </w:tcPr>
          <w:p w:rsidR="00813715" w:rsidRPr="000D5C97" w:rsidRDefault="00813715" w:rsidP="002D5A09">
            <w:pPr>
              <w:jc w:val="right"/>
              <w:rPr>
                <w:rFonts w:ascii="宋体" w:hAnsi="宋体" w:cs="宋体"/>
                <w:color w:val="000000"/>
                <w:sz w:val="24"/>
                <w:szCs w:val="24"/>
              </w:rPr>
            </w:pPr>
            <w:r w:rsidRPr="000D5C97">
              <w:rPr>
                <w:rFonts w:ascii="宋体" w:hAnsi="宋体" w:hint="eastAsia"/>
                <w:color w:val="000000"/>
                <w:sz w:val="24"/>
                <w:szCs w:val="24"/>
              </w:rPr>
              <w:t>32.</w:t>
            </w:r>
            <w:r>
              <w:rPr>
                <w:rFonts w:ascii="宋体" w:hAnsi="宋体" w:hint="eastAsia"/>
                <w:color w:val="000000"/>
                <w:sz w:val="24"/>
                <w:szCs w:val="24"/>
              </w:rPr>
              <w:t>46</w:t>
            </w:r>
            <w:r w:rsidRPr="000D5C97">
              <w:rPr>
                <w:rFonts w:ascii="宋体" w:hAnsi="宋体" w:hint="eastAsia"/>
                <w:color w:val="000000"/>
                <w:sz w:val="24"/>
                <w:szCs w:val="24"/>
              </w:rPr>
              <w:t xml:space="preserve"> </w:t>
            </w:r>
          </w:p>
        </w:tc>
      </w:tr>
      <w:tr w:rsidR="00813715" w:rsidRPr="00E24C1B" w:rsidTr="002D5A09">
        <w:trPr>
          <w:trHeight w:val="323"/>
        </w:trPr>
        <w:tc>
          <w:tcPr>
            <w:tcW w:w="2343" w:type="dxa"/>
            <w:tcBorders>
              <w:bottom w:val="single" w:sz="4" w:space="0" w:color="000000"/>
            </w:tcBorders>
            <w:shd w:val="clear" w:color="auto" w:fill="D9D9D9"/>
            <w:noWrap/>
          </w:tcPr>
          <w:p w:rsidR="00813715" w:rsidRPr="000D5C97" w:rsidRDefault="00813715" w:rsidP="002D5A09">
            <w:pPr>
              <w:widowControl/>
              <w:spacing w:line="400" w:lineRule="exact"/>
              <w:ind w:firstLine="443"/>
              <w:rPr>
                <w:rFonts w:ascii="宋体" w:hAnsi="宋体"/>
                <w:kern w:val="0"/>
                <w:sz w:val="24"/>
                <w:szCs w:val="24"/>
              </w:rPr>
            </w:pPr>
            <w:r w:rsidRPr="000D5C97">
              <w:rPr>
                <w:rFonts w:ascii="宋体" w:hAnsi="宋体"/>
                <w:kern w:val="0"/>
                <w:sz w:val="24"/>
                <w:szCs w:val="24"/>
              </w:rPr>
              <w:t>U</w:t>
            </w:r>
          </w:p>
        </w:tc>
        <w:tc>
          <w:tcPr>
            <w:tcW w:w="2160" w:type="dxa"/>
            <w:tcBorders>
              <w:bottom w:val="single" w:sz="4" w:space="0" w:color="000000"/>
            </w:tcBorders>
            <w:shd w:val="clear" w:color="auto" w:fill="D9D9D9"/>
            <w:noWrap/>
          </w:tcPr>
          <w:p w:rsidR="00813715" w:rsidRPr="000D5C97" w:rsidRDefault="00813715"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工程设施用地</w:t>
            </w:r>
          </w:p>
        </w:tc>
        <w:tc>
          <w:tcPr>
            <w:tcW w:w="1417" w:type="dxa"/>
            <w:tcBorders>
              <w:bottom w:val="single" w:sz="4" w:space="0" w:color="000000"/>
            </w:tcBorders>
            <w:shd w:val="clear" w:color="auto" w:fill="D9D9D9"/>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5.00</w:t>
            </w:r>
          </w:p>
        </w:tc>
        <w:tc>
          <w:tcPr>
            <w:tcW w:w="1314" w:type="dxa"/>
            <w:tcBorders>
              <w:bottom w:val="single" w:sz="4" w:space="0" w:color="000000"/>
            </w:tcBorders>
            <w:shd w:val="clear" w:color="auto" w:fill="D9D9D9"/>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2.0</w:t>
            </w:r>
            <w:r>
              <w:rPr>
                <w:rFonts w:ascii="宋体" w:hAnsi="宋体" w:hint="eastAsia"/>
                <w:color w:val="000000"/>
                <w:sz w:val="24"/>
                <w:szCs w:val="24"/>
              </w:rPr>
              <w:t>5</w:t>
            </w:r>
          </w:p>
        </w:tc>
        <w:tc>
          <w:tcPr>
            <w:tcW w:w="2026" w:type="dxa"/>
            <w:tcBorders>
              <w:bottom w:val="single" w:sz="4" w:space="0" w:color="000000"/>
            </w:tcBorders>
            <w:shd w:val="clear" w:color="auto" w:fill="D9D9D9"/>
            <w:noWrap/>
            <w:vAlign w:val="center"/>
          </w:tcPr>
          <w:p w:rsidR="00813715" w:rsidRPr="000D5C97" w:rsidRDefault="00813715" w:rsidP="002D5A09">
            <w:pPr>
              <w:jc w:val="right"/>
              <w:rPr>
                <w:rFonts w:ascii="宋体" w:hAnsi="宋体" w:cs="宋体"/>
                <w:color w:val="000000"/>
                <w:sz w:val="24"/>
                <w:szCs w:val="24"/>
              </w:rPr>
            </w:pPr>
            <w:r w:rsidRPr="000D5C97">
              <w:rPr>
                <w:rFonts w:ascii="宋体" w:hAnsi="宋体" w:hint="eastAsia"/>
                <w:color w:val="000000"/>
                <w:sz w:val="24"/>
                <w:szCs w:val="24"/>
              </w:rPr>
              <w:t>2.78</w:t>
            </w:r>
          </w:p>
        </w:tc>
      </w:tr>
      <w:tr w:rsidR="00813715" w:rsidRPr="00E24C1B" w:rsidTr="002D5A09">
        <w:trPr>
          <w:trHeight w:val="323"/>
        </w:trPr>
        <w:tc>
          <w:tcPr>
            <w:tcW w:w="2343" w:type="dxa"/>
            <w:tcBorders>
              <w:top w:val="single" w:sz="4" w:space="0" w:color="auto"/>
              <w:bottom w:val="single" w:sz="4" w:space="0" w:color="000000"/>
            </w:tcBorders>
            <w:shd w:val="clear" w:color="auto" w:fill="D9D9D9"/>
            <w:noWrap/>
          </w:tcPr>
          <w:p w:rsidR="00813715" w:rsidRPr="000D5C97" w:rsidRDefault="00813715" w:rsidP="002D5A09">
            <w:pPr>
              <w:widowControl/>
              <w:spacing w:line="400" w:lineRule="exact"/>
              <w:ind w:firstLine="443"/>
              <w:rPr>
                <w:rFonts w:ascii="宋体" w:hAnsi="宋体"/>
                <w:color w:val="000000"/>
                <w:sz w:val="24"/>
                <w:szCs w:val="24"/>
              </w:rPr>
            </w:pPr>
            <w:r w:rsidRPr="000D5C97">
              <w:rPr>
                <w:rFonts w:ascii="宋体" w:hAnsi="宋体" w:hint="eastAsia"/>
                <w:color w:val="000000"/>
                <w:sz w:val="24"/>
                <w:szCs w:val="24"/>
              </w:rPr>
              <w:t>G</w:t>
            </w:r>
          </w:p>
        </w:tc>
        <w:tc>
          <w:tcPr>
            <w:tcW w:w="2160" w:type="dxa"/>
            <w:tcBorders>
              <w:top w:val="single" w:sz="4" w:space="0" w:color="auto"/>
              <w:bottom w:val="single" w:sz="4" w:space="0" w:color="000000"/>
            </w:tcBorders>
            <w:shd w:val="clear" w:color="auto" w:fill="D9D9D9"/>
            <w:noWrap/>
          </w:tcPr>
          <w:p w:rsidR="00813715" w:rsidRPr="000D5C97" w:rsidRDefault="00813715" w:rsidP="002D5A09">
            <w:pPr>
              <w:widowControl/>
              <w:spacing w:line="400" w:lineRule="exact"/>
              <w:ind w:firstLine="443"/>
              <w:jc w:val="center"/>
              <w:rPr>
                <w:rFonts w:ascii="宋体" w:hAnsi="宋体"/>
                <w:color w:val="000000"/>
                <w:sz w:val="24"/>
                <w:szCs w:val="24"/>
              </w:rPr>
            </w:pPr>
            <w:r w:rsidRPr="000D5C97">
              <w:rPr>
                <w:rFonts w:ascii="宋体" w:hAnsi="宋体" w:hint="eastAsia"/>
                <w:color w:val="000000"/>
                <w:sz w:val="24"/>
                <w:szCs w:val="24"/>
              </w:rPr>
              <w:t>绿地</w:t>
            </w:r>
          </w:p>
        </w:tc>
        <w:tc>
          <w:tcPr>
            <w:tcW w:w="1417" w:type="dxa"/>
            <w:tcBorders>
              <w:top w:val="single" w:sz="4" w:space="0" w:color="auto"/>
              <w:bottom w:val="single" w:sz="4" w:space="0" w:color="000000"/>
            </w:tcBorders>
            <w:shd w:val="clear" w:color="auto" w:fill="D9D9D9"/>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29.31</w:t>
            </w:r>
          </w:p>
        </w:tc>
        <w:tc>
          <w:tcPr>
            <w:tcW w:w="1314" w:type="dxa"/>
            <w:tcBorders>
              <w:top w:val="single" w:sz="4" w:space="0" w:color="auto"/>
              <w:bottom w:val="single" w:sz="4" w:space="0" w:color="000000"/>
            </w:tcBorders>
            <w:shd w:val="clear" w:color="auto" w:fill="D9D9D9"/>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12.0</w:t>
            </w:r>
            <w:r>
              <w:rPr>
                <w:rFonts w:ascii="宋体" w:hAnsi="宋体" w:hint="eastAsia"/>
                <w:color w:val="000000"/>
                <w:sz w:val="24"/>
                <w:szCs w:val="24"/>
              </w:rPr>
              <w:t>4</w:t>
            </w:r>
          </w:p>
        </w:tc>
        <w:tc>
          <w:tcPr>
            <w:tcW w:w="2026" w:type="dxa"/>
            <w:tcBorders>
              <w:top w:val="single" w:sz="4" w:space="0" w:color="auto"/>
              <w:bottom w:val="single" w:sz="4" w:space="0" w:color="000000"/>
            </w:tcBorders>
            <w:shd w:val="clear" w:color="auto" w:fill="D9D9D9"/>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 xml:space="preserve">16.28 </w:t>
            </w:r>
          </w:p>
        </w:tc>
      </w:tr>
      <w:tr w:rsidR="00813715" w:rsidRPr="00E24C1B" w:rsidTr="002D5A09">
        <w:trPr>
          <w:trHeight w:val="323"/>
        </w:trPr>
        <w:tc>
          <w:tcPr>
            <w:tcW w:w="2343" w:type="dxa"/>
            <w:shd w:val="clear" w:color="auto" w:fill="auto"/>
            <w:noWrap/>
          </w:tcPr>
          <w:p w:rsidR="00813715" w:rsidRPr="000D5C97" w:rsidRDefault="00813715"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G1</w:t>
            </w:r>
          </w:p>
        </w:tc>
        <w:tc>
          <w:tcPr>
            <w:tcW w:w="2160" w:type="dxa"/>
            <w:shd w:val="clear" w:color="auto" w:fill="auto"/>
            <w:noWrap/>
          </w:tcPr>
          <w:p w:rsidR="00813715" w:rsidRPr="000D5C97" w:rsidRDefault="00813715" w:rsidP="002D5A09">
            <w:pPr>
              <w:widowControl/>
              <w:spacing w:line="400" w:lineRule="exact"/>
              <w:ind w:firstLine="443"/>
              <w:jc w:val="center"/>
              <w:rPr>
                <w:rFonts w:ascii="宋体" w:hAnsi="宋体" w:cs="宋体"/>
                <w:kern w:val="0"/>
                <w:sz w:val="24"/>
                <w:szCs w:val="24"/>
              </w:rPr>
            </w:pPr>
            <w:r w:rsidRPr="000D5C97">
              <w:rPr>
                <w:rFonts w:ascii="宋体" w:hAnsi="宋体" w:cs="宋体" w:hint="eastAsia"/>
                <w:kern w:val="0"/>
                <w:sz w:val="24"/>
                <w:szCs w:val="24"/>
              </w:rPr>
              <w:t>公共绿地</w:t>
            </w:r>
          </w:p>
        </w:tc>
        <w:tc>
          <w:tcPr>
            <w:tcW w:w="1417" w:type="dxa"/>
            <w:shd w:val="clear" w:color="auto" w:fill="auto"/>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19.80</w:t>
            </w:r>
          </w:p>
        </w:tc>
        <w:tc>
          <w:tcPr>
            <w:tcW w:w="1314" w:type="dxa"/>
            <w:shd w:val="clear" w:color="auto" w:fill="auto"/>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8.1</w:t>
            </w:r>
            <w:r>
              <w:rPr>
                <w:rFonts w:ascii="宋体" w:hAnsi="宋体" w:hint="eastAsia"/>
                <w:color w:val="000000"/>
                <w:sz w:val="24"/>
                <w:szCs w:val="24"/>
              </w:rPr>
              <w:t>3</w:t>
            </w:r>
          </w:p>
        </w:tc>
        <w:tc>
          <w:tcPr>
            <w:tcW w:w="2026" w:type="dxa"/>
            <w:shd w:val="clear" w:color="auto" w:fill="auto"/>
            <w:noWrap/>
            <w:vAlign w:val="center"/>
          </w:tcPr>
          <w:p w:rsidR="00813715" w:rsidRPr="000D5C97" w:rsidRDefault="00813715" w:rsidP="002D5A09">
            <w:pPr>
              <w:jc w:val="right"/>
              <w:rPr>
                <w:rFonts w:ascii="宋体" w:hAnsi="宋体" w:cs="宋体"/>
                <w:color w:val="000000"/>
                <w:sz w:val="24"/>
                <w:szCs w:val="24"/>
              </w:rPr>
            </w:pPr>
            <w:r w:rsidRPr="000D5C97">
              <w:rPr>
                <w:rFonts w:ascii="宋体" w:hAnsi="宋体" w:hint="eastAsia"/>
                <w:color w:val="000000"/>
                <w:sz w:val="24"/>
                <w:szCs w:val="24"/>
              </w:rPr>
              <w:t xml:space="preserve">11.00 </w:t>
            </w:r>
          </w:p>
        </w:tc>
      </w:tr>
      <w:tr w:rsidR="00813715" w:rsidRPr="00E24C1B" w:rsidTr="002D5A09">
        <w:trPr>
          <w:trHeight w:val="323"/>
        </w:trPr>
        <w:tc>
          <w:tcPr>
            <w:tcW w:w="2343" w:type="dxa"/>
            <w:shd w:val="clear" w:color="auto" w:fill="auto"/>
            <w:noWrap/>
          </w:tcPr>
          <w:p w:rsidR="00813715" w:rsidRPr="000D5C97" w:rsidRDefault="00813715"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G2</w:t>
            </w:r>
          </w:p>
        </w:tc>
        <w:tc>
          <w:tcPr>
            <w:tcW w:w="2160" w:type="dxa"/>
            <w:shd w:val="clear" w:color="auto" w:fill="auto"/>
            <w:noWrap/>
          </w:tcPr>
          <w:p w:rsidR="00813715" w:rsidRPr="000D5C97" w:rsidRDefault="00813715" w:rsidP="002D5A09">
            <w:pPr>
              <w:widowControl/>
              <w:spacing w:line="400" w:lineRule="exact"/>
              <w:ind w:firstLine="443"/>
              <w:jc w:val="center"/>
              <w:rPr>
                <w:rFonts w:ascii="宋体" w:hAnsi="宋体" w:cs="宋体"/>
                <w:kern w:val="0"/>
                <w:sz w:val="24"/>
                <w:szCs w:val="24"/>
              </w:rPr>
            </w:pPr>
            <w:r w:rsidRPr="000D5C97">
              <w:rPr>
                <w:rFonts w:ascii="宋体" w:hAnsi="宋体" w:cs="宋体" w:hint="eastAsia"/>
                <w:kern w:val="0"/>
                <w:sz w:val="24"/>
                <w:szCs w:val="24"/>
              </w:rPr>
              <w:t>防护绿地</w:t>
            </w:r>
          </w:p>
        </w:tc>
        <w:tc>
          <w:tcPr>
            <w:tcW w:w="1417" w:type="dxa"/>
            <w:shd w:val="clear" w:color="auto" w:fill="auto"/>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9.51</w:t>
            </w:r>
          </w:p>
        </w:tc>
        <w:tc>
          <w:tcPr>
            <w:tcW w:w="1314" w:type="dxa"/>
            <w:shd w:val="clear" w:color="auto" w:fill="auto"/>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3.91</w:t>
            </w:r>
          </w:p>
        </w:tc>
        <w:tc>
          <w:tcPr>
            <w:tcW w:w="2026" w:type="dxa"/>
            <w:shd w:val="clear" w:color="auto" w:fill="auto"/>
            <w:noWrap/>
            <w:vAlign w:val="center"/>
          </w:tcPr>
          <w:p w:rsidR="00813715" w:rsidRPr="000D5C97" w:rsidRDefault="00813715" w:rsidP="002D5A09">
            <w:pPr>
              <w:jc w:val="right"/>
              <w:rPr>
                <w:rFonts w:ascii="宋体" w:hAnsi="宋体" w:cs="宋体"/>
                <w:color w:val="000000"/>
                <w:sz w:val="24"/>
                <w:szCs w:val="24"/>
              </w:rPr>
            </w:pPr>
            <w:r w:rsidRPr="000D5C97">
              <w:rPr>
                <w:rFonts w:ascii="宋体" w:hAnsi="宋体" w:hint="eastAsia"/>
                <w:color w:val="000000"/>
                <w:sz w:val="24"/>
                <w:szCs w:val="24"/>
              </w:rPr>
              <w:t xml:space="preserve">5.28 </w:t>
            </w:r>
          </w:p>
        </w:tc>
      </w:tr>
      <w:tr w:rsidR="00813715" w:rsidRPr="006D1E1D" w:rsidTr="002D5A09">
        <w:trPr>
          <w:trHeight w:val="322"/>
        </w:trPr>
        <w:tc>
          <w:tcPr>
            <w:tcW w:w="4503" w:type="dxa"/>
            <w:gridSpan w:val="2"/>
            <w:shd w:val="clear" w:color="auto" w:fill="D9D9D9"/>
            <w:noWrap/>
          </w:tcPr>
          <w:p w:rsidR="00813715" w:rsidRPr="000D5C97" w:rsidRDefault="00813715" w:rsidP="002D5A09">
            <w:pPr>
              <w:widowControl/>
              <w:spacing w:line="400" w:lineRule="exact"/>
              <w:ind w:firstLine="443"/>
              <w:jc w:val="left"/>
              <w:rPr>
                <w:rFonts w:ascii="宋体" w:hAnsi="宋体" w:cs="宋体"/>
                <w:kern w:val="0"/>
                <w:sz w:val="24"/>
                <w:szCs w:val="24"/>
              </w:rPr>
            </w:pPr>
            <w:r w:rsidRPr="000D5C97">
              <w:rPr>
                <w:rFonts w:ascii="宋体" w:hAnsi="宋体" w:cs="宋体" w:hint="eastAsia"/>
                <w:kern w:val="0"/>
                <w:sz w:val="24"/>
                <w:szCs w:val="24"/>
              </w:rPr>
              <w:t>建设用地</w:t>
            </w:r>
          </w:p>
        </w:tc>
        <w:tc>
          <w:tcPr>
            <w:tcW w:w="1417" w:type="dxa"/>
            <w:shd w:val="clear" w:color="auto" w:fill="D9D9D9"/>
            <w:noWrap/>
          </w:tcPr>
          <w:p w:rsidR="00813715" w:rsidRPr="000D5C97" w:rsidRDefault="00813715" w:rsidP="002D5A09">
            <w:pPr>
              <w:widowControl/>
              <w:spacing w:line="400" w:lineRule="exact"/>
              <w:ind w:firstLine="443"/>
              <w:jc w:val="center"/>
              <w:rPr>
                <w:rFonts w:ascii="宋体" w:hAnsi="宋体"/>
                <w:kern w:val="0"/>
                <w:sz w:val="24"/>
                <w:szCs w:val="24"/>
              </w:rPr>
            </w:pPr>
            <w:r w:rsidRPr="000D5C97">
              <w:rPr>
                <w:rFonts w:ascii="宋体" w:hAnsi="宋体" w:hint="eastAsia"/>
                <w:color w:val="000000"/>
                <w:sz w:val="24"/>
                <w:szCs w:val="24"/>
              </w:rPr>
              <w:t>243.</w:t>
            </w:r>
            <w:r>
              <w:rPr>
                <w:rFonts w:ascii="宋体" w:hAnsi="宋体" w:hint="eastAsia"/>
                <w:color w:val="000000"/>
                <w:sz w:val="24"/>
                <w:szCs w:val="24"/>
              </w:rPr>
              <w:t>40</w:t>
            </w:r>
          </w:p>
        </w:tc>
        <w:tc>
          <w:tcPr>
            <w:tcW w:w="1314" w:type="dxa"/>
            <w:shd w:val="clear" w:color="auto" w:fill="D9D9D9"/>
            <w:noWrap/>
            <w:vAlign w:val="center"/>
          </w:tcPr>
          <w:p w:rsidR="00813715" w:rsidRPr="000D5C97" w:rsidRDefault="00813715" w:rsidP="002D5A09">
            <w:pPr>
              <w:jc w:val="right"/>
              <w:rPr>
                <w:rFonts w:ascii="宋体" w:hAnsi="宋体"/>
                <w:color w:val="000000"/>
                <w:sz w:val="24"/>
                <w:szCs w:val="24"/>
              </w:rPr>
            </w:pPr>
            <w:r w:rsidRPr="000D5C97">
              <w:rPr>
                <w:rFonts w:ascii="宋体" w:hAnsi="宋体" w:hint="eastAsia"/>
                <w:color w:val="000000"/>
                <w:sz w:val="24"/>
                <w:szCs w:val="24"/>
              </w:rPr>
              <w:t>100</w:t>
            </w:r>
          </w:p>
        </w:tc>
        <w:tc>
          <w:tcPr>
            <w:tcW w:w="2026" w:type="dxa"/>
            <w:shd w:val="clear" w:color="auto" w:fill="D9D9D9"/>
            <w:noWrap/>
            <w:vAlign w:val="center"/>
          </w:tcPr>
          <w:p w:rsidR="00813715" w:rsidRPr="000D5C97" w:rsidRDefault="00813715" w:rsidP="00813715">
            <w:pPr>
              <w:ind w:right="101"/>
              <w:jc w:val="right"/>
              <w:rPr>
                <w:rFonts w:ascii="宋体" w:hAnsi="宋体" w:cs="宋体"/>
                <w:color w:val="000000"/>
                <w:sz w:val="24"/>
                <w:szCs w:val="24"/>
              </w:rPr>
            </w:pPr>
            <w:r w:rsidRPr="000D5C97">
              <w:rPr>
                <w:rFonts w:ascii="宋体" w:hAnsi="宋体" w:cs="宋体" w:hint="eastAsia"/>
                <w:color w:val="000000"/>
                <w:sz w:val="24"/>
                <w:szCs w:val="24"/>
              </w:rPr>
              <w:t>135.</w:t>
            </w:r>
            <w:r>
              <w:rPr>
                <w:rFonts w:ascii="宋体" w:hAnsi="宋体" w:cs="宋体" w:hint="eastAsia"/>
                <w:color w:val="000000"/>
                <w:sz w:val="24"/>
                <w:szCs w:val="24"/>
              </w:rPr>
              <w:t>22</w:t>
            </w:r>
          </w:p>
        </w:tc>
      </w:tr>
    </w:tbl>
    <w:p w:rsidR="00AF7B9C" w:rsidRPr="00E24C1B" w:rsidRDefault="00AF7B9C" w:rsidP="00AF7B9C"/>
    <w:p w:rsidR="00AF7B9C" w:rsidRPr="00E24C1B" w:rsidRDefault="00AF7B9C" w:rsidP="00AF7B9C"/>
    <w:p w:rsidR="00AF7B9C" w:rsidRPr="00E24C1B" w:rsidRDefault="00AF7B9C" w:rsidP="00AF7B9C"/>
    <w:p w:rsidR="00AF7B9C" w:rsidRPr="00E24C1B" w:rsidRDefault="00AF7B9C" w:rsidP="00AF7B9C"/>
    <w:p w:rsidR="00AF7B9C" w:rsidRPr="00E24C1B" w:rsidRDefault="00AF7B9C" w:rsidP="00AF7B9C"/>
    <w:p w:rsidR="00AF7B9C" w:rsidRPr="00E24C1B" w:rsidRDefault="004A529A" w:rsidP="00AF7B9C">
      <w:r w:rsidRPr="00E24C1B">
        <w:rPr>
          <w:rFonts w:hint="eastAsia"/>
        </w:rPr>
        <w:t xml:space="preserve"> </w:t>
      </w:r>
    </w:p>
    <w:p w:rsidR="00AF7B9C" w:rsidRPr="00E24C1B" w:rsidRDefault="00AF7B9C" w:rsidP="00AF7B9C"/>
    <w:p w:rsidR="00AF7B9C" w:rsidRPr="00E24C1B" w:rsidRDefault="00AF7B9C" w:rsidP="00AF7B9C"/>
    <w:p w:rsidR="005A7CDB" w:rsidRPr="00E24C1B" w:rsidRDefault="008F5AAE" w:rsidP="00F07391">
      <w:pPr>
        <w:pStyle w:val="1"/>
        <w:spacing w:line="500" w:lineRule="exact"/>
        <w:ind w:firstLine="606"/>
      </w:pPr>
      <w:r w:rsidRPr="00E24C1B">
        <w:rPr>
          <w:rFonts w:hint="eastAsia"/>
        </w:rPr>
        <w:lastRenderedPageBreak/>
        <w:t xml:space="preserve">  </w:t>
      </w:r>
      <w:bookmarkStart w:id="269" w:name="_Toc270140286"/>
      <w:bookmarkStart w:id="270" w:name="_Toc429293572"/>
      <w:r w:rsidR="0045701F" w:rsidRPr="00E24C1B">
        <w:rPr>
          <w:rFonts w:hint="eastAsia"/>
        </w:rPr>
        <w:t>王奔</w:t>
      </w:r>
      <w:r w:rsidR="005A7CDB" w:rsidRPr="00E24C1B">
        <w:rPr>
          <w:rFonts w:hint="eastAsia"/>
        </w:rPr>
        <w:t>镇镇区综合交通规划</w:t>
      </w:r>
      <w:bookmarkEnd w:id="269"/>
      <w:bookmarkEnd w:id="270"/>
    </w:p>
    <w:p w:rsidR="006801D1" w:rsidRPr="00E24C1B" w:rsidRDefault="00F76C33" w:rsidP="005E126F">
      <w:pPr>
        <w:pStyle w:val="2"/>
        <w:numPr>
          <w:ilvl w:val="0"/>
          <w:numId w:val="35"/>
        </w:numPr>
        <w:rPr>
          <w:rFonts w:ascii="宋体" w:hAnsi="宋体"/>
          <w:szCs w:val="24"/>
        </w:rPr>
      </w:pPr>
      <w:bookmarkStart w:id="271" w:name="_Toc154473485"/>
      <w:bookmarkStart w:id="272" w:name="_Toc269833551"/>
      <w:bookmarkStart w:id="273" w:name="_Toc269904240"/>
      <w:bookmarkStart w:id="274" w:name="_Toc269911248"/>
      <w:bookmarkStart w:id="275" w:name="_Toc429293573"/>
      <w:r w:rsidRPr="00E24C1B">
        <w:rPr>
          <w:rFonts w:ascii="宋体" w:hAnsi="宋体" w:hint="eastAsia"/>
          <w:szCs w:val="24"/>
        </w:rPr>
        <w:t>对外交通</w:t>
      </w:r>
      <w:bookmarkEnd w:id="271"/>
      <w:bookmarkEnd w:id="272"/>
      <w:bookmarkEnd w:id="273"/>
      <w:bookmarkEnd w:id="274"/>
      <w:r w:rsidR="00847F3E" w:rsidRPr="00E24C1B">
        <w:rPr>
          <w:rFonts w:ascii="宋体" w:hAnsi="宋体" w:hint="eastAsia"/>
          <w:szCs w:val="24"/>
        </w:rPr>
        <w:t>规划</w:t>
      </w:r>
      <w:bookmarkEnd w:id="275"/>
    </w:p>
    <w:p w:rsidR="006801D1" w:rsidRPr="00E24C1B" w:rsidRDefault="006801D1" w:rsidP="005E126F">
      <w:pPr>
        <w:pStyle w:val="3"/>
        <w:numPr>
          <w:ilvl w:val="0"/>
          <w:numId w:val="36"/>
        </w:numPr>
        <w:spacing w:line="460" w:lineRule="exact"/>
        <w:ind w:left="0" w:firstLine="445"/>
        <w:rPr>
          <w:rFonts w:ascii="宋体" w:hAnsi="宋体"/>
          <w:sz w:val="24"/>
          <w:szCs w:val="24"/>
        </w:rPr>
      </w:pPr>
      <w:r w:rsidRPr="00E24C1B">
        <w:rPr>
          <w:rFonts w:ascii="宋体" w:hAnsi="宋体" w:hint="eastAsia"/>
          <w:sz w:val="24"/>
          <w:szCs w:val="24"/>
        </w:rPr>
        <w:t>对外交通现状</w:t>
      </w:r>
    </w:p>
    <w:p w:rsidR="00506D8B" w:rsidRPr="00E24C1B" w:rsidRDefault="0045701F" w:rsidP="00AF7B9C">
      <w:pPr>
        <w:spacing w:line="360" w:lineRule="auto"/>
        <w:ind w:firstLine="443"/>
        <w:rPr>
          <w:rFonts w:ascii="宋体" w:hAnsi="宋体"/>
          <w:sz w:val="24"/>
        </w:rPr>
      </w:pPr>
      <w:r w:rsidRPr="00E24C1B">
        <w:rPr>
          <w:rFonts w:ascii="宋体" w:hAnsi="宋体" w:hint="eastAsia"/>
          <w:sz w:val="24"/>
        </w:rPr>
        <w:t>王奔</w:t>
      </w:r>
      <w:r w:rsidR="00C72463" w:rsidRPr="00E24C1B">
        <w:rPr>
          <w:rFonts w:ascii="宋体" w:hAnsi="宋体" w:hint="eastAsia"/>
          <w:sz w:val="24"/>
        </w:rPr>
        <w:t>镇是</w:t>
      </w:r>
      <w:r w:rsidRPr="00E24C1B">
        <w:rPr>
          <w:rFonts w:ascii="宋体" w:hAnsi="宋体" w:hint="eastAsia"/>
          <w:sz w:val="24"/>
        </w:rPr>
        <w:t>双辽</w:t>
      </w:r>
      <w:r w:rsidR="00D465B3" w:rsidRPr="00E24C1B">
        <w:rPr>
          <w:rFonts w:ascii="宋体" w:hAnsi="宋体" w:hint="eastAsia"/>
          <w:sz w:val="24"/>
        </w:rPr>
        <w:t>市</w:t>
      </w:r>
      <w:r w:rsidR="008F7F61" w:rsidRPr="00E24C1B">
        <w:rPr>
          <w:rFonts w:ascii="宋体" w:hAnsi="宋体" w:hint="eastAsia"/>
          <w:sz w:val="24"/>
        </w:rPr>
        <w:t>南部交通</w:t>
      </w:r>
      <w:r w:rsidR="00D465B3" w:rsidRPr="00E24C1B">
        <w:rPr>
          <w:rFonts w:ascii="宋体" w:hAnsi="宋体" w:hint="eastAsia"/>
          <w:sz w:val="24"/>
        </w:rPr>
        <w:t>重镇，同时也是</w:t>
      </w:r>
      <w:r w:rsidR="00D246C4" w:rsidRPr="00E24C1B">
        <w:rPr>
          <w:rFonts w:ascii="宋体" w:hAnsi="宋体" w:hint="eastAsia"/>
          <w:sz w:val="24"/>
        </w:rPr>
        <w:t>吉、辽、蒙三省区</w:t>
      </w:r>
      <w:r w:rsidR="00D465B3" w:rsidRPr="00E24C1B">
        <w:rPr>
          <w:rFonts w:ascii="宋体" w:hAnsi="宋体" w:hint="eastAsia"/>
          <w:sz w:val="24"/>
        </w:rPr>
        <w:t>交界地带的重要城镇，目前对外交通</w:t>
      </w:r>
      <w:r w:rsidR="00C72463" w:rsidRPr="00E24C1B">
        <w:rPr>
          <w:rFonts w:ascii="宋体" w:hAnsi="宋体" w:hint="eastAsia"/>
          <w:sz w:val="24"/>
        </w:rPr>
        <w:t>主要依托公路。</w:t>
      </w:r>
      <w:r w:rsidR="00D465B3" w:rsidRPr="00E24C1B">
        <w:rPr>
          <w:rFonts w:ascii="宋体" w:hAnsi="宋体" w:hint="eastAsia"/>
          <w:sz w:val="24"/>
        </w:rPr>
        <w:t>镇域</w:t>
      </w:r>
      <w:r w:rsidR="00506D8B" w:rsidRPr="00E24C1B">
        <w:rPr>
          <w:rFonts w:ascii="宋体" w:hAnsi="宋体" w:hint="eastAsia"/>
          <w:sz w:val="24"/>
        </w:rPr>
        <w:t>及</w:t>
      </w:r>
      <w:r w:rsidR="00D465B3" w:rsidRPr="00E24C1B">
        <w:rPr>
          <w:rFonts w:ascii="宋体" w:hAnsi="宋体" w:hint="eastAsia"/>
          <w:sz w:val="24"/>
        </w:rPr>
        <w:t>周边主要有</w:t>
      </w:r>
      <w:r w:rsidR="00506D8B" w:rsidRPr="00E24C1B">
        <w:rPr>
          <w:rFonts w:ascii="宋体" w:hAnsi="宋体" w:hint="eastAsia"/>
          <w:sz w:val="24"/>
        </w:rPr>
        <w:t>长深高速公路、国道303线、国道203线、省道105线、省道207线。</w:t>
      </w:r>
    </w:p>
    <w:p w:rsidR="001264A9" w:rsidRPr="00E24C1B" w:rsidRDefault="003F26B8" w:rsidP="005E126F">
      <w:pPr>
        <w:pStyle w:val="3"/>
        <w:numPr>
          <w:ilvl w:val="0"/>
          <w:numId w:val="36"/>
        </w:numPr>
        <w:spacing w:line="460" w:lineRule="exact"/>
        <w:ind w:left="0" w:firstLine="445"/>
        <w:rPr>
          <w:rFonts w:ascii="宋体" w:hAnsi="宋体"/>
          <w:sz w:val="24"/>
          <w:szCs w:val="24"/>
        </w:rPr>
      </w:pPr>
      <w:r w:rsidRPr="00E24C1B">
        <w:rPr>
          <w:rFonts w:ascii="宋体" w:hAnsi="宋体" w:hint="eastAsia"/>
          <w:sz w:val="24"/>
          <w:szCs w:val="24"/>
        </w:rPr>
        <w:t>规划原则</w:t>
      </w:r>
    </w:p>
    <w:p w:rsidR="001264A9" w:rsidRPr="00E24C1B" w:rsidRDefault="00C02C50" w:rsidP="00AF7B9C">
      <w:pPr>
        <w:spacing w:line="360" w:lineRule="auto"/>
        <w:ind w:firstLine="443"/>
        <w:rPr>
          <w:rFonts w:ascii="宋体" w:hAnsi="宋体"/>
          <w:sz w:val="24"/>
        </w:rPr>
      </w:pPr>
      <w:r w:rsidRPr="00E24C1B">
        <w:rPr>
          <w:rFonts w:ascii="宋体" w:hAnsi="宋体" w:hint="eastAsia"/>
          <w:sz w:val="24"/>
        </w:rPr>
        <w:t>1、协调原则</w:t>
      </w:r>
    </w:p>
    <w:p w:rsidR="00C02C50" w:rsidRPr="00E24C1B" w:rsidRDefault="00C02C50" w:rsidP="00AF7B9C">
      <w:pPr>
        <w:spacing w:line="360" w:lineRule="auto"/>
        <w:ind w:firstLine="443"/>
        <w:rPr>
          <w:rFonts w:ascii="宋体" w:hAnsi="宋体"/>
          <w:sz w:val="24"/>
        </w:rPr>
      </w:pPr>
      <w:r w:rsidRPr="00E24C1B">
        <w:rPr>
          <w:rFonts w:ascii="宋体" w:hAnsi="宋体" w:hint="eastAsia"/>
          <w:sz w:val="24"/>
        </w:rPr>
        <w:t>城镇对外交通规划必须做到与大区域交通运输体系、与</w:t>
      </w:r>
      <w:r w:rsidR="00E374C7" w:rsidRPr="00E24C1B">
        <w:rPr>
          <w:rFonts w:ascii="宋体" w:hAnsi="宋体" w:hint="eastAsia"/>
          <w:sz w:val="24"/>
        </w:rPr>
        <w:t>市域</w:t>
      </w:r>
      <w:r w:rsidR="006F6DAF" w:rsidRPr="00E24C1B">
        <w:rPr>
          <w:rFonts w:ascii="宋体" w:hAnsi="宋体" w:hint="eastAsia"/>
          <w:sz w:val="24"/>
        </w:rPr>
        <w:t>、省域</w:t>
      </w:r>
      <w:r w:rsidRPr="00E24C1B">
        <w:rPr>
          <w:rFonts w:ascii="宋体" w:hAnsi="宋体" w:hint="eastAsia"/>
          <w:sz w:val="24"/>
        </w:rPr>
        <w:t>交通体系、与城镇未来发展方向协调。</w:t>
      </w:r>
    </w:p>
    <w:p w:rsidR="001264A9" w:rsidRPr="00E24C1B" w:rsidRDefault="00C02C50" w:rsidP="00AF7B9C">
      <w:pPr>
        <w:spacing w:line="360" w:lineRule="auto"/>
        <w:ind w:firstLine="443"/>
        <w:rPr>
          <w:rFonts w:ascii="宋体" w:hAnsi="宋体"/>
          <w:sz w:val="24"/>
        </w:rPr>
      </w:pPr>
      <w:bookmarkStart w:id="276" w:name="_Toc270140287"/>
      <w:r w:rsidRPr="00E24C1B">
        <w:rPr>
          <w:rFonts w:ascii="宋体" w:hAnsi="宋体" w:hint="eastAsia"/>
          <w:sz w:val="24"/>
        </w:rPr>
        <w:t>2、开放性原则</w:t>
      </w:r>
      <w:bookmarkEnd w:id="276"/>
    </w:p>
    <w:p w:rsidR="00C02C50" w:rsidRPr="00E24C1B" w:rsidRDefault="0045701F" w:rsidP="00AF7B9C">
      <w:pPr>
        <w:spacing w:line="360" w:lineRule="auto"/>
        <w:ind w:firstLine="443"/>
        <w:rPr>
          <w:rFonts w:ascii="宋体" w:hAnsi="宋体"/>
          <w:sz w:val="24"/>
        </w:rPr>
      </w:pPr>
      <w:r w:rsidRPr="00E24C1B">
        <w:rPr>
          <w:rFonts w:ascii="宋体" w:hAnsi="宋体" w:hint="eastAsia"/>
          <w:sz w:val="24"/>
        </w:rPr>
        <w:t>王奔</w:t>
      </w:r>
      <w:r w:rsidR="00C02C50" w:rsidRPr="00E24C1B">
        <w:rPr>
          <w:rFonts w:ascii="宋体" w:hAnsi="宋体" w:hint="eastAsia"/>
          <w:sz w:val="24"/>
        </w:rPr>
        <w:t>镇对外交通规划必须充分考虑在区域中的地位，营造符合</w:t>
      </w:r>
      <w:r w:rsidRPr="00E24C1B">
        <w:rPr>
          <w:rFonts w:ascii="宋体" w:hAnsi="宋体" w:hint="eastAsia"/>
          <w:sz w:val="24"/>
        </w:rPr>
        <w:t>王奔</w:t>
      </w:r>
      <w:r w:rsidR="00C02C50" w:rsidRPr="00E24C1B">
        <w:rPr>
          <w:rFonts w:ascii="宋体" w:hAnsi="宋体" w:hint="eastAsia"/>
          <w:sz w:val="24"/>
        </w:rPr>
        <w:t>镇未来发展的、具有明显的呈开放态势的对外交通体系布局。</w:t>
      </w:r>
    </w:p>
    <w:p w:rsidR="00C02C50" w:rsidRPr="00E24C1B" w:rsidRDefault="00C02C50" w:rsidP="00AF7B9C">
      <w:pPr>
        <w:spacing w:line="360" w:lineRule="auto"/>
        <w:ind w:firstLine="443"/>
        <w:rPr>
          <w:rFonts w:ascii="宋体" w:hAnsi="宋体"/>
          <w:sz w:val="24"/>
        </w:rPr>
      </w:pPr>
      <w:bookmarkStart w:id="277" w:name="_Toc270140288"/>
      <w:r w:rsidRPr="00E24C1B">
        <w:rPr>
          <w:rFonts w:ascii="宋体" w:hAnsi="宋体" w:hint="eastAsia"/>
          <w:sz w:val="24"/>
        </w:rPr>
        <w:t>3、适度超前的原则</w:t>
      </w:r>
      <w:bookmarkEnd w:id="277"/>
    </w:p>
    <w:p w:rsidR="00C02C50" w:rsidRPr="00E24C1B" w:rsidRDefault="00C02C50" w:rsidP="00AF7B9C">
      <w:pPr>
        <w:spacing w:line="360" w:lineRule="auto"/>
        <w:ind w:firstLine="443"/>
        <w:rPr>
          <w:rFonts w:ascii="宋体" w:hAnsi="宋体"/>
          <w:sz w:val="24"/>
        </w:rPr>
      </w:pPr>
      <w:r w:rsidRPr="00E24C1B">
        <w:rPr>
          <w:rFonts w:ascii="宋体" w:hAnsi="宋体" w:hint="eastAsia"/>
          <w:sz w:val="24"/>
        </w:rPr>
        <w:t>适度超前</w:t>
      </w:r>
      <w:r w:rsidR="00942A07" w:rsidRPr="00E24C1B">
        <w:rPr>
          <w:rFonts w:ascii="宋体" w:hAnsi="宋体" w:hint="eastAsia"/>
          <w:sz w:val="24"/>
        </w:rPr>
        <w:t>的交通基础设施建设将有利于国民经济发展的快速发展。因此，</w:t>
      </w:r>
      <w:r w:rsidR="0045701F" w:rsidRPr="00E24C1B">
        <w:rPr>
          <w:rFonts w:ascii="宋体" w:hAnsi="宋体" w:hint="eastAsia"/>
          <w:sz w:val="24"/>
        </w:rPr>
        <w:t>王奔</w:t>
      </w:r>
      <w:r w:rsidRPr="00E24C1B">
        <w:rPr>
          <w:rFonts w:ascii="宋体" w:hAnsi="宋体" w:hint="eastAsia"/>
          <w:sz w:val="24"/>
        </w:rPr>
        <w:t>镇对外交通规划也必须适度超前，做到既不浪费资金又有利于</w:t>
      </w:r>
      <w:r w:rsidR="006954FB" w:rsidRPr="00E24C1B">
        <w:rPr>
          <w:rFonts w:ascii="宋体" w:hAnsi="宋体" w:hint="eastAsia"/>
          <w:sz w:val="24"/>
        </w:rPr>
        <w:t>城镇</w:t>
      </w:r>
      <w:r w:rsidRPr="00E24C1B">
        <w:rPr>
          <w:rFonts w:ascii="宋体" w:hAnsi="宋体" w:hint="eastAsia"/>
          <w:sz w:val="24"/>
        </w:rPr>
        <w:t>社会经济的稳步发展。</w:t>
      </w:r>
    </w:p>
    <w:p w:rsidR="001264A9" w:rsidRPr="00E24C1B" w:rsidRDefault="00C02C50" w:rsidP="005E126F">
      <w:pPr>
        <w:pStyle w:val="3"/>
        <w:numPr>
          <w:ilvl w:val="0"/>
          <w:numId w:val="36"/>
        </w:numPr>
        <w:spacing w:line="360" w:lineRule="auto"/>
        <w:ind w:left="0" w:firstLine="445"/>
        <w:rPr>
          <w:rFonts w:ascii="宋体" w:hAnsi="宋体"/>
          <w:sz w:val="24"/>
          <w:szCs w:val="24"/>
        </w:rPr>
      </w:pPr>
      <w:bookmarkStart w:id="278" w:name="_Toc270140289"/>
      <w:r w:rsidRPr="00E24C1B">
        <w:rPr>
          <w:rFonts w:ascii="宋体" w:hAnsi="宋体" w:hint="eastAsia"/>
          <w:sz w:val="24"/>
          <w:szCs w:val="24"/>
        </w:rPr>
        <w:t>规划目标</w:t>
      </w:r>
      <w:bookmarkEnd w:id="278"/>
    </w:p>
    <w:p w:rsidR="001264A9" w:rsidRPr="00E24C1B" w:rsidRDefault="00C02C50" w:rsidP="00AF7B9C">
      <w:pPr>
        <w:spacing w:line="360" w:lineRule="auto"/>
        <w:ind w:firstLine="443"/>
        <w:rPr>
          <w:rFonts w:ascii="宋体" w:hAnsi="宋体"/>
          <w:sz w:val="24"/>
        </w:rPr>
      </w:pPr>
      <w:r w:rsidRPr="00E24C1B">
        <w:rPr>
          <w:rFonts w:ascii="宋体" w:hAnsi="宋体" w:hint="eastAsia"/>
          <w:sz w:val="24"/>
        </w:rPr>
        <w:t>综合</w:t>
      </w:r>
      <w:r w:rsidR="0045701F" w:rsidRPr="00E24C1B">
        <w:rPr>
          <w:rFonts w:ascii="宋体" w:hAnsi="宋体" w:hint="eastAsia"/>
          <w:sz w:val="24"/>
        </w:rPr>
        <w:t>王奔</w:t>
      </w:r>
      <w:r w:rsidR="00915127" w:rsidRPr="00E24C1B">
        <w:rPr>
          <w:rFonts w:ascii="宋体" w:hAnsi="宋体" w:hint="eastAsia"/>
          <w:sz w:val="24"/>
        </w:rPr>
        <w:t>镇</w:t>
      </w:r>
      <w:r w:rsidRPr="00E24C1B">
        <w:rPr>
          <w:rFonts w:ascii="宋体" w:hAnsi="宋体" w:hint="eastAsia"/>
          <w:sz w:val="24"/>
        </w:rPr>
        <w:t>对外交通网络现状以及对外交通运输发展趋势，结合规划原则，确定</w:t>
      </w:r>
      <w:r w:rsidR="0045701F" w:rsidRPr="00E24C1B">
        <w:rPr>
          <w:rFonts w:ascii="宋体" w:hAnsi="宋体" w:hint="eastAsia"/>
          <w:sz w:val="24"/>
        </w:rPr>
        <w:t>王奔</w:t>
      </w:r>
      <w:r w:rsidR="001141DF" w:rsidRPr="00E24C1B">
        <w:rPr>
          <w:rFonts w:ascii="宋体" w:hAnsi="宋体" w:hint="eastAsia"/>
          <w:sz w:val="24"/>
        </w:rPr>
        <w:t>镇</w:t>
      </w:r>
      <w:r w:rsidRPr="00E24C1B">
        <w:rPr>
          <w:rFonts w:ascii="宋体" w:hAnsi="宋体" w:hint="eastAsia"/>
          <w:sz w:val="24"/>
        </w:rPr>
        <w:t>的对外交通规划总体目标为：</w:t>
      </w:r>
      <w:r w:rsidR="001141DF" w:rsidRPr="00E24C1B">
        <w:rPr>
          <w:rFonts w:ascii="宋体" w:hAnsi="宋体" w:hint="eastAsia"/>
          <w:sz w:val="24"/>
        </w:rPr>
        <w:t>长途以高速公路为主，短途以</w:t>
      </w:r>
      <w:r w:rsidR="00492D3A" w:rsidRPr="00E24C1B">
        <w:rPr>
          <w:rFonts w:ascii="宋体" w:hAnsi="宋体" w:hint="eastAsia"/>
          <w:sz w:val="24"/>
        </w:rPr>
        <w:t>国道、</w:t>
      </w:r>
      <w:r w:rsidR="008C6AF9" w:rsidRPr="00E24C1B">
        <w:rPr>
          <w:rFonts w:ascii="宋体" w:hAnsi="宋体" w:hint="eastAsia"/>
          <w:sz w:val="24"/>
        </w:rPr>
        <w:t>省</w:t>
      </w:r>
      <w:r w:rsidR="001141DF" w:rsidRPr="00E24C1B">
        <w:rPr>
          <w:rFonts w:ascii="宋体" w:hAnsi="宋体" w:hint="eastAsia"/>
          <w:sz w:val="24"/>
        </w:rPr>
        <w:t>道为</w:t>
      </w:r>
      <w:r w:rsidR="00280C30" w:rsidRPr="00E24C1B">
        <w:rPr>
          <w:rFonts w:ascii="宋体" w:hAnsi="宋体" w:hint="eastAsia"/>
          <w:sz w:val="24"/>
        </w:rPr>
        <w:t>辅</w:t>
      </w:r>
      <w:r w:rsidR="001141DF" w:rsidRPr="00E24C1B">
        <w:rPr>
          <w:rFonts w:ascii="宋体" w:hAnsi="宋体" w:hint="eastAsia"/>
          <w:sz w:val="24"/>
        </w:rPr>
        <w:t>的</w:t>
      </w:r>
      <w:r w:rsidRPr="00E24C1B">
        <w:rPr>
          <w:rFonts w:ascii="宋体" w:hAnsi="宋体" w:hint="eastAsia"/>
          <w:sz w:val="24"/>
        </w:rPr>
        <w:t>各交通运输方式之间相互协调的发达的交通网络。</w:t>
      </w:r>
    </w:p>
    <w:p w:rsidR="001264A9" w:rsidRPr="00E24C1B" w:rsidRDefault="00C02C50" w:rsidP="00AF7B9C">
      <w:pPr>
        <w:spacing w:line="360" w:lineRule="auto"/>
        <w:ind w:firstLine="443"/>
        <w:rPr>
          <w:rFonts w:ascii="宋体" w:hAnsi="宋体"/>
          <w:sz w:val="24"/>
        </w:rPr>
      </w:pPr>
      <w:r w:rsidRPr="00E24C1B">
        <w:rPr>
          <w:rFonts w:ascii="宋体" w:hAnsi="宋体" w:hint="eastAsia"/>
          <w:sz w:val="24"/>
        </w:rPr>
        <w:t>为实现以上规划目标，主要应从以下方面进行规划建设</w:t>
      </w:r>
      <w:r w:rsidR="00566B36" w:rsidRPr="00E24C1B">
        <w:rPr>
          <w:rFonts w:ascii="宋体" w:hAnsi="宋体" w:hint="eastAsia"/>
          <w:sz w:val="24"/>
        </w:rPr>
        <w:t>：</w:t>
      </w:r>
    </w:p>
    <w:p w:rsidR="001264A9" w:rsidRPr="00E24C1B" w:rsidRDefault="00C02C50" w:rsidP="00AF7B9C">
      <w:pPr>
        <w:spacing w:line="360" w:lineRule="auto"/>
        <w:ind w:firstLine="443"/>
        <w:rPr>
          <w:rFonts w:ascii="宋体" w:hAnsi="宋体"/>
          <w:sz w:val="24"/>
        </w:rPr>
      </w:pPr>
      <w:r w:rsidRPr="00E24C1B">
        <w:rPr>
          <w:rFonts w:ascii="宋体" w:hAnsi="宋体" w:hint="eastAsia"/>
          <w:sz w:val="24"/>
        </w:rPr>
        <w:t>1、继续加强综合运输体系中各种运输方式的建设</w:t>
      </w:r>
      <w:r w:rsidR="00813B84" w:rsidRPr="00E24C1B">
        <w:rPr>
          <w:rFonts w:ascii="宋体" w:hAnsi="宋体" w:hint="eastAsia"/>
          <w:sz w:val="24"/>
        </w:rPr>
        <w:t>。</w:t>
      </w:r>
    </w:p>
    <w:p w:rsidR="001264A9" w:rsidRPr="00E24C1B" w:rsidRDefault="00C02C50" w:rsidP="00AF7B9C">
      <w:pPr>
        <w:spacing w:line="360" w:lineRule="auto"/>
        <w:ind w:firstLine="443"/>
        <w:rPr>
          <w:rFonts w:ascii="宋体" w:hAnsi="宋体"/>
          <w:sz w:val="24"/>
        </w:rPr>
      </w:pPr>
      <w:r w:rsidRPr="00E24C1B">
        <w:rPr>
          <w:rFonts w:ascii="宋体" w:hAnsi="宋体" w:hint="eastAsia"/>
          <w:sz w:val="24"/>
        </w:rPr>
        <w:t>2、提高公路技术等级，保证城镇对外公路出入口畅通</w:t>
      </w:r>
      <w:r w:rsidR="00813B84" w:rsidRPr="00E24C1B">
        <w:rPr>
          <w:rFonts w:ascii="宋体" w:hAnsi="宋体" w:hint="eastAsia"/>
          <w:sz w:val="24"/>
        </w:rPr>
        <w:t>。</w:t>
      </w:r>
    </w:p>
    <w:p w:rsidR="00C02C50" w:rsidRPr="00E24C1B" w:rsidRDefault="00C02C50" w:rsidP="005E126F">
      <w:pPr>
        <w:pStyle w:val="3"/>
        <w:numPr>
          <w:ilvl w:val="0"/>
          <w:numId w:val="36"/>
        </w:numPr>
        <w:spacing w:line="460" w:lineRule="exact"/>
        <w:ind w:left="0" w:firstLine="445"/>
        <w:rPr>
          <w:rFonts w:ascii="宋体" w:hAnsi="宋体"/>
          <w:sz w:val="24"/>
          <w:szCs w:val="24"/>
        </w:rPr>
      </w:pPr>
      <w:r w:rsidRPr="00E24C1B">
        <w:rPr>
          <w:rFonts w:ascii="宋体" w:hAnsi="宋体" w:hint="eastAsia"/>
          <w:sz w:val="24"/>
          <w:szCs w:val="24"/>
        </w:rPr>
        <w:lastRenderedPageBreak/>
        <w:t>规划内容</w:t>
      </w:r>
    </w:p>
    <w:p w:rsidR="00C02C50" w:rsidRPr="00E24C1B" w:rsidRDefault="00C02C50" w:rsidP="00816EDC">
      <w:pPr>
        <w:spacing w:line="460" w:lineRule="exact"/>
        <w:ind w:firstLine="443"/>
        <w:rPr>
          <w:rFonts w:ascii="宋体" w:hAnsi="宋体"/>
          <w:sz w:val="24"/>
        </w:rPr>
      </w:pPr>
      <w:r w:rsidRPr="00E24C1B">
        <w:rPr>
          <w:rFonts w:ascii="宋体" w:hAnsi="宋体" w:hint="eastAsia"/>
          <w:sz w:val="24"/>
        </w:rPr>
        <w:t>1、</w:t>
      </w:r>
      <w:r w:rsidRPr="00E24C1B">
        <w:rPr>
          <w:rFonts w:ascii="宋体" w:hAnsi="宋体"/>
          <w:sz w:val="24"/>
        </w:rPr>
        <w:t>公路交通规划</w:t>
      </w:r>
    </w:p>
    <w:p w:rsidR="005C1125" w:rsidRPr="00E24C1B" w:rsidRDefault="00C02C50" w:rsidP="00FD4856">
      <w:pPr>
        <w:spacing w:line="460" w:lineRule="exact"/>
        <w:ind w:firstLine="443"/>
        <w:rPr>
          <w:rFonts w:ascii="宋体" w:hAnsi="宋体"/>
          <w:sz w:val="24"/>
        </w:rPr>
      </w:pPr>
      <w:r w:rsidRPr="00E24C1B">
        <w:rPr>
          <w:rFonts w:ascii="宋体" w:hAnsi="宋体" w:hint="eastAsia"/>
          <w:sz w:val="24"/>
        </w:rPr>
        <w:t>提高公路等级，形成对外开放城镇出入口。</w:t>
      </w:r>
      <w:r w:rsidR="0045701F" w:rsidRPr="00E24C1B">
        <w:rPr>
          <w:rFonts w:ascii="宋体" w:hAnsi="宋体" w:hint="eastAsia"/>
          <w:sz w:val="24"/>
        </w:rPr>
        <w:t>王奔</w:t>
      </w:r>
      <w:r w:rsidR="001141DF" w:rsidRPr="00E24C1B">
        <w:rPr>
          <w:rFonts w:ascii="宋体" w:hAnsi="宋体" w:hint="eastAsia"/>
          <w:sz w:val="24"/>
        </w:rPr>
        <w:t>镇对外交通</w:t>
      </w:r>
      <w:r w:rsidR="00FD4856" w:rsidRPr="00E24C1B">
        <w:rPr>
          <w:rFonts w:ascii="宋体" w:hAnsi="宋体" w:hint="eastAsia"/>
          <w:sz w:val="24"/>
        </w:rPr>
        <w:t>四</w:t>
      </w:r>
      <w:r w:rsidR="001141DF" w:rsidRPr="00E24C1B">
        <w:rPr>
          <w:rFonts w:ascii="宋体" w:hAnsi="宋体" w:hint="eastAsia"/>
          <w:sz w:val="24"/>
        </w:rPr>
        <w:t>大出口，向南为至</w:t>
      </w:r>
      <w:r w:rsidR="00FD4856" w:rsidRPr="00E24C1B">
        <w:rPr>
          <w:rFonts w:ascii="宋体" w:hAnsi="宋体" w:hint="eastAsia"/>
          <w:sz w:val="24"/>
        </w:rPr>
        <w:t>四平</w:t>
      </w:r>
      <w:r w:rsidR="001141DF" w:rsidRPr="00E24C1B">
        <w:rPr>
          <w:rFonts w:ascii="宋体" w:hAnsi="宋体" w:hint="eastAsia"/>
          <w:sz w:val="24"/>
        </w:rPr>
        <w:t>，向东为</w:t>
      </w:r>
      <w:r w:rsidR="00FD4856" w:rsidRPr="00E24C1B">
        <w:rPr>
          <w:rFonts w:ascii="宋体" w:hAnsi="宋体" w:hint="eastAsia"/>
          <w:sz w:val="24"/>
        </w:rPr>
        <w:t>长春、松原出口，向北为双辽、通辽出口，向西为金宝屯、沈阳出口。</w:t>
      </w:r>
      <w:r w:rsidR="007F21CA" w:rsidRPr="00E24C1B">
        <w:rPr>
          <w:rFonts w:ascii="宋体" w:hAnsi="宋体" w:hint="eastAsia"/>
          <w:sz w:val="24"/>
        </w:rPr>
        <w:t>由于国道203线与国道303线在镇区重合且从镇中心区通过不利于城镇发展，有安全隐患，规划将过境交通</w:t>
      </w:r>
      <w:r w:rsidR="00A9495A" w:rsidRPr="00E24C1B">
        <w:rPr>
          <w:rFonts w:ascii="宋体" w:hAnsi="宋体" w:hint="eastAsia"/>
          <w:sz w:val="24"/>
        </w:rPr>
        <w:t>(G203,G303城区段)</w:t>
      </w:r>
      <w:r w:rsidR="007F21CA" w:rsidRPr="00E24C1B">
        <w:rPr>
          <w:rFonts w:ascii="宋体" w:hAnsi="宋体" w:hint="eastAsia"/>
          <w:sz w:val="24"/>
        </w:rPr>
        <w:t>进行绕越，在镇区南侧</w:t>
      </w:r>
      <w:r w:rsidR="005C3BD7" w:rsidRPr="00E24C1B">
        <w:rPr>
          <w:rFonts w:ascii="宋体" w:hAnsi="宋体" w:hint="eastAsia"/>
          <w:sz w:val="24"/>
        </w:rPr>
        <w:t>南环路</w:t>
      </w:r>
      <w:r w:rsidR="007F21CA" w:rsidRPr="00E24C1B">
        <w:rPr>
          <w:rFonts w:ascii="宋体" w:hAnsi="宋体" w:hint="eastAsia"/>
          <w:sz w:val="24"/>
        </w:rPr>
        <w:t>通过</w:t>
      </w:r>
      <w:r w:rsidR="005C3BD7" w:rsidRPr="00E24C1B">
        <w:rPr>
          <w:rFonts w:ascii="宋体" w:hAnsi="宋体" w:hint="eastAsia"/>
          <w:sz w:val="24"/>
        </w:rPr>
        <w:t>，通过镇区段后与原有线路汇合。</w:t>
      </w:r>
    </w:p>
    <w:p w:rsidR="00CE11C7" w:rsidRPr="00E24C1B" w:rsidRDefault="00C02C50" w:rsidP="00816EDC">
      <w:pPr>
        <w:spacing w:line="460" w:lineRule="exact"/>
        <w:ind w:firstLine="443"/>
        <w:rPr>
          <w:rFonts w:ascii="宋体" w:hAnsi="宋体"/>
          <w:sz w:val="24"/>
        </w:rPr>
      </w:pPr>
      <w:r w:rsidRPr="00E24C1B">
        <w:rPr>
          <w:rFonts w:ascii="宋体" w:hAnsi="宋体" w:hint="eastAsia"/>
          <w:sz w:val="24"/>
        </w:rPr>
        <w:t>2</w:t>
      </w:r>
      <w:r w:rsidRPr="00E24C1B">
        <w:rPr>
          <w:rFonts w:ascii="宋体" w:hAnsi="宋体"/>
          <w:sz w:val="24"/>
        </w:rPr>
        <w:t>、</w:t>
      </w:r>
      <w:r w:rsidRPr="00E24C1B">
        <w:rPr>
          <w:rFonts w:ascii="宋体" w:hAnsi="宋体" w:hint="eastAsia"/>
          <w:sz w:val="24"/>
        </w:rPr>
        <w:t>站场建设</w:t>
      </w:r>
    </w:p>
    <w:p w:rsidR="00CE11C7" w:rsidRPr="00E24C1B" w:rsidRDefault="00C02C50" w:rsidP="00816EDC">
      <w:pPr>
        <w:spacing w:line="460" w:lineRule="exact"/>
        <w:ind w:firstLine="443"/>
        <w:rPr>
          <w:rFonts w:ascii="宋体" w:hAnsi="宋体"/>
          <w:sz w:val="24"/>
        </w:rPr>
      </w:pPr>
      <w:r w:rsidRPr="00E24C1B">
        <w:rPr>
          <w:rFonts w:ascii="宋体" w:hAnsi="宋体" w:hint="eastAsia"/>
          <w:sz w:val="24"/>
        </w:rPr>
        <w:t>（1</w:t>
      </w:r>
      <w:r w:rsidRPr="00E24C1B">
        <w:rPr>
          <w:rFonts w:ascii="宋体" w:hAnsi="宋体"/>
          <w:sz w:val="24"/>
        </w:rPr>
        <w:t>）</w:t>
      </w:r>
      <w:r w:rsidRPr="00D73D16">
        <w:rPr>
          <w:rFonts w:ascii="宋体" w:hAnsi="宋体" w:hint="eastAsia"/>
          <w:sz w:val="24"/>
        </w:rPr>
        <w:t>客运方面，做好公路客</w:t>
      </w:r>
      <w:r w:rsidR="000D5055" w:rsidRPr="00D73D16">
        <w:rPr>
          <w:rFonts w:ascii="宋体" w:hAnsi="宋体" w:hint="eastAsia"/>
          <w:sz w:val="24"/>
        </w:rPr>
        <w:t>运</w:t>
      </w:r>
      <w:r w:rsidRPr="00D73D16">
        <w:rPr>
          <w:rFonts w:ascii="宋体" w:hAnsi="宋体" w:hint="eastAsia"/>
          <w:sz w:val="24"/>
        </w:rPr>
        <w:t>站的配套建设。形成布局合理的客运站场体系，</w:t>
      </w:r>
      <w:r w:rsidR="00E1420F" w:rsidRPr="00D73D16">
        <w:rPr>
          <w:rFonts w:ascii="宋体" w:hAnsi="宋体" w:hint="eastAsia"/>
          <w:sz w:val="24"/>
        </w:rPr>
        <w:t>为城镇居民服好</w:t>
      </w:r>
      <w:r w:rsidR="00E753C5" w:rsidRPr="00D73D16">
        <w:rPr>
          <w:rFonts w:ascii="宋体" w:hAnsi="宋体" w:hint="eastAsia"/>
          <w:sz w:val="24"/>
        </w:rPr>
        <w:t>务</w:t>
      </w:r>
      <w:r w:rsidR="00E1420F" w:rsidRPr="00D73D16">
        <w:rPr>
          <w:rFonts w:ascii="宋体" w:hAnsi="宋体" w:hint="eastAsia"/>
          <w:sz w:val="24"/>
        </w:rPr>
        <w:t>。</w:t>
      </w:r>
      <w:r w:rsidRPr="00D73D16">
        <w:rPr>
          <w:rFonts w:ascii="宋体" w:hAnsi="宋体" w:hint="eastAsia"/>
          <w:sz w:val="24"/>
        </w:rPr>
        <w:t>规划在</w:t>
      </w:r>
      <w:r w:rsidR="00FC6E3F" w:rsidRPr="00D73D16">
        <w:rPr>
          <w:rFonts w:ascii="宋体" w:hAnsi="宋体" w:hint="eastAsia"/>
          <w:sz w:val="24"/>
        </w:rPr>
        <w:t>中心路以北、</w:t>
      </w:r>
      <w:r w:rsidR="007271D7" w:rsidRPr="00D73D16">
        <w:rPr>
          <w:rFonts w:ascii="宋体" w:hAnsi="宋体" w:hint="eastAsia"/>
          <w:sz w:val="24"/>
        </w:rPr>
        <w:t>东环路</w:t>
      </w:r>
      <w:r w:rsidR="00FC6E3F" w:rsidRPr="00D73D16">
        <w:rPr>
          <w:rFonts w:ascii="宋体" w:hAnsi="宋体" w:hint="eastAsia"/>
          <w:sz w:val="24"/>
        </w:rPr>
        <w:t>以东</w:t>
      </w:r>
      <w:r w:rsidR="009A2923" w:rsidRPr="00D73D16">
        <w:rPr>
          <w:rFonts w:ascii="宋体" w:hAnsi="宋体" w:hint="eastAsia"/>
          <w:sz w:val="24"/>
        </w:rPr>
        <w:t>新建</w:t>
      </w:r>
      <w:r w:rsidR="0045701F" w:rsidRPr="00D73D16">
        <w:rPr>
          <w:rFonts w:ascii="宋体" w:hAnsi="宋体" w:hint="eastAsia"/>
          <w:sz w:val="24"/>
        </w:rPr>
        <w:t>王奔</w:t>
      </w:r>
      <w:r w:rsidR="009A2923" w:rsidRPr="00D73D16">
        <w:rPr>
          <w:rFonts w:ascii="宋体" w:hAnsi="宋体" w:hint="eastAsia"/>
          <w:sz w:val="24"/>
        </w:rPr>
        <w:t>镇公路客运</w:t>
      </w:r>
      <w:r w:rsidR="00FC6E3F" w:rsidRPr="00D73D16">
        <w:rPr>
          <w:rFonts w:ascii="宋体" w:hAnsi="宋体" w:hint="eastAsia"/>
          <w:sz w:val="24"/>
        </w:rPr>
        <w:t>站</w:t>
      </w:r>
      <w:r w:rsidRPr="00D73D16">
        <w:rPr>
          <w:rFonts w:ascii="宋体" w:hAnsi="宋体" w:hint="eastAsia"/>
          <w:sz w:val="24"/>
        </w:rPr>
        <w:t>，以满足</w:t>
      </w:r>
      <w:r w:rsidR="0045701F" w:rsidRPr="00D73D16">
        <w:rPr>
          <w:rFonts w:ascii="宋体" w:hAnsi="宋体" w:hint="eastAsia"/>
          <w:sz w:val="24"/>
        </w:rPr>
        <w:t>王奔</w:t>
      </w:r>
      <w:r w:rsidRPr="00D73D16">
        <w:rPr>
          <w:rFonts w:ascii="宋体" w:hAnsi="宋体" w:hint="eastAsia"/>
          <w:sz w:val="24"/>
        </w:rPr>
        <w:t>客运服务要求，规划客运站用地</w:t>
      </w:r>
      <w:r w:rsidR="00FC6E3F" w:rsidRPr="00D73D16">
        <w:rPr>
          <w:rFonts w:ascii="宋体" w:hAnsi="宋体" w:hint="eastAsia"/>
          <w:sz w:val="24"/>
        </w:rPr>
        <w:t>0.</w:t>
      </w:r>
      <w:r w:rsidR="007271D7" w:rsidRPr="00D73D16">
        <w:rPr>
          <w:rFonts w:ascii="宋体" w:hAnsi="宋体" w:hint="eastAsia"/>
          <w:sz w:val="24"/>
        </w:rPr>
        <w:t>33</w:t>
      </w:r>
      <w:r w:rsidRPr="00D73D16">
        <w:rPr>
          <w:rFonts w:ascii="宋体" w:hAnsi="宋体" w:hint="eastAsia"/>
          <w:sz w:val="24"/>
        </w:rPr>
        <w:t>万平方米。</w:t>
      </w:r>
    </w:p>
    <w:p w:rsidR="00125208" w:rsidRPr="00E24C1B" w:rsidRDefault="00ED4C01" w:rsidP="00816EDC">
      <w:pPr>
        <w:spacing w:line="460" w:lineRule="exact"/>
        <w:ind w:firstLine="443"/>
        <w:rPr>
          <w:rFonts w:ascii="宋体" w:hAnsi="宋体"/>
          <w:sz w:val="24"/>
        </w:rPr>
      </w:pPr>
      <w:r w:rsidRPr="00E24C1B">
        <w:rPr>
          <w:rFonts w:ascii="宋体" w:hAnsi="宋体" w:hint="eastAsia"/>
          <w:sz w:val="24"/>
        </w:rPr>
        <w:t>（2）</w:t>
      </w:r>
      <w:r w:rsidR="00C02C50" w:rsidRPr="00E24C1B">
        <w:rPr>
          <w:rFonts w:ascii="宋体" w:hAnsi="宋体" w:hint="eastAsia"/>
          <w:sz w:val="24"/>
        </w:rPr>
        <w:t>货运方面，要大力结合仓储物流用地建设货物运输站场体系。根据城镇结构、工业布局，</w:t>
      </w:r>
      <w:r w:rsidR="00B03B6E" w:rsidRPr="00E24C1B">
        <w:rPr>
          <w:rFonts w:ascii="宋体" w:hAnsi="宋体" w:hint="eastAsia"/>
          <w:sz w:val="24"/>
        </w:rPr>
        <w:t>及主要交通</w:t>
      </w:r>
      <w:r w:rsidR="009D35D9" w:rsidRPr="00E24C1B">
        <w:rPr>
          <w:rFonts w:ascii="宋体" w:hAnsi="宋体" w:hint="eastAsia"/>
          <w:sz w:val="24"/>
        </w:rPr>
        <w:t>出</w:t>
      </w:r>
      <w:r w:rsidR="00B03B6E" w:rsidRPr="00E24C1B">
        <w:rPr>
          <w:rFonts w:ascii="宋体" w:hAnsi="宋体" w:hint="eastAsia"/>
          <w:sz w:val="24"/>
        </w:rPr>
        <w:t>入</w:t>
      </w:r>
      <w:r w:rsidR="009D35D9" w:rsidRPr="00E24C1B">
        <w:rPr>
          <w:rFonts w:ascii="宋体" w:hAnsi="宋体" w:hint="eastAsia"/>
          <w:sz w:val="24"/>
        </w:rPr>
        <w:t>口处，</w:t>
      </w:r>
      <w:r w:rsidR="00C02C50" w:rsidRPr="00E24C1B">
        <w:rPr>
          <w:rFonts w:ascii="宋体" w:hAnsi="宋体" w:hint="eastAsia"/>
          <w:sz w:val="24"/>
        </w:rPr>
        <w:t>公路货运设施附近设置城镇货物流通中心。</w:t>
      </w:r>
    </w:p>
    <w:p w:rsidR="00F76C33" w:rsidRPr="00E24C1B" w:rsidRDefault="00F76C33" w:rsidP="005E126F">
      <w:pPr>
        <w:pStyle w:val="2"/>
        <w:numPr>
          <w:ilvl w:val="0"/>
          <w:numId w:val="35"/>
        </w:numPr>
        <w:rPr>
          <w:rFonts w:ascii="宋体" w:hAnsi="宋体"/>
          <w:szCs w:val="24"/>
        </w:rPr>
      </w:pPr>
      <w:bookmarkStart w:id="279" w:name="_Toc154473486"/>
      <w:bookmarkStart w:id="280" w:name="_Toc269833552"/>
      <w:bookmarkStart w:id="281" w:name="_Toc269904241"/>
      <w:bookmarkStart w:id="282" w:name="_Toc269911249"/>
      <w:bookmarkStart w:id="283" w:name="_Toc270140290"/>
      <w:bookmarkStart w:id="284" w:name="_Toc429293574"/>
      <w:r w:rsidRPr="00E24C1B">
        <w:rPr>
          <w:rFonts w:ascii="宋体" w:hAnsi="宋体" w:hint="eastAsia"/>
          <w:szCs w:val="24"/>
        </w:rPr>
        <w:t>镇区道路</w:t>
      </w:r>
      <w:bookmarkEnd w:id="279"/>
      <w:bookmarkEnd w:id="280"/>
      <w:bookmarkEnd w:id="281"/>
      <w:bookmarkEnd w:id="282"/>
      <w:bookmarkEnd w:id="283"/>
      <w:r w:rsidR="00416768" w:rsidRPr="00E24C1B">
        <w:rPr>
          <w:rFonts w:ascii="宋体" w:hAnsi="宋体" w:hint="eastAsia"/>
          <w:szCs w:val="24"/>
        </w:rPr>
        <w:t>系统规划</w:t>
      </w:r>
      <w:bookmarkEnd w:id="284"/>
    </w:p>
    <w:p w:rsidR="00F76C33" w:rsidRPr="00E24C1B" w:rsidRDefault="00F76C33" w:rsidP="00F25FA1">
      <w:pPr>
        <w:pStyle w:val="3"/>
        <w:spacing w:line="460" w:lineRule="exact"/>
        <w:ind w:firstLine="445"/>
        <w:rPr>
          <w:rFonts w:ascii="宋体" w:hAnsi="宋体"/>
          <w:sz w:val="24"/>
          <w:szCs w:val="24"/>
        </w:rPr>
      </w:pPr>
      <w:bookmarkStart w:id="285" w:name="_Toc269911250"/>
      <w:r w:rsidRPr="00E24C1B">
        <w:rPr>
          <w:rFonts w:ascii="宋体" w:hAnsi="宋体" w:hint="eastAsia"/>
          <w:sz w:val="24"/>
          <w:szCs w:val="24"/>
        </w:rPr>
        <w:t>（一）</w:t>
      </w:r>
      <w:bookmarkEnd w:id="285"/>
      <w:r w:rsidR="00C15A0C" w:rsidRPr="00E24C1B">
        <w:rPr>
          <w:rFonts w:ascii="宋体" w:hAnsi="宋体" w:hint="eastAsia"/>
          <w:sz w:val="24"/>
          <w:szCs w:val="24"/>
        </w:rPr>
        <w:t>道路交通规划</w:t>
      </w:r>
    </w:p>
    <w:p w:rsidR="00F76C33" w:rsidRPr="00E24C1B" w:rsidRDefault="00F76C33" w:rsidP="00AF7B9C">
      <w:pPr>
        <w:spacing w:line="360" w:lineRule="auto"/>
        <w:ind w:firstLine="443"/>
        <w:rPr>
          <w:rFonts w:ascii="宋体" w:hAnsi="宋体"/>
          <w:sz w:val="24"/>
        </w:rPr>
      </w:pPr>
      <w:r w:rsidRPr="00E24C1B">
        <w:rPr>
          <w:rFonts w:ascii="宋体" w:hAnsi="宋体" w:hint="eastAsia"/>
          <w:sz w:val="24"/>
        </w:rPr>
        <w:t>1、现状概况</w:t>
      </w:r>
    </w:p>
    <w:p w:rsidR="00F76C33" w:rsidRPr="00E24C1B" w:rsidRDefault="0045701F" w:rsidP="00AF7B9C">
      <w:pPr>
        <w:spacing w:line="360" w:lineRule="auto"/>
        <w:ind w:firstLine="443"/>
        <w:rPr>
          <w:rFonts w:ascii="宋体" w:hAnsi="宋体"/>
          <w:sz w:val="24"/>
        </w:rPr>
      </w:pPr>
      <w:r w:rsidRPr="00E24C1B">
        <w:rPr>
          <w:rFonts w:ascii="宋体" w:hAnsi="宋体" w:hint="eastAsia"/>
          <w:sz w:val="24"/>
        </w:rPr>
        <w:t>王奔</w:t>
      </w:r>
      <w:r w:rsidR="00016875" w:rsidRPr="00E24C1B">
        <w:rPr>
          <w:rFonts w:ascii="宋体" w:hAnsi="宋体" w:hint="eastAsia"/>
          <w:sz w:val="24"/>
        </w:rPr>
        <w:t>镇区内现状道路主要是</w:t>
      </w:r>
      <w:r w:rsidR="008C5741" w:rsidRPr="00E24C1B">
        <w:rPr>
          <w:rFonts w:ascii="宋体" w:hAnsi="宋体" w:hint="eastAsia"/>
          <w:sz w:val="24"/>
        </w:rPr>
        <w:t>中心</w:t>
      </w:r>
      <w:r w:rsidR="00016875" w:rsidRPr="00E24C1B">
        <w:rPr>
          <w:rFonts w:ascii="宋体" w:hAnsi="宋体" w:hint="eastAsia"/>
          <w:sz w:val="24"/>
        </w:rPr>
        <w:t>路，其余道路路面质</w:t>
      </w:r>
      <w:r w:rsidR="005D682E" w:rsidRPr="00E24C1B">
        <w:rPr>
          <w:rFonts w:ascii="宋体" w:hAnsi="宋体" w:hint="eastAsia"/>
          <w:sz w:val="24"/>
        </w:rPr>
        <w:t>量较差，基础设施建设相对薄弱。</w:t>
      </w:r>
    </w:p>
    <w:p w:rsidR="00C15A0C" w:rsidRPr="00E24C1B" w:rsidRDefault="00C15A0C" w:rsidP="00AF7B9C">
      <w:pPr>
        <w:spacing w:line="360" w:lineRule="auto"/>
        <w:ind w:firstLine="443"/>
        <w:rPr>
          <w:rFonts w:ascii="宋体" w:hAnsi="宋体"/>
          <w:sz w:val="24"/>
        </w:rPr>
      </w:pPr>
      <w:r w:rsidRPr="00E24C1B">
        <w:rPr>
          <w:rFonts w:ascii="宋体" w:hAnsi="宋体" w:hint="eastAsia"/>
          <w:sz w:val="24"/>
        </w:rPr>
        <w:t>2、存在主要问题目</w:t>
      </w:r>
    </w:p>
    <w:p w:rsidR="00C15A0C" w:rsidRPr="00E24C1B" w:rsidRDefault="00C15A0C" w:rsidP="00AF7B9C">
      <w:pPr>
        <w:spacing w:line="360" w:lineRule="auto"/>
        <w:ind w:firstLine="443"/>
        <w:rPr>
          <w:rFonts w:ascii="宋体" w:hAnsi="宋体"/>
          <w:sz w:val="24"/>
        </w:rPr>
      </w:pPr>
      <w:r w:rsidRPr="00E24C1B">
        <w:rPr>
          <w:rFonts w:ascii="宋体" w:hAnsi="宋体" w:hint="eastAsia"/>
          <w:sz w:val="24"/>
        </w:rPr>
        <w:t>（1）镇区生活性交通与</w:t>
      </w:r>
      <w:r w:rsidR="007F205E" w:rsidRPr="00E24C1B">
        <w:rPr>
          <w:rFonts w:ascii="宋体" w:hAnsi="宋体" w:hint="eastAsia"/>
          <w:sz w:val="24"/>
        </w:rPr>
        <w:t>过境</w:t>
      </w:r>
      <w:r w:rsidRPr="00E24C1B">
        <w:rPr>
          <w:rFonts w:ascii="宋体" w:hAnsi="宋体" w:hint="eastAsia"/>
          <w:sz w:val="24"/>
        </w:rPr>
        <w:t>交通混杂。</w:t>
      </w:r>
    </w:p>
    <w:p w:rsidR="00C15A0C" w:rsidRPr="00E24C1B" w:rsidRDefault="00C15A0C" w:rsidP="00AF7B9C">
      <w:pPr>
        <w:spacing w:line="360" w:lineRule="auto"/>
        <w:ind w:firstLine="443"/>
        <w:rPr>
          <w:rFonts w:ascii="宋体" w:hAnsi="宋体"/>
          <w:sz w:val="24"/>
        </w:rPr>
      </w:pPr>
      <w:r w:rsidRPr="00E24C1B">
        <w:rPr>
          <w:rFonts w:ascii="宋体" w:hAnsi="宋体" w:hint="eastAsia"/>
          <w:sz w:val="24"/>
        </w:rPr>
        <w:t>（2）镇区道路系统不健全，除镇中心区外，外围道路路况较差，且级别较低。</w:t>
      </w:r>
    </w:p>
    <w:p w:rsidR="00C15A0C" w:rsidRPr="00E24C1B" w:rsidRDefault="00C15A0C" w:rsidP="00AF7B9C">
      <w:pPr>
        <w:spacing w:line="360" w:lineRule="auto"/>
        <w:ind w:firstLine="443"/>
        <w:rPr>
          <w:rFonts w:ascii="宋体" w:hAnsi="宋体"/>
          <w:sz w:val="24"/>
        </w:rPr>
      </w:pPr>
      <w:r w:rsidRPr="00E24C1B">
        <w:rPr>
          <w:rFonts w:ascii="宋体" w:hAnsi="宋体" w:hint="eastAsia"/>
          <w:sz w:val="24"/>
        </w:rPr>
        <w:t>（</w:t>
      </w:r>
      <w:r w:rsidR="00593061" w:rsidRPr="00E24C1B">
        <w:rPr>
          <w:rFonts w:ascii="宋体" w:hAnsi="宋体" w:hint="eastAsia"/>
          <w:sz w:val="24"/>
        </w:rPr>
        <w:t>3</w:t>
      </w:r>
      <w:r w:rsidRPr="00E24C1B">
        <w:rPr>
          <w:rFonts w:ascii="宋体" w:hAnsi="宋体" w:hint="eastAsia"/>
          <w:sz w:val="24"/>
        </w:rPr>
        <w:t>）道路基础设施不齐全，现状中很多道路无路灯、无排水设施、</w:t>
      </w:r>
      <w:r w:rsidR="007042A7" w:rsidRPr="00E24C1B">
        <w:rPr>
          <w:rFonts w:ascii="宋体" w:hAnsi="宋体" w:hint="eastAsia"/>
          <w:sz w:val="24"/>
        </w:rPr>
        <w:t>道路交叉口无信号灯。</w:t>
      </w:r>
    </w:p>
    <w:p w:rsidR="007042A7" w:rsidRPr="00E24C1B" w:rsidRDefault="007042A7" w:rsidP="00AF7B9C">
      <w:pPr>
        <w:spacing w:line="360" w:lineRule="auto"/>
        <w:ind w:firstLine="443"/>
        <w:rPr>
          <w:rFonts w:ascii="宋体" w:hAnsi="宋体"/>
          <w:sz w:val="24"/>
        </w:rPr>
      </w:pPr>
      <w:r w:rsidRPr="00E24C1B">
        <w:rPr>
          <w:rFonts w:ascii="宋体" w:hAnsi="宋体" w:hint="eastAsia"/>
          <w:sz w:val="24"/>
        </w:rPr>
        <w:t>（</w:t>
      </w:r>
      <w:r w:rsidR="00593061" w:rsidRPr="00E24C1B">
        <w:rPr>
          <w:rFonts w:ascii="宋体" w:hAnsi="宋体" w:hint="eastAsia"/>
          <w:sz w:val="24"/>
        </w:rPr>
        <w:t>4</w:t>
      </w:r>
      <w:r w:rsidRPr="00E24C1B">
        <w:rPr>
          <w:rFonts w:ascii="宋体" w:hAnsi="宋体" w:hint="eastAsia"/>
          <w:sz w:val="24"/>
        </w:rPr>
        <w:t>）缺少社会停车场，各种车辆沿街停放。</w:t>
      </w:r>
    </w:p>
    <w:p w:rsidR="00AC2ECE" w:rsidRPr="00E24C1B" w:rsidRDefault="00320E6B" w:rsidP="00AF7B9C">
      <w:pPr>
        <w:spacing w:line="360" w:lineRule="auto"/>
        <w:ind w:firstLine="443"/>
        <w:rPr>
          <w:rFonts w:ascii="宋体" w:hAnsi="宋体"/>
          <w:sz w:val="24"/>
        </w:rPr>
      </w:pPr>
      <w:r w:rsidRPr="00E24C1B">
        <w:rPr>
          <w:rFonts w:ascii="宋体" w:hAnsi="宋体" w:hint="eastAsia"/>
          <w:sz w:val="24"/>
        </w:rPr>
        <w:t>3、规划原则</w:t>
      </w:r>
    </w:p>
    <w:p w:rsidR="00AC2ECE" w:rsidRPr="00E24C1B" w:rsidRDefault="00320E6B" w:rsidP="00AF7B9C">
      <w:pPr>
        <w:spacing w:line="360" w:lineRule="auto"/>
        <w:ind w:firstLine="443"/>
        <w:rPr>
          <w:rFonts w:ascii="宋体" w:hAnsi="宋体"/>
          <w:sz w:val="24"/>
        </w:rPr>
      </w:pPr>
      <w:r w:rsidRPr="00E24C1B">
        <w:rPr>
          <w:rFonts w:ascii="宋体" w:hAnsi="宋体" w:hint="eastAsia"/>
          <w:sz w:val="24"/>
        </w:rPr>
        <w:t>（1）路网结构与城镇用地布局相适应，与城镇交通主流方向相一致。</w:t>
      </w:r>
    </w:p>
    <w:p w:rsidR="00475F88" w:rsidRPr="00E24C1B" w:rsidRDefault="00320E6B" w:rsidP="00AF7B9C">
      <w:pPr>
        <w:spacing w:line="360" w:lineRule="auto"/>
        <w:ind w:firstLine="443"/>
        <w:rPr>
          <w:rFonts w:ascii="宋体" w:hAnsi="宋体"/>
          <w:sz w:val="24"/>
        </w:rPr>
      </w:pPr>
      <w:r w:rsidRPr="00E24C1B">
        <w:rPr>
          <w:rFonts w:ascii="宋体" w:hAnsi="宋体" w:hint="eastAsia"/>
          <w:sz w:val="24"/>
        </w:rPr>
        <w:t>（2）道路网的规划及建设具有适当超前性，使道路交通起到社会经济发展“先行官”的作用。</w:t>
      </w:r>
    </w:p>
    <w:p w:rsidR="00475F88" w:rsidRPr="00E24C1B" w:rsidRDefault="00320E6B" w:rsidP="00AF7B9C">
      <w:pPr>
        <w:spacing w:line="360" w:lineRule="auto"/>
        <w:ind w:firstLine="443"/>
        <w:rPr>
          <w:rFonts w:ascii="宋体" w:hAnsi="宋体"/>
          <w:sz w:val="24"/>
        </w:rPr>
      </w:pPr>
      <w:r w:rsidRPr="00E24C1B">
        <w:rPr>
          <w:rFonts w:ascii="宋体" w:hAnsi="宋体" w:hint="eastAsia"/>
          <w:sz w:val="24"/>
        </w:rPr>
        <w:t>（3）尽量考虑现状路网结构与道路两侧用地情况，保证规划建设的连贯性及可操作性。</w:t>
      </w:r>
    </w:p>
    <w:p w:rsidR="00475F88" w:rsidRPr="00E24C1B" w:rsidRDefault="00320E6B" w:rsidP="00AF7B9C">
      <w:pPr>
        <w:spacing w:line="360" w:lineRule="auto"/>
        <w:ind w:firstLine="443"/>
        <w:rPr>
          <w:rFonts w:ascii="宋体" w:hAnsi="宋体"/>
          <w:sz w:val="24"/>
        </w:rPr>
      </w:pPr>
      <w:r w:rsidRPr="00E24C1B">
        <w:rPr>
          <w:rFonts w:ascii="宋体" w:hAnsi="宋体" w:hint="eastAsia"/>
          <w:sz w:val="24"/>
        </w:rPr>
        <w:t>（4）充分考虑道路空间的合理分配与使用，为每一种交通方式提供安全、便捷的服务。</w:t>
      </w:r>
    </w:p>
    <w:p w:rsidR="00320E6B" w:rsidRPr="00E24C1B" w:rsidRDefault="00320E6B" w:rsidP="00AF7B9C">
      <w:pPr>
        <w:spacing w:line="360" w:lineRule="auto"/>
        <w:ind w:firstLine="443"/>
        <w:rPr>
          <w:rFonts w:ascii="宋体" w:hAnsi="宋体"/>
          <w:sz w:val="24"/>
        </w:rPr>
      </w:pPr>
      <w:r w:rsidRPr="00E24C1B">
        <w:rPr>
          <w:rFonts w:ascii="宋体" w:hAnsi="宋体" w:hint="eastAsia"/>
          <w:sz w:val="24"/>
        </w:rPr>
        <w:t>（5）综合考虑</w:t>
      </w:r>
      <w:r w:rsidR="004B5865" w:rsidRPr="00E24C1B">
        <w:rPr>
          <w:rFonts w:ascii="宋体" w:hAnsi="宋体" w:hint="eastAsia"/>
          <w:sz w:val="24"/>
        </w:rPr>
        <w:t>镇</w:t>
      </w:r>
      <w:r w:rsidRPr="00E24C1B">
        <w:rPr>
          <w:rFonts w:ascii="宋体" w:hAnsi="宋体" w:hint="eastAsia"/>
          <w:sz w:val="24"/>
        </w:rPr>
        <w:t>内交通与对外交通的衔接转换，客货集散点交通的快速疏散。</w:t>
      </w:r>
    </w:p>
    <w:p w:rsidR="00320E6B" w:rsidRPr="00E24C1B" w:rsidRDefault="00B1502B" w:rsidP="00AF7B9C">
      <w:pPr>
        <w:spacing w:line="360" w:lineRule="auto"/>
        <w:ind w:firstLine="443"/>
        <w:rPr>
          <w:rFonts w:ascii="宋体" w:hAnsi="宋体"/>
          <w:sz w:val="24"/>
        </w:rPr>
      </w:pPr>
      <w:r w:rsidRPr="00E24C1B">
        <w:rPr>
          <w:rFonts w:ascii="宋体" w:hAnsi="宋体" w:hint="eastAsia"/>
          <w:sz w:val="24"/>
        </w:rPr>
        <w:lastRenderedPageBreak/>
        <w:t>4</w:t>
      </w:r>
      <w:r w:rsidR="00320E6B" w:rsidRPr="00E24C1B">
        <w:rPr>
          <w:rFonts w:ascii="宋体" w:hAnsi="宋体" w:hint="eastAsia"/>
          <w:sz w:val="24"/>
        </w:rPr>
        <w:t>、</w:t>
      </w:r>
      <w:r w:rsidR="00320E6B" w:rsidRPr="00E24C1B">
        <w:rPr>
          <w:rFonts w:ascii="宋体" w:hAnsi="宋体"/>
          <w:sz w:val="24"/>
        </w:rPr>
        <w:t>道路系统规划</w:t>
      </w:r>
    </w:p>
    <w:p w:rsidR="00320E6B" w:rsidRPr="00E24C1B" w:rsidRDefault="00320E6B" w:rsidP="00AF7B9C">
      <w:pPr>
        <w:spacing w:line="360" w:lineRule="auto"/>
        <w:ind w:firstLine="443"/>
        <w:rPr>
          <w:rFonts w:ascii="宋体" w:hAnsi="宋体"/>
          <w:sz w:val="24"/>
        </w:rPr>
      </w:pPr>
      <w:r w:rsidRPr="00E24C1B">
        <w:rPr>
          <w:rFonts w:ascii="宋体" w:hAnsi="宋体"/>
          <w:sz w:val="24"/>
        </w:rPr>
        <w:t>本次规划遵循上轮规划的思路，延续方格网状道路布局形式，结合土地使用</w:t>
      </w:r>
      <w:r w:rsidR="00CF3613" w:rsidRPr="00E24C1B">
        <w:rPr>
          <w:rFonts w:ascii="宋体" w:hAnsi="宋体" w:hint="eastAsia"/>
          <w:sz w:val="24"/>
        </w:rPr>
        <w:t>情况</w:t>
      </w:r>
      <w:r w:rsidRPr="00E24C1B">
        <w:rPr>
          <w:rFonts w:ascii="宋体" w:hAnsi="宋体"/>
          <w:sz w:val="24"/>
        </w:rPr>
        <w:t>进行调整。</w:t>
      </w:r>
    </w:p>
    <w:p w:rsidR="00320E6B" w:rsidRPr="00E24C1B" w:rsidRDefault="00320E6B" w:rsidP="00816EDC">
      <w:pPr>
        <w:spacing w:line="460" w:lineRule="exact"/>
        <w:ind w:firstLine="443"/>
        <w:rPr>
          <w:rFonts w:ascii="宋体" w:hAnsi="宋体"/>
          <w:sz w:val="24"/>
        </w:rPr>
      </w:pPr>
      <w:r w:rsidRPr="00E24C1B">
        <w:rPr>
          <w:rFonts w:ascii="宋体" w:hAnsi="宋体"/>
          <w:sz w:val="24"/>
        </w:rPr>
        <w:t>主干路整体结构为“</w:t>
      </w:r>
      <w:r w:rsidR="00CF3613" w:rsidRPr="00E24C1B">
        <w:rPr>
          <w:rFonts w:ascii="宋体" w:hAnsi="宋体" w:hint="eastAsia"/>
          <w:sz w:val="24"/>
        </w:rPr>
        <w:t>两</w:t>
      </w:r>
      <w:r w:rsidRPr="00E24C1B">
        <w:rPr>
          <w:rFonts w:ascii="宋体" w:hAnsi="宋体"/>
          <w:sz w:val="24"/>
        </w:rPr>
        <w:t>横</w:t>
      </w:r>
      <w:r w:rsidR="005E2825" w:rsidRPr="00E24C1B">
        <w:rPr>
          <w:rFonts w:ascii="宋体" w:hAnsi="宋体" w:hint="eastAsia"/>
          <w:sz w:val="24"/>
        </w:rPr>
        <w:t>两</w:t>
      </w:r>
      <w:r w:rsidRPr="00E24C1B">
        <w:rPr>
          <w:rFonts w:ascii="宋体" w:hAnsi="宋体"/>
          <w:sz w:val="24"/>
        </w:rPr>
        <w:t>纵</w:t>
      </w:r>
      <w:r w:rsidRPr="00E24C1B">
        <w:rPr>
          <w:rFonts w:ascii="宋体" w:hAnsi="宋体" w:hint="eastAsia"/>
          <w:sz w:val="24"/>
        </w:rPr>
        <w:t>一环</w:t>
      </w:r>
      <w:r w:rsidRPr="00E24C1B">
        <w:rPr>
          <w:rFonts w:ascii="宋体" w:hAnsi="宋体"/>
          <w:sz w:val="24"/>
        </w:rPr>
        <w:t>”的网络体系。“</w:t>
      </w:r>
      <w:r w:rsidR="00CF3613" w:rsidRPr="00E24C1B">
        <w:rPr>
          <w:rFonts w:ascii="宋体" w:hAnsi="宋体" w:hint="eastAsia"/>
          <w:sz w:val="24"/>
        </w:rPr>
        <w:t>两</w:t>
      </w:r>
      <w:r w:rsidRPr="00E24C1B">
        <w:rPr>
          <w:rFonts w:ascii="宋体" w:hAnsi="宋体"/>
          <w:sz w:val="24"/>
        </w:rPr>
        <w:t>横”为</w:t>
      </w:r>
      <w:r w:rsidR="006B11B4" w:rsidRPr="00E24C1B">
        <w:rPr>
          <w:rFonts w:ascii="宋体" w:hAnsi="宋体" w:hint="eastAsia"/>
          <w:sz w:val="24"/>
        </w:rPr>
        <w:t>中心</w:t>
      </w:r>
      <w:r w:rsidR="00151513" w:rsidRPr="00E24C1B">
        <w:rPr>
          <w:rFonts w:ascii="宋体" w:hAnsi="宋体" w:hint="eastAsia"/>
          <w:sz w:val="24"/>
        </w:rPr>
        <w:t>路、乙一路；</w:t>
      </w:r>
      <w:r w:rsidR="006B11B4" w:rsidRPr="00E24C1B">
        <w:rPr>
          <w:rFonts w:ascii="宋体" w:hAnsi="宋体"/>
          <w:sz w:val="24"/>
        </w:rPr>
        <w:t xml:space="preserve"> </w:t>
      </w:r>
      <w:r w:rsidRPr="00E24C1B">
        <w:rPr>
          <w:rFonts w:ascii="宋体" w:hAnsi="宋体"/>
          <w:sz w:val="24"/>
        </w:rPr>
        <w:t>“</w:t>
      </w:r>
      <w:r w:rsidR="0055006A" w:rsidRPr="00E24C1B">
        <w:rPr>
          <w:rFonts w:ascii="宋体" w:hAnsi="宋体" w:hint="eastAsia"/>
          <w:sz w:val="24"/>
        </w:rPr>
        <w:t>两</w:t>
      </w:r>
      <w:r w:rsidRPr="00E24C1B">
        <w:rPr>
          <w:rFonts w:ascii="宋体" w:hAnsi="宋体"/>
          <w:sz w:val="24"/>
        </w:rPr>
        <w:t>纵”</w:t>
      </w:r>
      <w:r w:rsidR="00067412" w:rsidRPr="00E24C1B">
        <w:rPr>
          <w:rFonts w:ascii="宋体" w:hAnsi="宋体" w:hint="eastAsia"/>
          <w:sz w:val="24"/>
        </w:rPr>
        <w:t>为</w:t>
      </w:r>
      <w:r w:rsidR="0055006A" w:rsidRPr="00E24C1B">
        <w:rPr>
          <w:rFonts w:ascii="宋体" w:hAnsi="宋体" w:hint="eastAsia"/>
          <w:sz w:val="24"/>
        </w:rPr>
        <w:t>甲一街、甲二街</w:t>
      </w:r>
      <w:r w:rsidR="006B11B4" w:rsidRPr="00E24C1B">
        <w:rPr>
          <w:rFonts w:ascii="宋体" w:hAnsi="宋体" w:hint="eastAsia"/>
          <w:sz w:val="24"/>
        </w:rPr>
        <w:t>；“一环”为东环</w:t>
      </w:r>
      <w:r w:rsidR="00067412" w:rsidRPr="00E24C1B">
        <w:rPr>
          <w:rFonts w:ascii="宋体" w:hAnsi="宋体" w:hint="eastAsia"/>
          <w:sz w:val="24"/>
        </w:rPr>
        <w:t>路</w:t>
      </w:r>
      <w:r w:rsidR="006B11B4" w:rsidRPr="00E24C1B">
        <w:rPr>
          <w:rFonts w:ascii="宋体" w:hAnsi="宋体" w:hint="eastAsia"/>
          <w:sz w:val="24"/>
        </w:rPr>
        <w:t>、南环路、西环</w:t>
      </w:r>
      <w:r w:rsidR="00067412" w:rsidRPr="00E24C1B">
        <w:rPr>
          <w:rFonts w:ascii="宋体" w:hAnsi="宋体" w:hint="eastAsia"/>
          <w:sz w:val="24"/>
        </w:rPr>
        <w:t>路、</w:t>
      </w:r>
      <w:r w:rsidR="00A7553D" w:rsidRPr="00E24C1B">
        <w:rPr>
          <w:rFonts w:ascii="宋体" w:hAnsi="宋体" w:hint="eastAsia"/>
          <w:sz w:val="24"/>
        </w:rPr>
        <w:t>北环路</w:t>
      </w:r>
      <w:r w:rsidR="00067412" w:rsidRPr="00E24C1B">
        <w:rPr>
          <w:rFonts w:ascii="宋体" w:hAnsi="宋体" w:hint="eastAsia"/>
          <w:sz w:val="24"/>
        </w:rPr>
        <w:t>。</w:t>
      </w:r>
    </w:p>
    <w:p w:rsidR="00320E6B" w:rsidRPr="00E24C1B" w:rsidRDefault="00885636" w:rsidP="00816EDC">
      <w:pPr>
        <w:spacing w:line="460" w:lineRule="exact"/>
        <w:ind w:firstLine="443"/>
        <w:rPr>
          <w:rFonts w:ascii="宋体" w:hAnsi="宋体"/>
          <w:sz w:val="24"/>
        </w:rPr>
      </w:pPr>
      <w:r w:rsidRPr="00E24C1B">
        <w:rPr>
          <w:rFonts w:ascii="宋体" w:hAnsi="宋体" w:hint="eastAsia"/>
          <w:sz w:val="24"/>
        </w:rPr>
        <w:t>5</w:t>
      </w:r>
      <w:r w:rsidR="0068359A" w:rsidRPr="00E24C1B">
        <w:rPr>
          <w:rFonts w:ascii="宋体" w:hAnsi="宋体" w:hint="eastAsia"/>
          <w:sz w:val="24"/>
        </w:rPr>
        <w:t>、</w:t>
      </w:r>
      <w:r w:rsidR="00320E6B" w:rsidRPr="00E24C1B">
        <w:rPr>
          <w:rFonts w:ascii="宋体" w:hAnsi="宋体"/>
          <w:sz w:val="24"/>
        </w:rPr>
        <w:t>镇区道路规划</w:t>
      </w:r>
    </w:p>
    <w:p w:rsidR="00183549" w:rsidRPr="00E24C1B" w:rsidRDefault="00183549" w:rsidP="00982DC5">
      <w:pPr>
        <w:spacing w:line="460" w:lineRule="exact"/>
        <w:ind w:firstLineChars="200" w:firstLine="443"/>
        <w:rPr>
          <w:rFonts w:ascii="宋体" w:hAnsi="宋体"/>
          <w:sz w:val="24"/>
          <w:szCs w:val="24"/>
        </w:rPr>
      </w:pPr>
      <w:r w:rsidRPr="00E24C1B">
        <w:rPr>
          <w:rFonts w:ascii="宋体" w:hAnsi="宋体" w:hint="eastAsia"/>
          <w:sz w:val="24"/>
        </w:rPr>
        <w:t>主干路红线宽度控制在</w:t>
      </w:r>
      <w:r w:rsidR="00C4171A" w:rsidRPr="00E24C1B">
        <w:rPr>
          <w:rFonts w:ascii="宋体" w:hAnsi="宋体" w:hint="eastAsia"/>
          <w:sz w:val="24"/>
        </w:rPr>
        <w:t>30</w:t>
      </w:r>
      <w:r w:rsidR="00B66127" w:rsidRPr="00E24C1B">
        <w:rPr>
          <w:rFonts w:ascii="宋体" w:hAnsi="宋体" w:hint="eastAsia"/>
          <w:sz w:val="24"/>
        </w:rPr>
        <w:t>-40</w:t>
      </w:r>
      <w:r w:rsidR="00670F93" w:rsidRPr="00E24C1B">
        <w:rPr>
          <w:rFonts w:ascii="宋体" w:hAnsi="宋体" w:hint="eastAsia"/>
          <w:sz w:val="24"/>
        </w:rPr>
        <w:t>米</w:t>
      </w:r>
      <w:r w:rsidRPr="00E24C1B">
        <w:rPr>
          <w:rFonts w:ascii="宋体" w:hAnsi="宋体" w:hint="eastAsia"/>
          <w:sz w:val="24"/>
        </w:rPr>
        <w:t>，建筑后退主干路8</w:t>
      </w:r>
      <w:smartTag w:uri="urn:schemas-microsoft-com:office:smarttags" w:element="chmetcnv">
        <w:smartTagPr>
          <w:attr w:name="UnitName" w:val="米"/>
          <w:attr w:name="SourceValue" w:val="15"/>
          <w:attr w:name="HasSpace" w:val="False"/>
          <w:attr w:name="Negative" w:val="True"/>
          <w:attr w:name="NumberType" w:val="1"/>
          <w:attr w:name="TCSC" w:val="0"/>
        </w:smartTagPr>
        <w:r w:rsidRPr="00E24C1B">
          <w:rPr>
            <w:rFonts w:ascii="宋体" w:hAnsi="宋体" w:hint="eastAsia"/>
            <w:sz w:val="24"/>
          </w:rPr>
          <w:t>-15米</w:t>
        </w:r>
      </w:smartTag>
      <w:r w:rsidR="00234650" w:rsidRPr="00E24C1B">
        <w:rPr>
          <w:rFonts w:ascii="宋体" w:hAnsi="宋体" w:hint="eastAsia"/>
          <w:sz w:val="24"/>
        </w:rPr>
        <w:t>；</w:t>
      </w:r>
      <w:r w:rsidRPr="00E24C1B">
        <w:rPr>
          <w:rFonts w:ascii="宋体" w:hAnsi="宋体" w:hint="eastAsia"/>
          <w:sz w:val="24"/>
        </w:rPr>
        <w:t>干路</w:t>
      </w:r>
      <w:r w:rsidR="00234650" w:rsidRPr="00E24C1B">
        <w:rPr>
          <w:rFonts w:ascii="宋体" w:hAnsi="宋体" w:hint="eastAsia"/>
          <w:sz w:val="24"/>
        </w:rPr>
        <w:t>红</w:t>
      </w:r>
      <w:r w:rsidRPr="00E24C1B">
        <w:rPr>
          <w:rFonts w:ascii="宋体" w:hAnsi="宋体" w:hint="eastAsia"/>
          <w:sz w:val="24"/>
        </w:rPr>
        <w:t>线宽度控制在</w:t>
      </w:r>
      <w:r w:rsidR="00884E0C" w:rsidRPr="00E24C1B">
        <w:rPr>
          <w:rFonts w:ascii="宋体" w:hAnsi="宋体" w:hint="eastAsia"/>
          <w:sz w:val="24"/>
        </w:rPr>
        <w:t>24</w:t>
      </w:r>
      <w:r w:rsidR="00670F93" w:rsidRPr="00E24C1B">
        <w:rPr>
          <w:rFonts w:ascii="宋体" w:hAnsi="宋体" w:hint="eastAsia"/>
          <w:sz w:val="24"/>
        </w:rPr>
        <w:t>米</w:t>
      </w:r>
      <w:r w:rsidRPr="00E24C1B">
        <w:rPr>
          <w:rFonts w:ascii="宋体" w:hAnsi="宋体" w:hint="eastAsia"/>
          <w:sz w:val="24"/>
        </w:rPr>
        <w:t>，建筑后退次干路5--</w:t>
      </w:r>
      <w:smartTag w:uri="urn:schemas-microsoft-com:office:smarttags" w:element="chmetcnv">
        <w:smartTagPr>
          <w:attr w:name="UnitName" w:val="米"/>
          <w:attr w:name="SourceValue" w:val="10"/>
          <w:attr w:name="HasSpace" w:val="False"/>
          <w:attr w:name="Negative" w:val="False"/>
          <w:attr w:name="NumberType" w:val="1"/>
          <w:attr w:name="TCSC" w:val="0"/>
        </w:smartTagPr>
        <w:r w:rsidRPr="00E24C1B">
          <w:rPr>
            <w:rFonts w:ascii="宋体" w:hAnsi="宋体" w:hint="eastAsia"/>
            <w:sz w:val="24"/>
          </w:rPr>
          <w:t>10米</w:t>
        </w:r>
      </w:smartTag>
      <w:r w:rsidRPr="00E24C1B">
        <w:rPr>
          <w:rFonts w:ascii="宋体" w:hAnsi="宋体" w:hint="eastAsia"/>
          <w:sz w:val="24"/>
        </w:rPr>
        <w:t>；支路：红线宽度控制在1</w:t>
      </w:r>
      <w:r w:rsidR="00884E0C" w:rsidRPr="00E24C1B">
        <w:rPr>
          <w:rFonts w:ascii="宋体" w:hAnsi="宋体" w:hint="eastAsia"/>
          <w:sz w:val="24"/>
        </w:rPr>
        <w:t>2</w:t>
      </w:r>
      <w:r w:rsidRPr="00E24C1B">
        <w:rPr>
          <w:rFonts w:ascii="宋体" w:hAnsi="宋体" w:hint="eastAsia"/>
          <w:sz w:val="24"/>
        </w:rPr>
        <w:t>米，建筑后退支路</w:t>
      </w:r>
      <w:r w:rsidR="002030C7" w:rsidRPr="00E24C1B">
        <w:rPr>
          <w:rFonts w:ascii="宋体" w:hAnsi="宋体" w:hint="eastAsia"/>
          <w:sz w:val="24"/>
        </w:rPr>
        <w:t>3</w:t>
      </w:r>
      <w:smartTag w:uri="urn:schemas-microsoft-com:office:smarttags" w:element="chmetcnv">
        <w:smartTagPr>
          <w:attr w:name="UnitName" w:val="米"/>
          <w:attr w:name="SourceValue" w:val="5"/>
          <w:attr w:name="HasSpace" w:val="False"/>
          <w:attr w:name="Negative" w:val="True"/>
          <w:attr w:name="NumberType" w:val="1"/>
          <w:attr w:name="TCSC" w:val="0"/>
        </w:smartTagPr>
        <w:r w:rsidR="002030C7" w:rsidRPr="00E24C1B">
          <w:rPr>
            <w:rFonts w:ascii="宋体" w:hAnsi="宋体" w:hint="eastAsia"/>
            <w:sz w:val="24"/>
          </w:rPr>
          <w:t>-5</w:t>
        </w:r>
        <w:r w:rsidRPr="00E24C1B">
          <w:rPr>
            <w:rFonts w:ascii="宋体" w:hAnsi="宋体" w:hint="eastAsia"/>
            <w:sz w:val="24"/>
          </w:rPr>
          <w:t>米</w:t>
        </w:r>
      </w:smartTag>
      <w:r w:rsidRPr="00E24C1B">
        <w:rPr>
          <w:rFonts w:ascii="宋体" w:hAnsi="宋体" w:hint="eastAsia"/>
          <w:sz w:val="24"/>
        </w:rPr>
        <w:t>。</w:t>
      </w:r>
    </w:p>
    <w:p w:rsidR="006B78FB" w:rsidRPr="00E24C1B" w:rsidRDefault="006B78FB" w:rsidP="00F25FA1">
      <w:pPr>
        <w:ind w:firstLine="443"/>
        <w:rPr>
          <w:rFonts w:ascii="宋体" w:hAnsi="宋体"/>
          <w:sz w:val="24"/>
          <w:szCs w:val="24"/>
        </w:rPr>
      </w:pPr>
    </w:p>
    <w:p w:rsidR="00D35C7C" w:rsidRPr="00E24C1B" w:rsidRDefault="0045701F" w:rsidP="00F04937">
      <w:pPr>
        <w:spacing w:afterLines="50" w:after="156"/>
        <w:ind w:firstLine="443"/>
        <w:jc w:val="center"/>
        <w:rPr>
          <w:rFonts w:ascii="宋体" w:hAnsi="宋体"/>
          <w:snapToGrid w:val="0"/>
          <w:kern w:val="0"/>
          <w:sz w:val="24"/>
          <w:szCs w:val="24"/>
        </w:rPr>
      </w:pPr>
      <w:r w:rsidRPr="00E24C1B">
        <w:rPr>
          <w:rFonts w:ascii="宋体" w:hAnsi="宋体" w:hint="eastAsia"/>
          <w:snapToGrid w:val="0"/>
          <w:kern w:val="0"/>
          <w:sz w:val="24"/>
          <w:szCs w:val="24"/>
        </w:rPr>
        <w:t>王奔</w:t>
      </w:r>
      <w:r w:rsidR="00EE72D8" w:rsidRPr="00E24C1B">
        <w:rPr>
          <w:rFonts w:ascii="宋体" w:hAnsi="宋体" w:hint="eastAsia"/>
          <w:snapToGrid w:val="0"/>
          <w:kern w:val="0"/>
          <w:sz w:val="24"/>
          <w:szCs w:val="24"/>
        </w:rPr>
        <w:t>镇区</w:t>
      </w:r>
      <w:r w:rsidR="00F76C33" w:rsidRPr="00E24C1B">
        <w:rPr>
          <w:rFonts w:ascii="宋体" w:hAnsi="宋体"/>
          <w:snapToGrid w:val="0"/>
          <w:kern w:val="0"/>
          <w:sz w:val="24"/>
          <w:szCs w:val="24"/>
        </w:rPr>
        <w:t>道路规划</w:t>
      </w:r>
      <w:r w:rsidR="00F76C33" w:rsidRPr="00E24C1B">
        <w:rPr>
          <w:rFonts w:ascii="宋体" w:hAnsi="宋体" w:hint="eastAsia"/>
          <w:snapToGrid w:val="0"/>
          <w:kern w:val="0"/>
          <w:sz w:val="24"/>
          <w:szCs w:val="24"/>
        </w:rPr>
        <w:t>一览</w:t>
      </w:r>
      <w:r w:rsidR="00F76C33" w:rsidRPr="00E24C1B">
        <w:rPr>
          <w:rFonts w:ascii="宋体" w:hAnsi="宋体"/>
          <w:snapToGrid w:val="0"/>
          <w:kern w:val="0"/>
          <w:sz w:val="24"/>
          <w:szCs w:val="24"/>
        </w:rPr>
        <w:t>表</w:t>
      </w:r>
      <w:bookmarkStart w:id="286" w:name="_Toc269911251"/>
    </w:p>
    <w:tbl>
      <w:tblPr>
        <w:tblW w:w="44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1852"/>
        <w:gridCol w:w="1852"/>
        <w:gridCol w:w="1354"/>
        <w:gridCol w:w="1351"/>
      </w:tblGrid>
      <w:tr w:rsidR="00D35C7C" w:rsidRPr="00E24C1B" w:rsidTr="00962AA6">
        <w:trPr>
          <w:trHeight w:hRule="exact" w:val="369"/>
          <w:jc w:val="center"/>
        </w:trPr>
        <w:tc>
          <w:tcPr>
            <w:tcW w:w="1290" w:type="pct"/>
            <w:vAlign w:val="center"/>
          </w:tcPr>
          <w:p w:rsidR="00D35C7C" w:rsidRPr="00E24C1B" w:rsidRDefault="00D35C7C" w:rsidP="00962AA6">
            <w:pPr>
              <w:autoSpaceDE w:val="0"/>
              <w:autoSpaceDN w:val="0"/>
              <w:adjustRightInd w:val="0"/>
              <w:spacing w:line="320" w:lineRule="exact"/>
              <w:jc w:val="center"/>
              <w:rPr>
                <w:rFonts w:ascii="宋体" w:hAnsi="宋体" w:cs="Arial"/>
                <w:sz w:val="24"/>
                <w:szCs w:val="24"/>
              </w:rPr>
            </w:pPr>
            <w:r w:rsidRPr="00E24C1B">
              <w:rPr>
                <w:rFonts w:ascii="宋体" w:hAnsi="宋体" w:cs="Arial"/>
                <w:sz w:val="24"/>
                <w:szCs w:val="24"/>
              </w:rPr>
              <w:t>路名</w:t>
            </w:r>
          </w:p>
        </w:tc>
        <w:tc>
          <w:tcPr>
            <w:tcW w:w="1072" w:type="pct"/>
            <w:vAlign w:val="center"/>
          </w:tcPr>
          <w:p w:rsidR="00D35C7C" w:rsidRPr="00E24C1B" w:rsidRDefault="00D35C7C" w:rsidP="00962AA6">
            <w:pPr>
              <w:autoSpaceDE w:val="0"/>
              <w:autoSpaceDN w:val="0"/>
              <w:adjustRightInd w:val="0"/>
              <w:spacing w:line="320" w:lineRule="exact"/>
              <w:jc w:val="center"/>
              <w:rPr>
                <w:rFonts w:ascii="宋体" w:hAnsi="宋体" w:cs="Arial"/>
                <w:sz w:val="24"/>
                <w:szCs w:val="24"/>
              </w:rPr>
            </w:pPr>
            <w:r w:rsidRPr="00E24C1B">
              <w:rPr>
                <w:rFonts w:ascii="宋体" w:hAnsi="宋体" w:cs="Arial"/>
                <w:sz w:val="24"/>
                <w:szCs w:val="24"/>
              </w:rPr>
              <w:t>区内长度（m）</w:t>
            </w:r>
          </w:p>
        </w:tc>
        <w:tc>
          <w:tcPr>
            <w:tcW w:w="1072" w:type="pct"/>
            <w:vAlign w:val="center"/>
          </w:tcPr>
          <w:p w:rsidR="00D35C7C" w:rsidRPr="00E24C1B" w:rsidRDefault="00D35C7C" w:rsidP="00962AA6">
            <w:pPr>
              <w:autoSpaceDE w:val="0"/>
              <w:autoSpaceDN w:val="0"/>
              <w:adjustRightInd w:val="0"/>
              <w:spacing w:line="320" w:lineRule="exact"/>
              <w:jc w:val="center"/>
              <w:rPr>
                <w:rFonts w:ascii="宋体" w:hAnsi="宋体" w:cs="Arial"/>
                <w:sz w:val="24"/>
                <w:szCs w:val="24"/>
              </w:rPr>
            </w:pPr>
            <w:r w:rsidRPr="00E24C1B">
              <w:rPr>
                <w:rFonts w:ascii="宋体" w:hAnsi="宋体" w:cs="Arial"/>
                <w:sz w:val="24"/>
                <w:szCs w:val="24"/>
              </w:rPr>
              <w:t>红线宽度（m）</w:t>
            </w:r>
          </w:p>
        </w:tc>
        <w:tc>
          <w:tcPr>
            <w:tcW w:w="784" w:type="pct"/>
            <w:vAlign w:val="center"/>
          </w:tcPr>
          <w:p w:rsidR="00D35C7C" w:rsidRPr="00E24C1B" w:rsidRDefault="00D35C7C" w:rsidP="00962AA6">
            <w:pPr>
              <w:autoSpaceDE w:val="0"/>
              <w:autoSpaceDN w:val="0"/>
              <w:adjustRightInd w:val="0"/>
              <w:spacing w:line="320" w:lineRule="exact"/>
              <w:jc w:val="center"/>
              <w:rPr>
                <w:rFonts w:ascii="宋体" w:hAnsi="宋体" w:cs="Arial"/>
                <w:sz w:val="24"/>
                <w:szCs w:val="24"/>
              </w:rPr>
            </w:pPr>
            <w:r w:rsidRPr="00E24C1B">
              <w:rPr>
                <w:rFonts w:ascii="宋体" w:hAnsi="宋体" w:cs="Arial"/>
                <w:sz w:val="24"/>
                <w:szCs w:val="24"/>
              </w:rPr>
              <w:t>断面形式</w:t>
            </w:r>
          </w:p>
        </w:tc>
        <w:tc>
          <w:tcPr>
            <w:tcW w:w="782" w:type="pct"/>
            <w:vAlign w:val="center"/>
          </w:tcPr>
          <w:p w:rsidR="00D35C7C" w:rsidRPr="00E24C1B" w:rsidRDefault="00D35C7C" w:rsidP="00962AA6">
            <w:pPr>
              <w:autoSpaceDE w:val="0"/>
              <w:autoSpaceDN w:val="0"/>
              <w:adjustRightInd w:val="0"/>
              <w:spacing w:line="320" w:lineRule="exact"/>
              <w:jc w:val="center"/>
              <w:rPr>
                <w:rFonts w:ascii="宋体" w:hAnsi="宋体" w:cs="Arial"/>
                <w:sz w:val="24"/>
                <w:szCs w:val="24"/>
              </w:rPr>
            </w:pPr>
            <w:r w:rsidRPr="00E24C1B">
              <w:rPr>
                <w:rFonts w:ascii="宋体" w:hAnsi="宋体" w:cs="Arial"/>
                <w:sz w:val="24"/>
                <w:szCs w:val="24"/>
              </w:rPr>
              <w:t>道路等级</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北环路</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1282</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30</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sz w:val="24"/>
                <w:szCs w:val="24"/>
              </w:rPr>
              <w:t>主干</w:t>
            </w:r>
            <w:r w:rsidRPr="00E24C1B">
              <w:rPr>
                <w:rFonts w:ascii="宋体" w:hAnsi="宋体" w:cs="Arial" w:hint="eastAsia"/>
                <w:sz w:val="24"/>
                <w:szCs w:val="24"/>
              </w:rPr>
              <w:t>路</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丙一路</w:t>
            </w:r>
          </w:p>
        </w:tc>
        <w:tc>
          <w:tcPr>
            <w:tcW w:w="1072" w:type="pct"/>
            <w:vAlign w:val="center"/>
          </w:tcPr>
          <w:p w:rsidR="00D35C7C" w:rsidRPr="00E24C1B" w:rsidRDefault="00C30979" w:rsidP="00962AA6">
            <w:pPr>
              <w:spacing w:line="320" w:lineRule="exact"/>
              <w:jc w:val="center"/>
              <w:rPr>
                <w:rFonts w:ascii="宋体" w:hAnsi="宋体" w:cs="Arial"/>
                <w:sz w:val="24"/>
                <w:szCs w:val="24"/>
              </w:rPr>
            </w:pPr>
            <w:r w:rsidRPr="00E24C1B">
              <w:rPr>
                <w:rFonts w:ascii="宋体" w:hAnsi="宋体" w:cs="Arial" w:hint="eastAsia"/>
                <w:sz w:val="24"/>
                <w:szCs w:val="24"/>
              </w:rPr>
              <w:t>1428</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12</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支路</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丙二路</w:t>
            </w:r>
          </w:p>
        </w:tc>
        <w:tc>
          <w:tcPr>
            <w:tcW w:w="1072" w:type="pct"/>
            <w:vAlign w:val="center"/>
          </w:tcPr>
          <w:p w:rsidR="00D35C7C" w:rsidRPr="00E24C1B" w:rsidRDefault="00C30979" w:rsidP="00962AA6">
            <w:pPr>
              <w:spacing w:line="320" w:lineRule="exact"/>
              <w:jc w:val="center"/>
              <w:rPr>
                <w:rFonts w:ascii="宋体" w:hAnsi="宋体" w:cs="Arial"/>
                <w:sz w:val="24"/>
                <w:szCs w:val="24"/>
              </w:rPr>
            </w:pPr>
            <w:r w:rsidRPr="00E24C1B">
              <w:rPr>
                <w:rFonts w:ascii="宋体" w:hAnsi="宋体" w:cs="Arial" w:hint="eastAsia"/>
                <w:sz w:val="24"/>
                <w:szCs w:val="24"/>
              </w:rPr>
              <w:t>1757</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12</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支路</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丙三路</w:t>
            </w:r>
          </w:p>
        </w:tc>
        <w:tc>
          <w:tcPr>
            <w:tcW w:w="1072" w:type="pct"/>
            <w:vAlign w:val="center"/>
          </w:tcPr>
          <w:p w:rsidR="00D35C7C" w:rsidRPr="00E24C1B" w:rsidRDefault="00C30979" w:rsidP="00962AA6">
            <w:pPr>
              <w:spacing w:line="320" w:lineRule="exact"/>
              <w:jc w:val="center"/>
              <w:rPr>
                <w:rFonts w:ascii="宋体" w:hAnsi="宋体" w:cs="Arial"/>
                <w:sz w:val="24"/>
                <w:szCs w:val="24"/>
              </w:rPr>
            </w:pPr>
            <w:r w:rsidRPr="00E24C1B">
              <w:rPr>
                <w:rFonts w:ascii="宋体" w:hAnsi="宋体" w:cs="Arial" w:hint="eastAsia"/>
                <w:sz w:val="24"/>
                <w:szCs w:val="24"/>
              </w:rPr>
              <w:t>1910</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12</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支路</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乙一路</w:t>
            </w:r>
          </w:p>
        </w:tc>
        <w:tc>
          <w:tcPr>
            <w:tcW w:w="1072" w:type="pct"/>
            <w:vAlign w:val="center"/>
          </w:tcPr>
          <w:p w:rsidR="00D35C7C" w:rsidRPr="00E24C1B" w:rsidRDefault="00814A2C" w:rsidP="00962AA6">
            <w:pPr>
              <w:spacing w:line="320" w:lineRule="exact"/>
              <w:jc w:val="center"/>
              <w:rPr>
                <w:rFonts w:ascii="宋体" w:hAnsi="宋体" w:cs="Arial"/>
                <w:sz w:val="24"/>
                <w:szCs w:val="24"/>
              </w:rPr>
            </w:pPr>
            <w:r w:rsidRPr="00E24C1B">
              <w:rPr>
                <w:rFonts w:ascii="宋体" w:hAnsi="宋体" w:cs="Arial" w:hint="eastAsia"/>
                <w:sz w:val="24"/>
                <w:szCs w:val="24"/>
              </w:rPr>
              <w:t>1582</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24</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干路</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丙四路</w:t>
            </w:r>
          </w:p>
        </w:tc>
        <w:tc>
          <w:tcPr>
            <w:tcW w:w="1072" w:type="pct"/>
            <w:vAlign w:val="center"/>
          </w:tcPr>
          <w:p w:rsidR="00D35C7C" w:rsidRPr="00E24C1B" w:rsidRDefault="00814A2C" w:rsidP="00962AA6">
            <w:pPr>
              <w:spacing w:line="320" w:lineRule="exact"/>
              <w:jc w:val="center"/>
              <w:rPr>
                <w:rFonts w:ascii="宋体" w:hAnsi="宋体" w:cs="Arial"/>
                <w:sz w:val="24"/>
                <w:szCs w:val="24"/>
              </w:rPr>
            </w:pPr>
            <w:r w:rsidRPr="00E24C1B">
              <w:rPr>
                <w:rFonts w:ascii="宋体" w:hAnsi="宋体" w:cs="Arial" w:hint="eastAsia"/>
                <w:sz w:val="24"/>
                <w:szCs w:val="24"/>
              </w:rPr>
              <w:t>296</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12</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支路</w:t>
            </w:r>
          </w:p>
        </w:tc>
      </w:tr>
      <w:tr w:rsidR="00D35C7C" w:rsidRPr="00E24C1B" w:rsidTr="00225B4D">
        <w:trPr>
          <w:trHeight w:hRule="exact" w:val="303"/>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丙五路</w:t>
            </w:r>
          </w:p>
        </w:tc>
        <w:tc>
          <w:tcPr>
            <w:tcW w:w="1072" w:type="pct"/>
            <w:vAlign w:val="center"/>
          </w:tcPr>
          <w:p w:rsidR="00D35C7C" w:rsidRPr="00E24C1B" w:rsidRDefault="00814A2C" w:rsidP="00962AA6">
            <w:pPr>
              <w:spacing w:line="320" w:lineRule="exact"/>
              <w:jc w:val="center"/>
              <w:rPr>
                <w:rFonts w:ascii="宋体" w:hAnsi="宋体" w:cs="Arial"/>
                <w:sz w:val="24"/>
                <w:szCs w:val="24"/>
              </w:rPr>
            </w:pPr>
            <w:r w:rsidRPr="00E24C1B">
              <w:rPr>
                <w:rFonts w:ascii="宋体" w:hAnsi="宋体" w:cs="Arial" w:hint="eastAsia"/>
                <w:sz w:val="24"/>
                <w:szCs w:val="24"/>
              </w:rPr>
              <w:t>280</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12</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支路</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中心路</w:t>
            </w:r>
          </w:p>
        </w:tc>
        <w:tc>
          <w:tcPr>
            <w:tcW w:w="1072" w:type="pct"/>
            <w:vAlign w:val="center"/>
          </w:tcPr>
          <w:p w:rsidR="00D35C7C" w:rsidRPr="00E24C1B" w:rsidRDefault="00224B82" w:rsidP="00962AA6">
            <w:pPr>
              <w:spacing w:line="320" w:lineRule="exact"/>
              <w:jc w:val="center"/>
              <w:rPr>
                <w:rFonts w:ascii="宋体" w:hAnsi="宋体" w:cs="Arial"/>
                <w:sz w:val="24"/>
                <w:szCs w:val="24"/>
              </w:rPr>
            </w:pPr>
            <w:r w:rsidRPr="00E24C1B">
              <w:rPr>
                <w:rFonts w:ascii="宋体" w:hAnsi="宋体" w:cs="Arial" w:hint="eastAsia"/>
                <w:sz w:val="24"/>
                <w:szCs w:val="24"/>
              </w:rPr>
              <w:t>2105</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40</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三块板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sz w:val="24"/>
                <w:szCs w:val="24"/>
              </w:rPr>
              <w:t>主干</w:t>
            </w:r>
            <w:r w:rsidRPr="00E24C1B">
              <w:rPr>
                <w:rFonts w:ascii="宋体" w:hAnsi="宋体" w:cs="Arial" w:hint="eastAsia"/>
                <w:sz w:val="24"/>
                <w:szCs w:val="24"/>
              </w:rPr>
              <w:t>路</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西环路</w:t>
            </w:r>
          </w:p>
        </w:tc>
        <w:tc>
          <w:tcPr>
            <w:tcW w:w="1072" w:type="pct"/>
            <w:vAlign w:val="center"/>
          </w:tcPr>
          <w:p w:rsidR="00D35C7C" w:rsidRPr="00E24C1B" w:rsidRDefault="007D193B" w:rsidP="00962AA6">
            <w:pPr>
              <w:spacing w:line="320" w:lineRule="exact"/>
              <w:jc w:val="center"/>
              <w:rPr>
                <w:rFonts w:ascii="宋体" w:hAnsi="宋体" w:cs="Arial"/>
                <w:sz w:val="24"/>
                <w:szCs w:val="24"/>
              </w:rPr>
            </w:pPr>
            <w:r w:rsidRPr="00E24C1B">
              <w:rPr>
                <w:rFonts w:ascii="宋体" w:hAnsi="宋体" w:cs="Arial" w:hint="eastAsia"/>
                <w:sz w:val="24"/>
                <w:szCs w:val="24"/>
              </w:rPr>
              <w:t>10</w:t>
            </w:r>
            <w:r w:rsidR="00924F55">
              <w:rPr>
                <w:rFonts w:ascii="宋体" w:hAnsi="宋体" w:cs="Arial" w:hint="eastAsia"/>
                <w:sz w:val="24"/>
                <w:szCs w:val="24"/>
              </w:rPr>
              <w:t>78</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24</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832148" w:rsidP="00962AA6">
            <w:pPr>
              <w:spacing w:line="320" w:lineRule="exact"/>
              <w:jc w:val="center"/>
              <w:rPr>
                <w:rFonts w:ascii="宋体" w:hAnsi="宋体" w:cs="Arial"/>
                <w:sz w:val="24"/>
                <w:szCs w:val="24"/>
              </w:rPr>
            </w:pPr>
            <w:r w:rsidRPr="00E24C1B">
              <w:rPr>
                <w:rFonts w:ascii="宋体" w:hAnsi="宋体" w:cs="Arial"/>
                <w:sz w:val="24"/>
                <w:szCs w:val="24"/>
              </w:rPr>
              <w:t>干</w:t>
            </w:r>
            <w:r w:rsidRPr="00E24C1B">
              <w:rPr>
                <w:rFonts w:ascii="宋体" w:hAnsi="宋体" w:cs="Arial" w:hint="eastAsia"/>
                <w:sz w:val="24"/>
                <w:szCs w:val="24"/>
              </w:rPr>
              <w:t>路</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丙一街</w:t>
            </w:r>
          </w:p>
        </w:tc>
        <w:tc>
          <w:tcPr>
            <w:tcW w:w="1072" w:type="pct"/>
            <w:vAlign w:val="center"/>
          </w:tcPr>
          <w:p w:rsidR="00D35C7C" w:rsidRPr="00E24C1B" w:rsidRDefault="009668AA" w:rsidP="00962AA6">
            <w:pPr>
              <w:spacing w:line="320" w:lineRule="exact"/>
              <w:jc w:val="center"/>
              <w:rPr>
                <w:rFonts w:ascii="宋体" w:hAnsi="宋体" w:cs="Arial"/>
                <w:sz w:val="24"/>
                <w:szCs w:val="24"/>
              </w:rPr>
            </w:pPr>
            <w:r w:rsidRPr="00E24C1B">
              <w:rPr>
                <w:rFonts w:ascii="宋体" w:hAnsi="宋体" w:cs="Arial" w:hint="eastAsia"/>
                <w:sz w:val="24"/>
                <w:szCs w:val="24"/>
              </w:rPr>
              <w:t>10</w:t>
            </w:r>
            <w:r w:rsidR="00924F55">
              <w:rPr>
                <w:rFonts w:ascii="宋体" w:hAnsi="宋体" w:cs="Arial" w:hint="eastAsia"/>
                <w:sz w:val="24"/>
                <w:szCs w:val="24"/>
              </w:rPr>
              <w:t>22</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12</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支路</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甲一街</w:t>
            </w:r>
          </w:p>
        </w:tc>
        <w:tc>
          <w:tcPr>
            <w:tcW w:w="1072" w:type="pct"/>
            <w:vAlign w:val="center"/>
          </w:tcPr>
          <w:p w:rsidR="00D35C7C" w:rsidRPr="00E24C1B" w:rsidRDefault="00E23899" w:rsidP="00962AA6">
            <w:pPr>
              <w:spacing w:line="320" w:lineRule="exact"/>
              <w:jc w:val="center"/>
              <w:rPr>
                <w:rFonts w:ascii="宋体" w:hAnsi="宋体" w:cs="Arial"/>
                <w:sz w:val="24"/>
                <w:szCs w:val="24"/>
              </w:rPr>
            </w:pPr>
            <w:r w:rsidRPr="00E24C1B">
              <w:rPr>
                <w:rFonts w:ascii="宋体" w:hAnsi="宋体" w:cs="Arial" w:hint="eastAsia"/>
                <w:sz w:val="24"/>
                <w:szCs w:val="24"/>
              </w:rPr>
              <w:t>1038</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30</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sz w:val="24"/>
                <w:szCs w:val="24"/>
              </w:rPr>
              <w:t>主干</w:t>
            </w:r>
            <w:r w:rsidRPr="00E24C1B">
              <w:rPr>
                <w:rFonts w:ascii="宋体" w:hAnsi="宋体" w:cs="Arial" w:hint="eastAsia"/>
                <w:sz w:val="24"/>
                <w:szCs w:val="24"/>
              </w:rPr>
              <w:t>路</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丙二街</w:t>
            </w:r>
          </w:p>
        </w:tc>
        <w:tc>
          <w:tcPr>
            <w:tcW w:w="1072" w:type="pct"/>
            <w:vAlign w:val="center"/>
          </w:tcPr>
          <w:p w:rsidR="00D35C7C" w:rsidRPr="00E24C1B" w:rsidRDefault="008944E3" w:rsidP="00962AA6">
            <w:pPr>
              <w:spacing w:line="320" w:lineRule="exact"/>
              <w:jc w:val="center"/>
              <w:rPr>
                <w:rFonts w:ascii="宋体" w:hAnsi="宋体" w:cs="Arial"/>
                <w:sz w:val="24"/>
                <w:szCs w:val="24"/>
              </w:rPr>
            </w:pPr>
            <w:r w:rsidRPr="00E24C1B">
              <w:rPr>
                <w:rFonts w:ascii="宋体" w:hAnsi="宋体" w:cs="Arial" w:hint="eastAsia"/>
                <w:sz w:val="24"/>
                <w:szCs w:val="24"/>
              </w:rPr>
              <w:t>850</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12</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支路</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乙一街</w:t>
            </w:r>
          </w:p>
        </w:tc>
        <w:tc>
          <w:tcPr>
            <w:tcW w:w="1072" w:type="pct"/>
            <w:vAlign w:val="center"/>
          </w:tcPr>
          <w:p w:rsidR="00D35C7C" w:rsidRPr="00E24C1B" w:rsidRDefault="008944E3" w:rsidP="00962AA6">
            <w:pPr>
              <w:spacing w:line="320" w:lineRule="exact"/>
              <w:jc w:val="center"/>
              <w:rPr>
                <w:rFonts w:ascii="宋体" w:hAnsi="宋体" w:cs="Arial"/>
                <w:sz w:val="24"/>
                <w:szCs w:val="24"/>
              </w:rPr>
            </w:pPr>
            <w:r w:rsidRPr="00E24C1B">
              <w:rPr>
                <w:rFonts w:ascii="宋体" w:hAnsi="宋体" w:cs="Arial" w:hint="eastAsia"/>
                <w:sz w:val="24"/>
                <w:szCs w:val="24"/>
              </w:rPr>
              <w:t>688</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24</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干路</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甲二街</w:t>
            </w:r>
          </w:p>
        </w:tc>
        <w:tc>
          <w:tcPr>
            <w:tcW w:w="1072" w:type="pct"/>
            <w:vAlign w:val="center"/>
          </w:tcPr>
          <w:p w:rsidR="00D35C7C" w:rsidRPr="00E24C1B" w:rsidRDefault="003E263A" w:rsidP="00962AA6">
            <w:pPr>
              <w:spacing w:line="320" w:lineRule="exact"/>
              <w:jc w:val="center"/>
              <w:rPr>
                <w:rFonts w:ascii="宋体" w:hAnsi="宋体" w:cs="Arial"/>
                <w:sz w:val="24"/>
                <w:szCs w:val="24"/>
              </w:rPr>
            </w:pPr>
            <w:r w:rsidRPr="00E24C1B">
              <w:rPr>
                <w:rFonts w:ascii="宋体" w:hAnsi="宋体" w:cs="Arial" w:hint="eastAsia"/>
                <w:sz w:val="24"/>
                <w:szCs w:val="24"/>
              </w:rPr>
              <w:t>1406</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30</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sz w:val="24"/>
                <w:szCs w:val="24"/>
              </w:rPr>
              <w:t>主干</w:t>
            </w:r>
            <w:r w:rsidRPr="00E24C1B">
              <w:rPr>
                <w:rFonts w:ascii="宋体" w:hAnsi="宋体" w:cs="Arial" w:hint="eastAsia"/>
                <w:sz w:val="24"/>
                <w:szCs w:val="24"/>
              </w:rPr>
              <w:t>路</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丙三街</w:t>
            </w:r>
          </w:p>
        </w:tc>
        <w:tc>
          <w:tcPr>
            <w:tcW w:w="1072" w:type="pct"/>
            <w:vAlign w:val="center"/>
          </w:tcPr>
          <w:p w:rsidR="00D35C7C" w:rsidRPr="00E24C1B" w:rsidRDefault="003E263A" w:rsidP="00962AA6">
            <w:pPr>
              <w:spacing w:line="320" w:lineRule="exact"/>
              <w:jc w:val="center"/>
              <w:rPr>
                <w:rFonts w:ascii="宋体" w:hAnsi="宋体" w:cs="Arial"/>
                <w:sz w:val="24"/>
                <w:szCs w:val="24"/>
              </w:rPr>
            </w:pPr>
            <w:r w:rsidRPr="00E24C1B">
              <w:rPr>
                <w:rFonts w:ascii="宋体" w:hAnsi="宋体" w:cs="Arial" w:hint="eastAsia"/>
                <w:sz w:val="24"/>
                <w:szCs w:val="24"/>
              </w:rPr>
              <w:t>386</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12</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支路</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丙四街</w:t>
            </w:r>
          </w:p>
        </w:tc>
        <w:tc>
          <w:tcPr>
            <w:tcW w:w="1072" w:type="pct"/>
            <w:vAlign w:val="center"/>
          </w:tcPr>
          <w:p w:rsidR="00D35C7C" w:rsidRPr="00E24C1B" w:rsidRDefault="003E263A" w:rsidP="00962AA6">
            <w:pPr>
              <w:spacing w:line="320" w:lineRule="exact"/>
              <w:jc w:val="center"/>
              <w:rPr>
                <w:rFonts w:ascii="宋体" w:hAnsi="宋体" w:cs="Arial"/>
                <w:sz w:val="24"/>
                <w:szCs w:val="24"/>
              </w:rPr>
            </w:pPr>
            <w:r w:rsidRPr="00E24C1B">
              <w:rPr>
                <w:rFonts w:ascii="宋体" w:hAnsi="宋体" w:cs="Arial" w:hint="eastAsia"/>
                <w:sz w:val="24"/>
                <w:szCs w:val="24"/>
              </w:rPr>
              <w:t>390</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12</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支路</w:t>
            </w:r>
          </w:p>
        </w:tc>
      </w:tr>
      <w:tr w:rsidR="00D35C7C" w:rsidRPr="00E24C1B" w:rsidTr="00962AA6">
        <w:trPr>
          <w:trHeight w:hRule="exact" w:val="369"/>
          <w:jc w:val="center"/>
        </w:trPr>
        <w:tc>
          <w:tcPr>
            <w:tcW w:w="1290" w:type="pct"/>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教育路</w:t>
            </w:r>
          </w:p>
        </w:tc>
        <w:tc>
          <w:tcPr>
            <w:tcW w:w="1072" w:type="pct"/>
            <w:vAlign w:val="center"/>
          </w:tcPr>
          <w:p w:rsidR="00D35C7C" w:rsidRPr="00E24C1B" w:rsidRDefault="00CC53C0" w:rsidP="00962AA6">
            <w:pPr>
              <w:spacing w:line="320" w:lineRule="exact"/>
              <w:jc w:val="center"/>
              <w:rPr>
                <w:rFonts w:ascii="宋体" w:hAnsi="宋体" w:cs="Arial"/>
                <w:sz w:val="24"/>
                <w:szCs w:val="24"/>
              </w:rPr>
            </w:pPr>
            <w:r w:rsidRPr="00E24C1B">
              <w:rPr>
                <w:rFonts w:ascii="宋体" w:hAnsi="宋体" w:cs="Arial" w:hint="eastAsia"/>
                <w:sz w:val="24"/>
                <w:szCs w:val="24"/>
              </w:rPr>
              <w:t>1466</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24</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干路</w:t>
            </w:r>
          </w:p>
        </w:tc>
      </w:tr>
      <w:tr w:rsidR="00D35C7C" w:rsidRPr="00E24C1B" w:rsidTr="00962AA6">
        <w:trPr>
          <w:trHeight w:hRule="exact" w:val="369"/>
          <w:jc w:val="center"/>
        </w:trPr>
        <w:tc>
          <w:tcPr>
            <w:tcW w:w="1290" w:type="pct"/>
          </w:tcPr>
          <w:p w:rsidR="00D35C7C" w:rsidRPr="00E24C1B" w:rsidRDefault="00D35C7C" w:rsidP="00962AA6">
            <w:pPr>
              <w:jc w:val="center"/>
            </w:pPr>
            <w:r w:rsidRPr="00E24C1B">
              <w:rPr>
                <w:rFonts w:ascii="宋体" w:hAnsi="宋体" w:cs="Arial" w:hint="eastAsia"/>
                <w:sz w:val="24"/>
                <w:szCs w:val="24"/>
              </w:rPr>
              <w:t>丙五街</w:t>
            </w:r>
          </w:p>
        </w:tc>
        <w:tc>
          <w:tcPr>
            <w:tcW w:w="1072" w:type="pct"/>
            <w:vAlign w:val="center"/>
          </w:tcPr>
          <w:p w:rsidR="00D35C7C" w:rsidRPr="00E24C1B" w:rsidRDefault="003E263A" w:rsidP="00962AA6">
            <w:pPr>
              <w:spacing w:line="320" w:lineRule="exact"/>
              <w:jc w:val="center"/>
              <w:rPr>
                <w:rFonts w:ascii="宋体" w:hAnsi="宋体" w:cs="Arial"/>
                <w:sz w:val="24"/>
                <w:szCs w:val="24"/>
              </w:rPr>
            </w:pPr>
            <w:r w:rsidRPr="00E24C1B">
              <w:rPr>
                <w:rFonts w:ascii="宋体" w:hAnsi="宋体" w:cs="Arial" w:hint="eastAsia"/>
                <w:sz w:val="24"/>
                <w:szCs w:val="24"/>
              </w:rPr>
              <w:t>998</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12</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支路</w:t>
            </w:r>
          </w:p>
        </w:tc>
      </w:tr>
      <w:tr w:rsidR="00D35C7C" w:rsidRPr="00E24C1B" w:rsidTr="00962AA6">
        <w:trPr>
          <w:trHeight w:hRule="exact" w:val="369"/>
          <w:jc w:val="center"/>
        </w:trPr>
        <w:tc>
          <w:tcPr>
            <w:tcW w:w="1290" w:type="pct"/>
          </w:tcPr>
          <w:p w:rsidR="00D35C7C" w:rsidRPr="00E24C1B" w:rsidRDefault="00D35C7C" w:rsidP="00962AA6">
            <w:pPr>
              <w:jc w:val="center"/>
            </w:pPr>
            <w:r w:rsidRPr="00E24C1B">
              <w:rPr>
                <w:rFonts w:ascii="宋体" w:hAnsi="宋体" w:cs="Arial" w:hint="eastAsia"/>
                <w:sz w:val="24"/>
                <w:szCs w:val="24"/>
              </w:rPr>
              <w:t>丙六街</w:t>
            </w:r>
          </w:p>
        </w:tc>
        <w:tc>
          <w:tcPr>
            <w:tcW w:w="1072" w:type="pct"/>
            <w:vAlign w:val="center"/>
          </w:tcPr>
          <w:p w:rsidR="00D35C7C" w:rsidRPr="00E24C1B" w:rsidRDefault="00CC53C0" w:rsidP="00962AA6">
            <w:pPr>
              <w:spacing w:line="320" w:lineRule="exact"/>
              <w:jc w:val="center"/>
              <w:rPr>
                <w:rFonts w:ascii="宋体" w:hAnsi="宋体" w:cs="Arial"/>
                <w:sz w:val="24"/>
                <w:szCs w:val="24"/>
              </w:rPr>
            </w:pPr>
            <w:r w:rsidRPr="00E24C1B">
              <w:rPr>
                <w:rFonts w:ascii="宋体" w:hAnsi="宋体" w:cs="Arial" w:hint="eastAsia"/>
                <w:sz w:val="24"/>
                <w:szCs w:val="24"/>
              </w:rPr>
              <w:t>201</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12</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支路</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甲三街</w:t>
            </w:r>
          </w:p>
        </w:tc>
        <w:tc>
          <w:tcPr>
            <w:tcW w:w="1072" w:type="pct"/>
            <w:vAlign w:val="center"/>
          </w:tcPr>
          <w:p w:rsidR="00D35C7C" w:rsidRPr="00E24C1B" w:rsidRDefault="00CC53C0" w:rsidP="00962AA6">
            <w:pPr>
              <w:spacing w:line="320" w:lineRule="exact"/>
              <w:jc w:val="center"/>
              <w:rPr>
                <w:rFonts w:ascii="宋体" w:hAnsi="宋体" w:cs="Arial"/>
                <w:sz w:val="24"/>
                <w:szCs w:val="24"/>
              </w:rPr>
            </w:pPr>
            <w:r w:rsidRPr="00E24C1B">
              <w:rPr>
                <w:rFonts w:ascii="宋体" w:hAnsi="宋体" w:cs="Arial" w:hint="eastAsia"/>
                <w:sz w:val="24"/>
                <w:szCs w:val="24"/>
              </w:rPr>
              <w:t>519</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40</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三块板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sz w:val="24"/>
                <w:szCs w:val="24"/>
              </w:rPr>
              <w:t>主干</w:t>
            </w:r>
            <w:r w:rsidRPr="00E24C1B">
              <w:rPr>
                <w:rFonts w:ascii="宋体" w:hAnsi="宋体" w:cs="Arial" w:hint="eastAsia"/>
                <w:sz w:val="24"/>
                <w:szCs w:val="24"/>
              </w:rPr>
              <w:t>路</w:t>
            </w:r>
          </w:p>
        </w:tc>
      </w:tr>
      <w:tr w:rsidR="00D35C7C" w:rsidRPr="00E24C1B" w:rsidTr="00962AA6">
        <w:trPr>
          <w:trHeight w:hRule="exact" w:val="369"/>
          <w:jc w:val="center"/>
        </w:trPr>
        <w:tc>
          <w:tcPr>
            <w:tcW w:w="1290"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东环路</w:t>
            </w:r>
          </w:p>
        </w:tc>
        <w:tc>
          <w:tcPr>
            <w:tcW w:w="1072" w:type="pct"/>
            <w:vAlign w:val="center"/>
          </w:tcPr>
          <w:p w:rsidR="00D35C7C" w:rsidRPr="00E24C1B" w:rsidRDefault="00CC53C0" w:rsidP="00962AA6">
            <w:pPr>
              <w:spacing w:line="320" w:lineRule="exact"/>
              <w:jc w:val="center"/>
              <w:rPr>
                <w:rFonts w:ascii="宋体" w:hAnsi="宋体" w:cs="Arial"/>
                <w:sz w:val="24"/>
                <w:szCs w:val="24"/>
              </w:rPr>
            </w:pPr>
            <w:r w:rsidRPr="00E24C1B">
              <w:rPr>
                <w:rFonts w:ascii="宋体" w:hAnsi="宋体" w:cs="Arial" w:hint="eastAsia"/>
                <w:sz w:val="24"/>
                <w:szCs w:val="24"/>
              </w:rPr>
              <w:t>1212</w:t>
            </w:r>
          </w:p>
        </w:tc>
        <w:tc>
          <w:tcPr>
            <w:tcW w:w="107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30</w:t>
            </w:r>
          </w:p>
        </w:tc>
        <w:tc>
          <w:tcPr>
            <w:tcW w:w="784"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hint="eastAsia"/>
                <w:sz w:val="24"/>
                <w:szCs w:val="24"/>
              </w:rPr>
              <w:t>一块板</w:t>
            </w:r>
          </w:p>
        </w:tc>
        <w:tc>
          <w:tcPr>
            <w:tcW w:w="782" w:type="pct"/>
            <w:vAlign w:val="center"/>
          </w:tcPr>
          <w:p w:rsidR="00D35C7C" w:rsidRPr="00E24C1B" w:rsidRDefault="00D35C7C" w:rsidP="00962AA6">
            <w:pPr>
              <w:spacing w:line="320" w:lineRule="exact"/>
              <w:jc w:val="center"/>
              <w:rPr>
                <w:rFonts w:ascii="宋体" w:hAnsi="宋体" w:cs="Arial"/>
                <w:sz w:val="24"/>
                <w:szCs w:val="24"/>
              </w:rPr>
            </w:pPr>
            <w:r w:rsidRPr="00E24C1B">
              <w:rPr>
                <w:rFonts w:ascii="宋体" w:hAnsi="宋体" w:cs="Arial"/>
                <w:sz w:val="24"/>
                <w:szCs w:val="24"/>
              </w:rPr>
              <w:t>主干</w:t>
            </w:r>
            <w:r w:rsidRPr="00E24C1B">
              <w:rPr>
                <w:rFonts w:ascii="宋体" w:hAnsi="宋体" w:cs="Arial" w:hint="eastAsia"/>
                <w:sz w:val="24"/>
                <w:szCs w:val="24"/>
              </w:rPr>
              <w:t>路</w:t>
            </w:r>
          </w:p>
        </w:tc>
      </w:tr>
      <w:tr w:rsidR="00CC53C0" w:rsidRPr="00E24C1B" w:rsidTr="00962AA6">
        <w:trPr>
          <w:trHeight w:hRule="exact" w:val="369"/>
          <w:jc w:val="center"/>
        </w:trPr>
        <w:tc>
          <w:tcPr>
            <w:tcW w:w="1290" w:type="pct"/>
            <w:vAlign w:val="center"/>
          </w:tcPr>
          <w:p w:rsidR="00CC53C0" w:rsidRPr="00E24C1B" w:rsidRDefault="00CC53C0" w:rsidP="00962AA6">
            <w:pPr>
              <w:spacing w:line="320" w:lineRule="exact"/>
              <w:jc w:val="center"/>
              <w:rPr>
                <w:rFonts w:ascii="宋体" w:hAnsi="宋体" w:cs="Arial"/>
                <w:sz w:val="24"/>
                <w:szCs w:val="24"/>
              </w:rPr>
            </w:pPr>
            <w:r w:rsidRPr="00E24C1B">
              <w:rPr>
                <w:rFonts w:ascii="宋体" w:hAnsi="宋体" w:cs="Arial" w:hint="eastAsia"/>
                <w:sz w:val="24"/>
                <w:szCs w:val="24"/>
              </w:rPr>
              <w:t>南环路</w:t>
            </w:r>
          </w:p>
        </w:tc>
        <w:tc>
          <w:tcPr>
            <w:tcW w:w="1072" w:type="pct"/>
            <w:vAlign w:val="center"/>
          </w:tcPr>
          <w:p w:rsidR="00CC53C0" w:rsidRPr="00E24C1B" w:rsidRDefault="00B53127" w:rsidP="00962AA6">
            <w:pPr>
              <w:spacing w:line="320" w:lineRule="exact"/>
              <w:jc w:val="center"/>
              <w:rPr>
                <w:rFonts w:ascii="宋体" w:hAnsi="宋体" w:cs="Arial"/>
                <w:sz w:val="24"/>
                <w:szCs w:val="24"/>
              </w:rPr>
            </w:pPr>
            <w:r>
              <w:rPr>
                <w:rFonts w:ascii="宋体" w:hAnsi="宋体" w:cs="Arial" w:hint="eastAsia"/>
                <w:sz w:val="24"/>
                <w:szCs w:val="24"/>
              </w:rPr>
              <w:t>1234</w:t>
            </w:r>
          </w:p>
        </w:tc>
        <w:tc>
          <w:tcPr>
            <w:tcW w:w="1072" w:type="pct"/>
            <w:vAlign w:val="center"/>
          </w:tcPr>
          <w:p w:rsidR="00CC53C0" w:rsidRPr="00E24C1B" w:rsidRDefault="00CC53C0" w:rsidP="00962AA6">
            <w:pPr>
              <w:spacing w:line="320" w:lineRule="exact"/>
              <w:jc w:val="center"/>
              <w:rPr>
                <w:rFonts w:ascii="宋体" w:hAnsi="宋体" w:cs="Arial"/>
                <w:sz w:val="24"/>
                <w:szCs w:val="24"/>
              </w:rPr>
            </w:pPr>
            <w:r w:rsidRPr="00E24C1B">
              <w:rPr>
                <w:rFonts w:ascii="宋体" w:hAnsi="宋体" w:cs="Arial" w:hint="eastAsia"/>
                <w:sz w:val="24"/>
                <w:szCs w:val="24"/>
              </w:rPr>
              <w:t>24</w:t>
            </w:r>
          </w:p>
        </w:tc>
        <w:tc>
          <w:tcPr>
            <w:tcW w:w="784" w:type="pct"/>
            <w:vAlign w:val="center"/>
          </w:tcPr>
          <w:p w:rsidR="00CC53C0" w:rsidRPr="00E24C1B" w:rsidRDefault="00CC53C0" w:rsidP="00962AA6">
            <w:pPr>
              <w:spacing w:line="320" w:lineRule="exact"/>
              <w:jc w:val="center"/>
              <w:rPr>
                <w:rFonts w:ascii="宋体" w:hAnsi="宋体" w:cs="Arial"/>
                <w:sz w:val="24"/>
                <w:szCs w:val="24"/>
              </w:rPr>
            </w:pPr>
            <w:r w:rsidRPr="00E24C1B">
              <w:rPr>
                <w:rFonts w:ascii="宋体" w:hAnsi="宋体" w:cs="Arial" w:hint="eastAsia"/>
                <w:sz w:val="24"/>
                <w:szCs w:val="24"/>
              </w:rPr>
              <w:t>二块板</w:t>
            </w:r>
          </w:p>
        </w:tc>
        <w:tc>
          <w:tcPr>
            <w:tcW w:w="782" w:type="pct"/>
            <w:vAlign w:val="center"/>
          </w:tcPr>
          <w:p w:rsidR="00CC53C0" w:rsidRPr="00E24C1B" w:rsidRDefault="0081360A" w:rsidP="00962AA6">
            <w:pPr>
              <w:spacing w:line="320" w:lineRule="exact"/>
              <w:jc w:val="center"/>
              <w:rPr>
                <w:rFonts w:ascii="宋体" w:hAnsi="宋体" w:cs="Arial"/>
                <w:sz w:val="24"/>
                <w:szCs w:val="24"/>
              </w:rPr>
            </w:pPr>
            <w:r w:rsidRPr="00E24C1B">
              <w:rPr>
                <w:rFonts w:ascii="宋体" w:hAnsi="宋体" w:cs="Arial" w:hint="eastAsia"/>
                <w:sz w:val="24"/>
                <w:szCs w:val="24"/>
              </w:rPr>
              <w:t>支路</w:t>
            </w:r>
          </w:p>
        </w:tc>
      </w:tr>
    </w:tbl>
    <w:p w:rsidR="00D35C7C" w:rsidRPr="00E24C1B" w:rsidRDefault="00D35C7C" w:rsidP="00D35C7C">
      <w:pPr>
        <w:snapToGrid w:val="0"/>
        <w:spacing w:line="460" w:lineRule="exact"/>
        <w:ind w:firstLineChars="200" w:firstLine="443"/>
        <w:jc w:val="center"/>
        <w:rPr>
          <w:rFonts w:ascii="宋体" w:hAnsi="宋体"/>
          <w:sz w:val="24"/>
        </w:rPr>
      </w:pPr>
    </w:p>
    <w:p w:rsidR="00D35C7C" w:rsidRPr="00E24C1B" w:rsidRDefault="00D35C7C" w:rsidP="00B11BDB">
      <w:pPr>
        <w:autoSpaceDE w:val="0"/>
        <w:autoSpaceDN w:val="0"/>
        <w:spacing w:line="480" w:lineRule="exact"/>
        <w:jc w:val="left"/>
      </w:pPr>
    </w:p>
    <w:p w:rsidR="00F76C33" w:rsidRPr="00E24C1B" w:rsidRDefault="00F76C33" w:rsidP="00566EBE">
      <w:pPr>
        <w:pStyle w:val="3"/>
        <w:spacing w:line="460" w:lineRule="exact"/>
        <w:ind w:firstLine="445"/>
        <w:rPr>
          <w:rFonts w:ascii="宋体" w:hAnsi="宋体"/>
          <w:sz w:val="24"/>
          <w:szCs w:val="24"/>
        </w:rPr>
      </w:pPr>
      <w:r w:rsidRPr="00E24C1B">
        <w:rPr>
          <w:rFonts w:ascii="宋体" w:hAnsi="宋体" w:hint="eastAsia"/>
          <w:sz w:val="24"/>
          <w:szCs w:val="24"/>
        </w:rPr>
        <w:lastRenderedPageBreak/>
        <w:t>（二）</w:t>
      </w:r>
      <w:r w:rsidR="00512D7B" w:rsidRPr="00E24C1B">
        <w:rPr>
          <w:rFonts w:ascii="宋体" w:hAnsi="宋体" w:hint="eastAsia"/>
          <w:sz w:val="24"/>
          <w:szCs w:val="24"/>
        </w:rPr>
        <w:t>静态交通</w:t>
      </w:r>
      <w:r w:rsidRPr="00E24C1B">
        <w:rPr>
          <w:rFonts w:ascii="宋体" w:hAnsi="宋体" w:hint="eastAsia"/>
          <w:sz w:val="24"/>
          <w:szCs w:val="24"/>
        </w:rPr>
        <w:t>规划</w:t>
      </w:r>
      <w:bookmarkEnd w:id="286"/>
    </w:p>
    <w:p w:rsidR="005E581F" w:rsidRPr="00E24C1B" w:rsidRDefault="005E581F" w:rsidP="00B11BDB">
      <w:pPr>
        <w:spacing w:line="360" w:lineRule="auto"/>
        <w:ind w:firstLine="443"/>
        <w:rPr>
          <w:rFonts w:ascii="宋体" w:hAnsi="宋体"/>
          <w:sz w:val="24"/>
        </w:rPr>
      </w:pPr>
      <w:r w:rsidRPr="00E24C1B">
        <w:rPr>
          <w:rFonts w:ascii="宋体" w:hAnsi="宋体" w:hint="eastAsia"/>
          <w:sz w:val="24"/>
        </w:rPr>
        <w:t>1、广场规划</w:t>
      </w:r>
    </w:p>
    <w:p w:rsidR="00500821" w:rsidRPr="00E24C1B" w:rsidRDefault="00F76C33" w:rsidP="00B11BDB">
      <w:pPr>
        <w:spacing w:line="360" w:lineRule="auto"/>
        <w:ind w:firstLine="443"/>
        <w:rPr>
          <w:rFonts w:ascii="宋体" w:hAnsi="宋体"/>
          <w:sz w:val="24"/>
        </w:rPr>
      </w:pPr>
      <w:r w:rsidRPr="00602679">
        <w:rPr>
          <w:rFonts w:ascii="宋体" w:hAnsi="宋体" w:hint="eastAsia"/>
          <w:sz w:val="24"/>
        </w:rPr>
        <w:t>现状</w:t>
      </w:r>
      <w:r w:rsidR="00884E0C" w:rsidRPr="00602679">
        <w:rPr>
          <w:rFonts w:ascii="宋体" w:hAnsi="宋体" w:hint="eastAsia"/>
          <w:sz w:val="24"/>
        </w:rPr>
        <w:t>镇区有文化广场 一处，规划增加广场功能，增加设施</w:t>
      </w:r>
      <w:r w:rsidRPr="00602679">
        <w:rPr>
          <w:rFonts w:ascii="宋体" w:hAnsi="宋体" w:hint="eastAsia"/>
          <w:sz w:val="24"/>
        </w:rPr>
        <w:t>镇</w:t>
      </w:r>
      <w:r w:rsidR="00884E0C" w:rsidRPr="00602679">
        <w:rPr>
          <w:rFonts w:ascii="宋体" w:hAnsi="宋体" w:hint="eastAsia"/>
          <w:sz w:val="24"/>
        </w:rPr>
        <w:t>为居民提供交流、休闲，增强邻里之间关系的场所</w:t>
      </w:r>
      <w:r w:rsidR="00A84CF4" w:rsidRPr="00602679">
        <w:rPr>
          <w:rFonts w:ascii="宋体" w:hAnsi="宋体" w:hint="eastAsia"/>
          <w:sz w:val="24"/>
        </w:rPr>
        <w:t>，占地</w:t>
      </w:r>
      <w:r w:rsidR="00F91D1A" w:rsidRPr="00602679">
        <w:rPr>
          <w:rFonts w:ascii="宋体" w:hAnsi="宋体" w:hint="eastAsia"/>
          <w:sz w:val="24"/>
        </w:rPr>
        <w:t>1.41</w:t>
      </w:r>
      <w:r w:rsidR="00F56ED0" w:rsidRPr="00602679">
        <w:rPr>
          <w:rFonts w:ascii="宋体" w:hAnsi="宋体" w:hint="eastAsia"/>
          <w:sz w:val="24"/>
        </w:rPr>
        <w:t>万平方米。</w:t>
      </w:r>
      <w:r w:rsidR="00CB612D" w:rsidRPr="00602679">
        <w:rPr>
          <w:rFonts w:ascii="宋体" w:hAnsi="宋体" w:hint="eastAsia"/>
          <w:sz w:val="24"/>
        </w:rPr>
        <w:t>规划</w:t>
      </w:r>
      <w:r w:rsidR="00602679" w:rsidRPr="00602679">
        <w:rPr>
          <w:rFonts w:ascii="宋体" w:hAnsi="宋体" w:hint="eastAsia"/>
          <w:sz w:val="24"/>
        </w:rPr>
        <w:t>新建</w:t>
      </w:r>
      <w:r w:rsidR="00CB612D" w:rsidRPr="00602679">
        <w:rPr>
          <w:rFonts w:ascii="宋体" w:hAnsi="宋体" w:hint="eastAsia"/>
          <w:sz w:val="24"/>
        </w:rPr>
        <w:t>广场，占地0.</w:t>
      </w:r>
      <w:r w:rsidR="002B1AC8" w:rsidRPr="00602679">
        <w:rPr>
          <w:rFonts w:ascii="宋体" w:hAnsi="宋体" w:hint="eastAsia"/>
          <w:sz w:val="24"/>
        </w:rPr>
        <w:t>23</w:t>
      </w:r>
      <w:r w:rsidR="00CB612D" w:rsidRPr="00602679">
        <w:rPr>
          <w:rFonts w:ascii="宋体" w:hAnsi="宋体" w:hint="eastAsia"/>
          <w:sz w:val="24"/>
        </w:rPr>
        <w:t>万平方米。</w:t>
      </w:r>
    </w:p>
    <w:p w:rsidR="00F80E9D" w:rsidRPr="00E24C1B" w:rsidRDefault="00500821" w:rsidP="00B11BDB">
      <w:pPr>
        <w:spacing w:line="360" w:lineRule="auto"/>
        <w:ind w:firstLine="443"/>
        <w:rPr>
          <w:rFonts w:ascii="宋体" w:hAnsi="宋体"/>
          <w:sz w:val="24"/>
        </w:rPr>
      </w:pPr>
      <w:r w:rsidRPr="00E24C1B">
        <w:rPr>
          <w:rFonts w:ascii="宋体" w:hAnsi="宋体" w:hint="eastAsia"/>
          <w:sz w:val="24"/>
        </w:rPr>
        <w:t xml:space="preserve"> </w:t>
      </w:r>
      <w:r w:rsidR="00F80E9D" w:rsidRPr="00E24C1B">
        <w:rPr>
          <w:rFonts w:ascii="宋体" w:hAnsi="宋体" w:hint="eastAsia"/>
          <w:sz w:val="24"/>
        </w:rPr>
        <w:t>2、停车场规划</w:t>
      </w:r>
    </w:p>
    <w:p w:rsidR="00CE5DCB" w:rsidRPr="00E24C1B" w:rsidRDefault="00CE5DCB" w:rsidP="00B11BDB">
      <w:pPr>
        <w:spacing w:line="360" w:lineRule="auto"/>
        <w:ind w:firstLine="443"/>
        <w:rPr>
          <w:rFonts w:ascii="宋体" w:hAnsi="宋体"/>
          <w:sz w:val="24"/>
        </w:rPr>
      </w:pPr>
      <w:r w:rsidRPr="00E24C1B">
        <w:rPr>
          <w:rFonts w:ascii="宋体" w:hAnsi="宋体" w:hint="eastAsia"/>
          <w:sz w:val="24"/>
        </w:rPr>
        <w:t>结合大型公共服务设施和主要交通流向进行规划布置。规划布置</w:t>
      </w:r>
      <w:r w:rsidR="00277B02" w:rsidRPr="00E24C1B">
        <w:rPr>
          <w:rFonts w:ascii="宋体" w:hAnsi="宋体" w:hint="eastAsia"/>
          <w:sz w:val="24"/>
        </w:rPr>
        <w:t>五</w:t>
      </w:r>
      <w:r w:rsidRPr="00E24C1B">
        <w:rPr>
          <w:rFonts w:ascii="宋体" w:hAnsi="宋体" w:hint="eastAsia"/>
          <w:sz w:val="24"/>
        </w:rPr>
        <w:t>处停车场用地。</w:t>
      </w:r>
    </w:p>
    <w:p w:rsidR="00E4561A" w:rsidRPr="00E24C1B" w:rsidRDefault="00E4561A" w:rsidP="00E4561A">
      <w:pPr>
        <w:spacing w:line="480" w:lineRule="exact"/>
        <w:ind w:firstLine="480"/>
        <w:jc w:val="center"/>
        <w:rPr>
          <w:snapToGrid w:val="0"/>
          <w:kern w:val="0"/>
          <w:sz w:val="24"/>
        </w:rPr>
      </w:pPr>
      <w:r w:rsidRPr="00E24C1B">
        <w:rPr>
          <w:rFonts w:hint="eastAsia"/>
          <w:snapToGrid w:val="0"/>
          <w:kern w:val="0"/>
          <w:sz w:val="24"/>
        </w:rPr>
        <w:t>镇区</w:t>
      </w:r>
      <w:r w:rsidRPr="00E24C1B">
        <w:rPr>
          <w:snapToGrid w:val="0"/>
          <w:kern w:val="0"/>
          <w:sz w:val="24"/>
        </w:rPr>
        <w:t>规划停车场一览表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3"/>
        <w:gridCol w:w="2566"/>
        <w:gridCol w:w="1661"/>
        <w:gridCol w:w="1042"/>
        <w:gridCol w:w="1276"/>
      </w:tblGrid>
      <w:tr w:rsidR="00E4561A" w:rsidRPr="00E24C1B" w:rsidTr="00AF7B9C">
        <w:trPr>
          <w:trHeight w:hRule="exact" w:val="397"/>
          <w:jc w:val="center"/>
        </w:trPr>
        <w:tc>
          <w:tcPr>
            <w:tcW w:w="753" w:type="dxa"/>
            <w:vAlign w:val="center"/>
          </w:tcPr>
          <w:p w:rsidR="00E4561A" w:rsidRPr="00E24C1B" w:rsidRDefault="00E4561A" w:rsidP="00AF7B9C">
            <w:pPr>
              <w:spacing w:after="120" w:line="360" w:lineRule="exact"/>
              <w:jc w:val="center"/>
              <w:rPr>
                <w:rFonts w:ascii="宋体" w:hAnsi="宋体"/>
                <w:caps/>
                <w:sz w:val="24"/>
                <w:szCs w:val="24"/>
              </w:rPr>
            </w:pPr>
            <w:r w:rsidRPr="00E24C1B">
              <w:rPr>
                <w:rFonts w:ascii="宋体" w:hAnsi="宋体"/>
                <w:caps/>
                <w:sz w:val="24"/>
                <w:szCs w:val="24"/>
              </w:rPr>
              <w:t>序号</w:t>
            </w:r>
          </w:p>
        </w:tc>
        <w:tc>
          <w:tcPr>
            <w:tcW w:w="2566" w:type="dxa"/>
          </w:tcPr>
          <w:p w:rsidR="00E4561A" w:rsidRPr="00E24C1B" w:rsidRDefault="00E4561A" w:rsidP="00AF7B9C">
            <w:pPr>
              <w:spacing w:after="120" w:line="360" w:lineRule="exact"/>
              <w:jc w:val="center"/>
              <w:rPr>
                <w:rFonts w:ascii="宋体" w:hAnsi="宋体"/>
                <w:caps/>
                <w:sz w:val="24"/>
                <w:szCs w:val="24"/>
              </w:rPr>
            </w:pPr>
            <w:r w:rsidRPr="00E24C1B">
              <w:rPr>
                <w:rFonts w:ascii="宋体" w:hAnsi="宋体"/>
                <w:caps/>
                <w:sz w:val="24"/>
                <w:szCs w:val="24"/>
              </w:rPr>
              <w:t>位        置</w:t>
            </w:r>
          </w:p>
        </w:tc>
        <w:tc>
          <w:tcPr>
            <w:tcW w:w="1661" w:type="dxa"/>
          </w:tcPr>
          <w:p w:rsidR="00E4561A" w:rsidRPr="00E24C1B" w:rsidRDefault="00E4561A" w:rsidP="00AF7B9C">
            <w:pPr>
              <w:spacing w:after="120" w:line="360" w:lineRule="exact"/>
              <w:jc w:val="center"/>
              <w:rPr>
                <w:rFonts w:ascii="宋体" w:hAnsi="宋体"/>
                <w:caps/>
                <w:sz w:val="24"/>
                <w:szCs w:val="24"/>
              </w:rPr>
            </w:pPr>
            <w:r w:rsidRPr="00E24C1B">
              <w:rPr>
                <w:rFonts w:ascii="宋体" w:hAnsi="宋体"/>
                <w:caps/>
                <w:sz w:val="24"/>
                <w:szCs w:val="24"/>
              </w:rPr>
              <w:t>占地面积(</w:t>
            </w:r>
            <w:r w:rsidRPr="00E24C1B">
              <w:rPr>
                <w:rFonts w:ascii="宋体" w:hAnsi="宋体"/>
                <w:caps/>
                <w:snapToGrid w:val="0"/>
                <w:kern w:val="0"/>
                <w:sz w:val="24"/>
                <w:szCs w:val="24"/>
              </w:rPr>
              <w:t>m</w:t>
            </w:r>
            <w:r w:rsidRPr="00E24C1B">
              <w:rPr>
                <w:rFonts w:ascii="宋体" w:hAnsi="宋体"/>
                <w:caps/>
                <w:sz w:val="24"/>
                <w:szCs w:val="24"/>
                <w:vertAlign w:val="superscript"/>
              </w:rPr>
              <w:t xml:space="preserve"> 2</w:t>
            </w:r>
            <w:r w:rsidRPr="00E24C1B">
              <w:rPr>
                <w:rFonts w:ascii="宋体" w:hAnsi="宋体"/>
                <w:caps/>
                <w:sz w:val="24"/>
                <w:szCs w:val="24"/>
              </w:rPr>
              <w:t>)</w:t>
            </w:r>
          </w:p>
        </w:tc>
        <w:tc>
          <w:tcPr>
            <w:tcW w:w="1042" w:type="dxa"/>
          </w:tcPr>
          <w:p w:rsidR="00E4561A" w:rsidRPr="00E24C1B" w:rsidRDefault="00E4561A" w:rsidP="00AF7B9C">
            <w:pPr>
              <w:spacing w:after="120" w:line="360" w:lineRule="exact"/>
              <w:jc w:val="center"/>
              <w:rPr>
                <w:rFonts w:ascii="宋体" w:hAnsi="宋体"/>
                <w:caps/>
                <w:sz w:val="24"/>
                <w:szCs w:val="24"/>
              </w:rPr>
            </w:pPr>
            <w:r w:rsidRPr="00E24C1B">
              <w:rPr>
                <w:rFonts w:ascii="宋体" w:hAnsi="宋体"/>
                <w:caps/>
                <w:sz w:val="24"/>
                <w:szCs w:val="24"/>
              </w:rPr>
              <w:t>性  质</w:t>
            </w:r>
          </w:p>
        </w:tc>
        <w:tc>
          <w:tcPr>
            <w:tcW w:w="1276" w:type="dxa"/>
          </w:tcPr>
          <w:p w:rsidR="00E4561A" w:rsidRPr="00E24C1B" w:rsidRDefault="00E4561A" w:rsidP="00AF7B9C">
            <w:pPr>
              <w:spacing w:after="120" w:line="360" w:lineRule="exact"/>
              <w:jc w:val="center"/>
              <w:rPr>
                <w:rFonts w:ascii="宋体" w:hAnsi="宋体"/>
                <w:caps/>
                <w:sz w:val="24"/>
                <w:szCs w:val="24"/>
              </w:rPr>
            </w:pPr>
            <w:r w:rsidRPr="00E24C1B">
              <w:rPr>
                <w:rFonts w:ascii="宋体" w:hAnsi="宋体"/>
                <w:caps/>
                <w:sz w:val="24"/>
                <w:szCs w:val="24"/>
              </w:rPr>
              <w:t>停车种类</w:t>
            </w:r>
          </w:p>
        </w:tc>
      </w:tr>
      <w:tr w:rsidR="00E4561A" w:rsidRPr="00E24C1B" w:rsidTr="00AF7B9C">
        <w:trPr>
          <w:trHeight w:hRule="exact" w:val="397"/>
          <w:jc w:val="center"/>
        </w:trPr>
        <w:tc>
          <w:tcPr>
            <w:tcW w:w="753" w:type="dxa"/>
            <w:vAlign w:val="center"/>
          </w:tcPr>
          <w:p w:rsidR="00E4561A" w:rsidRPr="00E24C1B" w:rsidRDefault="00E4561A" w:rsidP="00AF7B9C">
            <w:pPr>
              <w:spacing w:after="120" w:line="360" w:lineRule="exact"/>
              <w:jc w:val="center"/>
              <w:rPr>
                <w:rFonts w:ascii="宋体" w:hAnsi="宋体"/>
                <w:sz w:val="24"/>
                <w:szCs w:val="24"/>
              </w:rPr>
            </w:pPr>
            <w:r w:rsidRPr="00E24C1B">
              <w:rPr>
                <w:rFonts w:ascii="宋体" w:hAnsi="宋体"/>
                <w:sz w:val="24"/>
                <w:szCs w:val="24"/>
              </w:rPr>
              <w:t>1</w:t>
            </w:r>
          </w:p>
        </w:tc>
        <w:tc>
          <w:tcPr>
            <w:tcW w:w="2566" w:type="dxa"/>
          </w:tcPr>
          <w:p w:rsidR="00E4561A" w:rsidRPr="00E24C1B" w:rsidRDefault="00E4561A" w:rsidP="00AF7B9C">
            <w:pPr>
              <w:spacing w:after="120" w:line="360" w:lineRule="exact"/>
              <w:jc w:val="center"/>
              <w:rPr>
                <w:rFonts w:ascii="宋体" w:hAnsi="宋体"/>
                <w:sz w:val="24"/>
                <w:szCs w:val="24"/>
              </w:rPr>
            </w:pPr>
            <w:r w:rsidRPr="00E24C1B">
              <w:rPr>
                <w:rFonts w:ascii="宋体" w:hAnsi="宋体" w:cs="Arial" w:hint="eastAsia"/>
                <w:sz w:val="24"/>
                <w:szCs w:val="24"/>
              </w:rPr>
              <w:t>中心镇区西出口</w:t>
            </w:r>
          </w:p>
        </w:tc>
        <w:tc>
          <w:tcPr>
            <w:tcW w:w="1661" w:type="dxa"/>
          </w:tcPr>
          <w:p w:rsidR="00E4561A" w:rsidRPr="00E24C1B" w:rsidRDefault="00E4561A" w:rsidP="00AF7B9C">
            <w:pPr>
              <w:spacing w:after="120" w:line="360" w:lineRule="exact"/>
              <w:jc w:val="center"/>
              <w:rPr>
                <w:rFonts w:ascii="宋体" w:hAnsi="宋体"/>
                <w:sz w:val="24"/>
                <w:szCs w:val="24"/>
              </w:rPr>
            </w:pPr>
            <w:r w:rsidRPr="00E24C1B">
              <w:rPr>
                <w:rFonts w:ascii="宋体" w:hAnsi="宋体" w:hint="eastAsia"/>
                <w:sz w:val="24"/>
                <w:szCs w:val="24"/>
              </w:rPr>
              <w:t>19</w:t>
            </w:r>
            <w:r w:rsidR="000105FD">
              <w:rPr>
                <w:rFonts w:ascii="宋体" w:hAnsi="宋体" w:hint="eastAsia"/>
                <w:sz w:val="24"/>
                <w:szCs w:val="24"/>
              </w:rPr>
              <w:t>06</w:t>
            </w:r>
          </w:p>
        </w:tc>
        <w:tc>
          <w:tcPr>
            <w:tcW w:w="1042" w:type="dxa"/>
          </w:tcPr>
          <w:p w:rsidR="00E4561A" w:rsidRPr="00E24C1B" w:rsidRDefault="00E4561A" w:rsidP="00AF7B9C">
            <w:pPr>
              <w:spacing w:after="120" w:line="360" w:lineRule="exact"/>
              <w:jc w:val="center"/>
              <w:rPr>
                <w:rFonts w:ascii="宋体" w:hAnsi="宋体"/>
                <w:sz w:val="24"/>
                <w:szCs w:val="24"/>
              </w:rPr>
            </w:pPr>
            <w:r w:rsidRPr="00E24C1B">
              <w:rPr>
                <w:rFonts w:ascii="宋体" w:hAnsi="宋体"/>
                <w:sz w:val="24"/>
                <w:szCs w:val="24"/>
              </w:rPr>
              <w:t>客运</w:t>
            </w:r>
          </w:p>
        </w:tc>
        <w:tc>
          <w:tcPr>
            <w:tcW w:w="1276" w:type="dxa"/>
          </w:tcPr>
          <w:p w:rsidR="00E4561A" w:rsidRPr="00E24C1B" w:rsidRDefault="00E4561A" w:rsidP="00AF7B9C">
            <w:pPr>
              <w:spacing w:after="120" w:line="360" w:lineRule="exact"/>
              <w:jc w:val="center"/>
              <w:rPr>
                <w:rFonts w:ascii="宋体" w:hAnsi="宋体"/>
                <w:sz w:val="24"/>
                <w:szCs w:val="24"/>
              </w:rPr>
            </w:pPr>
            <w:r w:rsidRPr="00E24C1B">
              <w:rPr>
                <w:rFonts w:ascii="宋体" w:hAnsi="宋体"/>
                <w:sz w:val="24"/>
                <w:szCs w:val="24"/>
              </w:rPr>
              <w:t>中小型</w:t>
            </w:r>
          </w:p>
        </w:tc>
      </w:tr>
      <w:tr w:rsidR="00E4561A" w:rsidRPr="00E24C1B" w:rsidTr="00AF7B9C">
        <w:trPr>
          <w:trHeight w:hRule="exact" w:val="397"/>
          <w:jc w:val="center"/>
        </w:trPr>
        <w:tc>
          <w:tcPr>
            <w:tcW w:w="753" w:type="dxa"/>
            <w:vAlign w:val="center"/>
          </w:tcPr>
          <w:p w:rsidR="00E4561A" w:rsidRPr="00E24C1B" w:rsidRDefault="00E4561A" w:rsidP="00AF7B9C">
            <w:pPr>
              <w:spacing w:after="120" w:line="360" w:lineRule="exact"/>
              <w:jc w:val="center"/>
              <w:rPr>
                <w:rFonts w:ascii="宋体" w:hAnsi="宋体"/>
                <w:sz w:val="24"/>
                <w:szCs w:val="24"/>
              </w:rPr>
            </w:pPr>
            <w:r w:rsidRPr="00E24C1B">
              <w:rPr>
                <w:rFonts w:ascii="宋体" w:hAnsi="宋体"/>
                <w:sz w:val="24"/>
                <w:szCs w:val="24"/>
              </w:rPr>
              <w:t>2</w:t>
            </w:r>
          </w:p>
        </w:tc>
        <w:tc>
          <w:tcPr>
            <w:tcW w:w="2566" w:type="dxa"/>
          </w:tcPr>
          <w:p w:rsidR="00E4561A" w:rsidRPr="00E24C1B" w:rsidRDefault="00E4561A" w:rsidP="00AF7B9C">
            <w:pPr>
              <w:spacing w:after="120" w:line="360" w:lineRule="exact"/>
              <w:jc w:val="center"/>
              <w:rPr>
                <w:rFonts w:ascii="宋体" w:hAnsi="宋体"/>
                <w:sz w:val="24"/>
                <w:szCs w:val="24"/>
              </w:rPr>
            </w:pPr>
            <w:r w:rsidRPr="00E24C1B">
              <w:rPr>
                <w:rFonts w:ascii="宋体" w:hAnsi="宋体" w:cs="Arial" w:hint="eastAsia"/>
                <w:sz w:val="24"/>
                <w:szCs w:val="24"/>
              </w:rPr>
              <w:t>中心镇区东出口</w:t>
            </w:r>
          </w:p>
        </w:tc>
        <w:tc>
          <w:tcPr>
            <w:tcW w:w="1661" w:type="dxa"/>
          </w:tcPr>
          <w:p w:rsidR="00E4561A" w:rsidRPr="00E24C1B" w:rsidRDefault="00E4561A" w:rsidP="00AF7B9C">
            <w:pPr>
              <w:spacing w:after="120" w:line="360" w:lineRule="exact"/>
              <w:jc w:val="center"/>
              <w:rPr>
                <w:rFonts w:ascii="宋体" w:hAnsi="宋体"/>
                <w:sz w:val="24"/>
                <w:szCs w:val="24"/>
              </w:rPr>
            </w:pPr>
            <w:r w:rsidRPr="00E24C1B">
              <w:rPr>
                <w:rFonts w:ascii="宋体" w:hAnsi="宋体" w:hint="eastAsia"/>
                <w:sz w:val="24"/>
                <w:szCs w:val="24"/>
              </w:rPr>
              <w:t>2268</w:t>
            </w:r>
          </w:p>
        </w:tc>
        <w:tc>
          <w:tcPr>
            <w:tcW w:w="1042" w:type="dxa"/>
          </w:tcPr>
          <w:p w:rsidR="00E4561A" w:rsidRPr="00E24C1B" w:rsidRDefault="00E4561A" w:rsidP="00AF7B9C">
            <w:pPr>
              <w:spacing w:after="120" w:line="360" w:lineRule="exact"/>
              <w:jc w:val="center"/>
              <w:rPr>
                <w:rFonts w:ascii="宋体" w:hAnsi="宋体"/>
                <w:sz w:val="24"/>
                <w:szCs w:val="24"/>
              </w:rPr>
            </w:pPr>
            <w:r w:rsidRPr="00E24C1B">
              <w:rPr>
                <w:rFonts w:ascii="宋体" w:hAnsi="宋体"/>
                <w:sz w:val="24"/>
                <w:szCs w:val="24"/>
              </w:rPr>
              <w:t>客运</w:t>
            </w:r>
          </w:p>
        </w:tc>
        <w:tc>
          <w:tcPr>
            <w:tcW w:w="1276" w:type="dxa"/>
          </w:tcPr>
          <w:p w:rsidR="00E4561A" w:rsidRPr="00E24C1B" w:rsidRDefault="00E4561A" w:rsidP="00AF7B9C">
            <w:pPr>
              <w:spacing w:after="120" w:line="360" w:lineRule="exact"/>
              <w:jc w:val="center"/>
              <w:rPr>
                <w:rFonts w:ascii="宋体" w:hAnsi="宋体"/>
                <w:sz w:val="24"/>
                <w:szCs w:val="24"/>
              </w:rPr>
            </w:pPr>
            <w:r w:rsidRPr="00E24C1B">
              <w:rPr>
                <w:rFonts w:ascii="宋体" w:hAnsi="宋体"/>
                <w:sz w:val="24"/>
                <w:szCs w:val="24"/>
              </w:rPr>
              <w:t>中小型</w:t>
            </w:r>
          </w:p>
        </w:tc>
      </w:tr>
      <w:tr w:rsidR="00E4561A" w:rsidRPr="00E24C1B" w:rsidTr="00AF7B9C">
        <w:trPr>
          <w:trHeight w:hRule="exact" w:val="397"/>
          <w:jc w:val="center"/>
        </w:trPr>
        <w:tc>
          <w:tcPr>
            <w:tcW w:w="753" w:type="dxa"/>
            <w:vAlign w:val="center"/>
          </w:tcPr>
          <w:p w:rsidR="00E4561A" w:rsidRPr="00E24C1B" w:rsidRDefault="00E4561A" w:rsidP="00AF7B9C">
            <w:pPr>
              <w:spacing w:after="120" w:line="360" w:lineRule="exact"/>
              <w:jc w:val="center"/>
              <w:rPr>
                <w:rFonts w:ascii="宋体" w:hAnsi="宋体"/>
                <w:sz w:val="24"/>
                <w:szCs w:val="24"/>
              </w:rPr>
            </w:pPr>
            <w:r w:rsidRPr="00E24C1B">
              <w:rPr>
                <w:rFonts w:ascii="宋体" w:hAnsi="宋体" w:hint="eastAsia"/>
                <w:sz w:val="24"/>
                <w:szCs w:val="24"/>
              </w:rPr>
              <w:t>3</w:t>
            </w:r>
          </w:p>
        </w:tc>
        <w:tc>
          <w:tcPr>
            <w:tcW w:w="2566" w:type="dxa"/>
          </w:tcPr>
          <w:p w:rsidR="00E4561A" w:rsidRPr="00E24C1B" w:rsidRDefault="00E4561A" w:rsidP="00AF7B9C">
            <w:pPr>
              <w:spacing w:after="120" w:line="360" w:lineRule="exact"/>
              <w:jc w:val="center"/>
              <w:rPr>
                <w:rFonts w:ascii="宋体" w:hAnsi="宋体"/>
                <w:sz w:val="24"/>
                <w:szCs w:val="24"/>
              </w:rPr>
            </w:pPr>
            <w:r w:rsidRPr="00E24C1B">
              <w:rPr>
                <w:rFonts w:ascii="宋体" w:hAnsi="宋体" w:hint="eastAsia"/>
                <w:sz w:val="24"/>
                <w:szCs w:val="24"/>
              </w:rPr>
              <w:t>中心小学停车场</w:t>
            </w:r>
          </w:p>
        </w:tc>
        <w:tc>
          <w:tcPr>
            <w:tcW w:w="1661" w:type="dxa"/>
          </w:tcPr>
          <w:p w:rsidR="00E4561A" w:rsidRPr="00E24C1B" w:rsidRDefault="00BF226B" w:rsidP="00AF7B9C">
            <w:pPr>
              <w:spacing w:after="120" w:line="360" w:lineRule="exact"/>
              <w:jc w:val="center"/>
              <w:rPr>
                <w:rFonts w:ascii="宋体" w:hAnsi="宋体"/>
                <w:sz w:val="24"/>
                <w:szCs w:val="24"/>
              </w:rPr>
            </w:pPr>
            <w:r w:rsidRPr="00E24C1B">
              <w:rPr>
                <w:rFonts w:ascii="宋体" w:hAnsi="宋体" w:hint="eastAsia"/>
                <w:sz w:val="24"/>
                <w:szCs w:val="24"/>
              </w:rPr>
              <w:t>2562</w:t>
            </w:r>
          </w:p>
        </w:tc>
        <w:tc>
          <w:tcPr>
            <w:tcW w:w="1042" w:type="dxa"/>
          </w:tcPr>
          <w:p w:rsidR="00E4561A" w:rsidRPr="00E24C1B" w:rsidRDefault="00E4561A" w:rsidP="00AF7B9C">
            <w:pPr>
              <w:spacing w:after="120" w:line="360" w:lineRule="exact"/>
              <w:jc w:val="center"/>
              <w:rPr>
                <w:rFonts w:ascii="宋体" w:hAnsi="宋体"/>
                <w:sz w:val="24"/>
                <w:szCs w:val="24"/>
              </w:rPr>
            </w:pPr>
            <w:r w:rsidRPr="00E24C1B">
              <w:rPr>
                <w:rFonts w:ascii="宋体" w:hAnsi="宋体"/>
                <w:sz w:val="24"/>
                <w:szCs w:val="24"/>
              </w:rPr>
              <w:t>客运</w:t>
            </w:r>
          </w:p>
        </w:tc>
        <w:tc>
          <w:tcPr>
            <w:tcW w:w="1276" w:type="dxa"/>
          </w:tcPr>
          <w:p w:rsidR="00E4561A" w:rsidRPr="00E24C1B" w:rsidRDefault="00E4561A" w:rsidP="00AF7B9C">
            <w:pPr>
              <w:spacing w:after="120" w:line="360" w:lineRule="exact"/>
              <w:jc w:val="center"/>
              <w:rPr>
                <w:rFonts w:ascii="宋体" w:hAnsi="宋体"/>
                <w:sz w:val="24"/>
                <w:szCs w:val="24"/>
              </w:rPr>
            </w:pPr>
            <w:r w:rsidRPr="00E24C1B">
              <w:rPr>
                <w:rFonts w:ascii="宋体" w:hAnsi="宋体"/>
                <w:sz w:val="24"/>
                <w:szCs w:val="24"/>
              </w:rPr>
              <w:t>小型</w:t>
            </w:r>
          </w:p>
        </w:tc>
      </w:tr>
      <w:tr w:rsidR="00E4561A" w:rsidRPr="00E24C1B" w:rsidTr="00AF7B9C">
        <w:trPr>
          <w:trHeight w:hRule="exact" w:val="397"/>
          <w:jc w:val="center"/>
        </w:trPr>
        <w:tc>
          <w:tcPr>
            <w:tcW w:w="753" w:type="dxa"/>
            <w:vAlign w:val="center"/>
          </w:tcPr>
          <w:p w:rsidR="00E4561A" w:rsidRPr="00E24C1B" w:rsidRDefault="00E4561A" w:rsidP="00AF7B9C">
            <w:pPr>
              <w:spacing w:after="120" w:line="360" w:lineRule="exact"/>
              <w:jc w:val="center"/>
              <w:rPr>
                <w:rFonts w:ascii="宋体" w:hAnsi="宋体"/>
                <w:sz w:val="24"/>
                <w:szCs w:val="24"/>
              </w:rPr>
            </w:pPr>
            <w:r w:rsidRPr="00E24C1B">
              <w:rPr>
                <w:rFonts w:ascii="宋体" w:hAnsi="宋体" w:hint="eastAsia"/>
                <w:sz w:val="24"/>
                <w:szCs w:val="24"/>
              </w:rPr>
              <w:t>4</w:t>
            </w:r>
          </w:p>
        </w:tc>
        <w:tc>
          <w:tcPr>
            <w:tcW w:w="2566" w:type="dxa"/>
          </w:tcPr>
          <w:p w:rsidR="00E4561A" w:rsidRPr="00E24C1B" w:rsidRDefault="00BF226B" w:rsidP="00AF7B9C">
            <w:pPr>
              <w:spacing w:after="120" w:line="360" w:lineRule="exact"/>
              <w:jc w:val="center"/>
              <w:rPr>
                <w:rFonts w:ascii="宋体" w:hAnsi="宋体"/>
                <w:sz w:val="24"/>
                <w:szCs w:val="24"/>
              </w:rPr>
            </w:pPr>
            <w:r w:rsidRPr="00E24C1B">
              <w:rPr>
                <w:rFonts w:ascii="宋体" w:hAnsi="宋体" w:hint="eastAsia"/>
                <w:sz w:val="24"/>
                <w:szCs w:val="24"/>
              </w:rPr>
              <w:t>南集贸市</w:t>
            </w:r>
            <w:r w:rsidR="00E4561A" w:rsidRPr="00E24C1B">
              <w:rPr>
                <w:rFonts w:ascii="宋体" w:hAnsi="宋体" w:hint="eastAsia"/>
                <w:sz w:val="24"/>
                <w:szCs w:val="24"/>
              </w:rPr>
              <w:t>场停车场</w:t>
            </w:r>
          </w:p>
        </w:tc>
        <w:tc>
          <w:tcPr>
            <w:tcW w:w="1661" w:type="dxa"/>
          </w:tcPr>
          <w:p w:rsidR="00E4561A" w:rsidRPr="00E24C1B" w:rsidRDefault="00BF226B" w:rsidP="00AF7B9C">
            <w:pPr>
              <w:spacing w:after="120" w:line="360" w:lineRule="exact"/>
              <w:jc w:val="center"/>
              <w:rPr>
                <w:rFonts w:ascii="宋体" w:hAnsi="宋体"/>
                <w:sz w:val="24"/>
                <w:szCs w:val="24"/>
              </w:rPr>
            </w:pPr>
            <w:r w:rsidRPr="00E24C1B">
              <w:rPr>
                <w:rFonts w:ascii="宋体" w:hAnsi="宋体" w:hint="eastAsia"/>
                <w:sz w:val="24"/>
                <w:szCs w:val="24"/>
              </w:rPr>
              <w:t>73</w:t>
            </w:r>
            <w:r w:rsidR="009C69A1">
              <w:rPr>
                <w:rFonts w:ascii="宋体" w:hAnsi="宋体" w:hint="eastAsia"/>
                <w:sz w:val="24"/>
                <w:szCs w:val="24"/>
              </w:rPr>
              <w:t>74</w:t>
            </w:r>
          </w:p>
        </w:tc>
        <w:tc>
          <w:tcPr>
            <w:tcW w:w="1042" w:type="dxa"/>
          </w:tcPr>
          <w:p w:rsidR="00E4561A" w:rsidRPr="00E24C1B" w:rsidRDefault="00E4561A" w:rsidP="00AF7B9C">
            <w:pPr>
              <w:spacing w:after="120" w:line="360" w:lineRule="exact"/>
              <w:jc w:val="center"/>
              <w:rPr>
                <w:rFonts w:ascii="宋体" w:hAnsi="宋体"/>
                <w:sz w:val="24"/>
                <w:szCs w:val="24"/>
              </w:rPr>
            </w:pPr>
            <w:r w:rsidRPr="00E24C1B">
              <w:rPr>
                <w:rFonts w:ascii="宋体" w:hAnsi="宋体"/>
                <w:sz w:val="24"/>
                <w:szCs w:val="24"/>
              </w:rPr>
              <w:t>客运</w:t>
            </w:r>
          </w:p>
        </w:tc>
        <w:tc>
          <w:tcPr>
            <w:tcW w:w="1276" w:type="dxa"/>
          </w:tcPr>
          <w:p w:rsidR="00E4561A" w:rsidRPr="00E24C1B" w:rsidRDefault="00E4561A" w:rsidP="00AF7B9C">
            <w:pPr>
              <w:spacing w:after="120" w:line="360" w:lineRule="exact"/>
              <w:jc w:val="center"/>
              <w:rPr>
                <w:rFonts w:ascii="宋体" w:hAnsi="宋体"/>
                <w:sz w:val="24"/>
                <w:szCs w:val="24"/>
              </w:rPr>
            </w:pPr>
            <w:r w:rsidRPr="00E24C1B">
              <w:rPr>
                <w:rFonts w:ascii="宋体" w:hAnsi="宋体"/>
                <w:sz w:val="24"/>
                <w:szCs w:val="24"/>
              </w:rPr>
              <w:t>小型</w:t>
            </w:r>
          </w:p>
        </w:tc>
      </w:tr>
      <w:tr w:rsidR="009C69A1" w:rsidRPr="00E24C1B" w:rsidTr="00AF7B9C">
        <w:trPr>
          <w:trHeight w:hRule="exact" w:val="397"/>
          <w:jc w:val="center"/>
        </w:trPr>
        <w:tc>
          <w:tcPr>
            <w:tcW w:w="753" w:type="dxa"/>
            <w:vAlign w:val="center"/>
          </w:tcPr>
          <w:p w:rsidR="009C69A1" w:rsidRPr="00E24C1B" w:rsidRDefault="009C69A1" w:rsidP="00AF7B9C">
            <w:pPr>
              <w:spacing w:after="120" w:line="360" w:lineRule="exact"/>
              <w:jc w:val="center"/>
              <w:rPr>
                <w:rFonts w:ascii="宋体" w:hAnsi="宋体"/>
                <w:sz w:val="24"/>
                <w:szCs w:val="24"/>
              </w:rPr>
            </w:pPr>
            <w:r w:rsidRPr="00E24C1B">
              <w:rPr>
                <w:rFonts w:ascii="宋体" w:hAnsi="宋体" w:hint="eastAsia"/>
                <w:sz w:val="24"/>
                <w:szCs w:val="24"/>
              </w:rPr>
              <w:t>5</w:t>
            </w:r>
          </w:p>
        </w:tc>
        <w:tc>
          <w:tcPr>
            <w:tcW w:w="2566" w:type="dxa"/>
          </w:tcPr>
          <w:p w:rsidR="009C69A1" w:rsidRPr="00E24C1B" w:rsidRDefault="009C69A1" w:rsidP="00AF7B9C">
            <w:pPr>
              <w:spacing w:after="120" w:line="360" w:lineRule="exact"/>
              <w:jc w:val="center"/>
              <w:rPr>
                <w:rFonts w:ascii="宋体" w:hAnsi="宋体"/>
                <w:sz w:val="24"/>
                <w:szCs w:val="24"/>
              </w:rPr>
            </w:pPr>
            <w:r>
              <w:rPr>
                <w:rFonts w:ascii="宋体" w:hAnsi="宋体" w:hint="eastAsia"/>
                <w:sz w:val="24"/>
                <w:szCs w:val="24"/>
              </w:rPr>
              <w:t>中心广场停车场</w:t>
            </w:r>
          </w:p>
        </w:tc>
        <w:tc>
          <w:tcPr>
            <w:tcW w:w="1661" w:type="dxa"/>
          </w:tcPr>
          <w:p w:rsidR="009C69A1" w:rsidRPr="00E24C1B" w:rsidRDefault="009C69A1" w:rsidP="00AF7B9C">
            <w:pPr>
              <w:spacing w:after="120" w:line="360" w:lineRule="exact"/>
              <w:jc w:val="center"/>
              <w:rPr>
                <w:rFonts w:ascii="宋体" w:hAnsi="宋体"/>
                <w:sz w:val="24"/>
                <w:szCs w:val="24"/>
              </w:rPr>
            </w:pPr>
            <w:r>
              <w:rPr>
                <w:rFonts w:ascii="宋体" w:hAnsi="宋体" w:hint="eastAsia"/>
                <w:sz w:val="24"/>
                <w:szCs w:val="24"/>
              </w:rPr>
              <w:t>2552</w:t>
            </w:r>
          </w:p>
        </w:tc>
        <w:tc>
          <w:tcPr>
            <w:tcW w:w="1042" w:type="dxa"/>
          </w:tcPr>
          <w:p w:rsidR="009C69A1" w:rsidRPr="00E24C1B" w:rsidRDefault="009C69A1" w:rsidP="00AF7B9C">
            <w:pPr>
              <w:spacing w:after="120" w:line="360" w:lineRule="exact"/>
              <w:jc w:val="center"/>
              <w:rPr>
                <w:rFonts w:ascii="宋体" w:hAnsi="宋体"/>
                <w:sz w:val="24"/>
                <w:szCs w:val="24"/>
              </w:rPr>
            </w:pPr>
            <w:r w:rsidRPr="00E24C1B">
              <w:rPr>
                <w:rFonts w:ascii="宋体" w:hAnsi="宋体"/>
                <w:sz w:val="24"/>
                <w:szCs w:val="24"/>
              </w:rPr>
              <w:t>客运</w:t>
            </w:r>
          </w:p>
        </w:tc>
        <w:tc>
          <w:tcPr>
            <w:tcW w:w="1276" w:type="dxa"/>
          </w:tcPr>
          <w:p w:rsidR="009C69A1" w:rsidRPr="00E24C1B" w:rsidRDefault="009C69A1" w:rsidP="00AF7B9C">
            <w:pPr>
              <w:spacing w:after="120" w:line="360" w:lineRule="exact"/>
              <w:jc w:val="center"/>
              <w:rPr>
                <w:rFonts w:ascii="宋体" w:hAnsi="宋体"/>
                <w:sz w:val="24"/>
                <w:szCs w:val="24"/>
              </w:rPr>
            </w:pPr>
            <w:r w:rsidRPr="00E24C1B">
              <w:rPr>
                <w:rFonts w:ascii="宋体" w:hAnsi="宋体"/>
                <w:sz w:val="24"/>
                <w:szCs w:val="24"/>
              </w:rPr>
              <w:t>小型</w:t>
            </w:r>
          </w:p>
        </w:tc>
      </w:tr>
      <w:tr w:rsidR="00E4561A" w:rsidRPr="00E24C1B" w:rsidTr="00AF7B9C">
        <w:trPr>
          <w:trHeight w:hRule="exact" w:val="397"/>
          <w:jc w:val="center"/>
        </w:trPr>
        <w:tc>
          <w:tcPr>
            <w:tcW w:w="753" w:type="dxa"/>
            <w:vAlign w:val="center"/>
          </w:tcPr>
          <w:p w:rsidR="00E4561A" w:rsidRPr="00E24C1B" w:rsidRDefault="009C69A1" w:rsidP="00AF7B9C">
            <w:pPr>
              <w:spacing w:after="120" w:line="360" w:lineRule="exact"/>
              <w:jc w:val="center"/>
              <w:rPr>
                <w:rFonts w:ascii="宋体" w:hAnsi="宋体"/>
                <w:sz w:val="24"/>
                <w:szCs w:val="24"/>
              </w:rPr>
            </w:pPr>
            <w:r>
              <w:rPr>
                <w:rFonts w:ascii="宋体" w:hAnsi="宋体" w:hint="eastAsia"/>
                <w:sz w:val="24"/>
                <w:szCs w:val="24"/>
              </w:rPr>
              <w:t>6</w:t>
            </w:r>
          </w:p>
        </w:tc>
        <w:tc>
          <w:tcPr>
            <w:tcW w:w="2566" w:type="dxa"/>
          </w:tcPr>
          <w:p w:rsidR="00E4561A" w:rsidRPr="00E24C1B" w:rsidRDefault="00E4561A" w:rsidP="00AF7B9C">
            <w:pPr>
              <w:spacing w:after="120" w:line="360" w:lineRule="exact"/>
              <w:jc w:val="center"/>
              <w:rPr>
                <w:rFonts w:ascii="宋体" w:hAnsi="宋体"/>
                <w:sz w:val="24"/>
                <w:szCs w:val="24"/>
              </w:rPr>
            </w:pPr>
            <w:r w:rsidRPr="00E24C1B">
              <w:rPr>
                <w:rFonts w:ascii="宋体" w:hAnsi="宋体" w:cs="Arial" w:hint="eastAsia"/>
                <w:sz w:val="24"/>
                <w:szCs w:val="24"/>
              </w:rPr>
              <w:t>中心镇区北出口</w:t>
            </w:r>
          </w:p>
        </w:tc>
        <w:tc>
          <w:tcPr>
            <w:tcW w:w="1661" w:type="dxa"/>
          </w:tcPr>
          <w:p w:rsidR="00E4561A" w:rsidRPr="00E24C1B" w:rsidRDefault="00090B43" w:rsidP="00AF7B9C">
            <w:pPr>
              <w:spacing w:after="120" w:line="360" w:lineRule="exact"/>
              <w:jc w:val="center"/>
              <w:rPr>
                <w:rFonts w:ascii="宋体" w:hAnsi="宋体"/>
                <w:sz w:val="24"/>
                <w:szCs w:val="24"/>
              </w:rPr>
            </w:pPr>
            <w:r>
              <w:rPr>
                <w:rFonts w:ascii="宋体" w:hAnsi="宋体" w:hint="eastAsia"/>
                <w:sz w:val="24"/>
                <w:szCs w:val="24"/>
              </w:rPr>
              <w:t>4802</w:t>
            </w:r>
          </w:p>
        </w:tc>
        <w:tc>
          <w:tcPr>
            <w:tcW w:w="1042" w:type="dxa"/>
          </w:tcPr>
          <w:p w:rsidR="00E4561A" w:rsidRPr="00E24C1B" w:rsidRDefault="00E4561A" w:rsidP="00AF7B9C">
            <w:pPr>
              <w:spacing w:after="120" w:line="360" w:lineRule="exact"/>
              <w:jc w:val="center"/>
              <w:rPr>
                <w:rFonts w:ascii="宋体" w:hAnsi="宋体"/>
                <w:sz w:val="24"/>
                <w:szCs w:val="24"/>
              </w:rPr>
            </w:pPr>
            <w:r w:rsidRPr="00E24C1B">
              <w:rPr>
                <w:rFonts w:ascii="宋体" w:hAnsi="宋体"/>
                <w:sz w:val="24"/>
                <w:szCs w:val="24"/>
              </w:rPr>
              <w:t>货运</w:t>
            </w:r>
          </w:p>
        </w:tc>
        <w:tc>
          <w:tcPr>
            <w:tcW w:w="1276" w:type="dxa"/>
          </w:tcPr>
          <w:p w:rsidR="00E4561A" w:rsidRPr="00E24C1B" w:rsidRDefault="00E4561A" w:rsidP="00AF7B9C">
            <w:pPr>
              <w:spacing w:after="120" w:line="360" w:lineRule="exact"/>
              <w:jc w:val="center"/>
              <w:rPr>
                <w:rFonts w:ascii="宋体" w:hAnsi="宋体"/>
                <w:sz w:val="24"/>
                <w:szCs w:val="24"/>
              </w:rPr>
            </w:pPr>
            <w:r w:rsidRPr="00E24C1B">
              <w:rPr>
                <w:rFonts w:ascii="宋体" w:hAnsi="宋体"/>
                <w:sz w:val="24"/>
                <w:szCs w:val="24"/>
              </w:rPr>
              <w:t>大中型</w:t>
            </w:r>
          </w:p>
        </w:tc>
      </w:tr>
      <w:tr w:rsidR="00E4561A" w:rsidRPr="00E24C1B" w:rsidTr="00AF7B9C">
        <w:trPr>
          <w:trHeight w:hRule="exact" w:val="397"/>
          <w:jc w:val="center"/>
        </w:trPr>
        <w:tc>
          <w:tcPr>
            <w:tcW w:w="753" w:type="dxa"/>
            <w:vAlign w:val="center"/>
          </w:tcPr>
          <w:p w:rsidR="00E4561A" w:rsidRPr="00E24C1B" w:rsidRDefault="00E4561A" w:rsidP="00AF7B9C">
            <w:pPr>
              <w:spacing w:after="120" w:line="360" w:lineRule="exact"/>
              <w:jc w:val="center"/>
              <w:rPr>
                <w:rFonts w:ascii="宋体" w:hAnsi="宋体"/>
                <w:sz w:val="24"/>
                <w:szCs w:val="24"/>
              </w:rPr>
            </w:pPr>
            <w:r w:rsidRPr="00E24C1B">
              <w:rPr>
                <w:rFonts w:ascii="宋体" w:hAnsi="宋体"/>
                <w:sz w:val="24"/>
                <w:szCs w:val="24"/>
              </w:rPr>
              <w:t>合计</w:t>
            </w:r>
          </w:p>
        </w:tc>
        <w:tc>
          <w:tcPr>
            <w:tcW w:w="2566" w:type="dxa"/>
          </w:tcPr>
          <w:p w:rsidR="00E4561A" w:rsidRPr="00E24C1B" w:rsidRDefault="00E4561A" w:rsidP="00E4561A">
            <w:pPr>
              <w:spacing w:after="120" w:line="360" w:lineRule="exact"/>
              <w:ind w:leftChars="200" w:left="383" w:firstLine="480"/>
              <w:jc w:val="center"/>
              <w:rPr>
                <w:rFonts w:ascii="宋体" w:hAnsi="宋体"/>
                <w:sz w:val="24"/>
                <w:szCs w:val="24"/>
              </w:rPr>
            </w:pPr>
          </w:p>
        </w:tc>
        <w:tc>
          <w:tcPr>
            <w:tcW w:w="1661" w:type="dxa"/>
          </w:tcPr>
          <w:p w:rsidR="00E4561A" w:rsidRPr="00E24C1B" w:rsidRDefault="009C69A1" w:rsidP="00E4561A">
            <w:pPr>
              <w:spacing w:after="120" w:line="360" w:lineRule="exact"/>
              <w:ind w:leftChars="200" w:left="383"/>
              <w:rPr>
                <w:rFonts w:ascii="宋体" w:hAnsi="宋体"/>
                <w:sz w:val="24"/>
                <w:szCs w:val="24"/>
              </w:rPr>
            </w:pPr>
            <w:r>
              <w:rPr>
                <w:rFonts w:ascii="宋体" w:hAnsi="宋体" w:hint="eastAsia"/>
                <w:sz w:val="24"/>
                <w:szCs w:val="24"/>
              </w:rPr>
              <w:t>2146</w:t>
            </w:r>
            <w:r w:rsidR="00090B43">
              <w:rPr>
                <w:rFonts w:ascii="宋体" w:hAnsi="宋体" w:hint="eastAsia"/>
                <w:sz w:val="24"/>
                <w:szCs w:val="24"/>
              </w:rPr>
              <w:t>4</w:t>
            </w:r>
          </w:p>
        </w:tc>
        <w:tc>
          <w:tcPr>
            <w:tcW w:w="1042" w:type="dxa"/>
          </w:tcPr>
          <w:p w:rsidR="00E4561A" w:rsidRPr="00E24C1B" w:rsidRDefault="00E4561A" w:rsidP="00E4561A">
            <w:pPr>
              <w:spacing w:after="120" w:line="360" w:lineRule="exact"/>
              <w:ind w:leftChars="200" w:left="383"/>
              <w:jc w:val="center"/>
              <w:rPr>
                <w:rFonts w:ascii="宋体" w:hAnsi="宋体"/>
                <w:sz w:val="24"/>
                <w:szCs w:val="24"/>
              </w:rPr>
            </w:pPr>
          </w:p>
        </w:tc>
        <w:tc>
          <w:tcPr>
            <w:tcW w:w="1276" w:type="dxa"/>
          </w:tcPr>
          <w:p w:rsidR="00E4561A" w:rsidRPr="00E24C1B" w:rsidRDefault="00E4561A" w:rsidP="00E4561A">
            <w:pPr>
              <w:spacing w:after="120" w:line="360" w:lineRule="exact"/>
              <w:ind w:leftChars="200" w:left="383" w:firstLine="480"/>
              <w:jc w:val="center"/>
              <w:rPr>
                <w:rFonts w:ascii="宋体" w:hAnsi="宋体"/>
                <w:sz w:val="24"/>
                <w:szCs w:val="24"/>
              </w:rPr>
            </w:pPr>
          </w:p>
        </w:tc>
      </w:tr>
    </w:tbl>
    <w:p w:rsidR="00E4561A" w:rsidRPr="00E24C1B" w:rsidRDefault="00E4561A" w:rsidP="00E4561A">
      <w:pPr>
        <w:spacing w:line="460" w:lineRule="exact"/>
        <w:rPr>
          <w:rFonts w:ascii="宋体" w:hAnsi="宋体"/>
          <w:sz w:val="24"/>
        </w:rPr>
      </w:pPr>
    </w:p>
    <w:p w:rsidR="00512D7B" w:rsidRPr="00E24C1B" w:rsidRDefault="00512D7B" w:rsidP="00B11BDB">
      <w:pPr>
        <w:spacing w:line="360" w:lineRule="auto"/>
        <w:ind w:firstLine="443"/>
        <w:rPr>
          <w:rFonts w:ascii="宋体" w:hAnsi="宋体"/>
          <w:sz w:val="24"/>
        </w:rPr>
      </w:pPr>
      <w:r w:rsidRPr="00E24C1B">
        <w:rPr>
          <w:rFonts w:ascii="宋体" w:hAnsi="宋体" w:hint="eastAsia"/>
          <w:sz w:val="24"/>
        </w:rPr>
        <w:t>3、加油站规划</w:t>
      </w:r>
    </w:p>
    <w:p w:rsidR="00512D7B" w:rsidRPr="00E24C1B" w:rsidRDefault="00512D7B" w:rsidP="00B11BDB">
      <w:pPr>
        <w:spacing w:line="360" w:lineRule="auto"/>
        <w:ind w:firstLine="443"/>
        <w:rPr>
          <w:rFonts w:ascii="宋体" w:hAnsi="宋体"/>
          <w:sz w:val="24"/>
        </w:rPr>
      </w:pPr>
      <w:r w:rsidRPr="00E24C1B">
        <w:rPr>
          <w:rFonts w:ascii="宋体" w:hAnsi="宋体"/>
          <w:sz w:val="24"/>
        </w:rPr>
        <w:t>依据《城市道路交通规划设计规范》</w:t>
      </w:r>
      <w:r w:rsidRPr="00E24C1B">
        <w:rPr>
          <w:rFonts w:ascii="宋体" w:hAnsi="宋体" w:hint="eastAsia"/>
          <w:sz w:val="24"/>
        </w:rPr>
        <w:t>（GB50220-95）</w:t>
      </w:r>
      <w:r w:rsidRPr="00E24C1B">
        <w:rPr>
          <w:rFonts w:ascii="宋体" w:hAnsi="宋体"/>
          <w:sz w:val="24"/>
        </w:rPr>
        <w:t>，</w:t>
      </w:r>
      <w:r w:rsidR="00D87630" w:rsidRPr="00E24C1B">
        <w:rPr>
          <w:rFonts w:ascii="宋体" w:hAnsi="宋体"/>
          <w:sz w:val="24"/>
        </w:rPr>
        <w:t>城镇</w:t>
      </w:r>
      <w:r w:rsidRPr="00E24C1B">
        <w:rPr>
          <w:rFonts w:ascii="宋体" w:hAnsi="宋体"/>
          <w:sz w:val="24"/>
        </w:rPr>
        <w:t>公共加油站按服务半径0.9—</w:t>
      </w:r>
      <w:smartTag w:uri="urn:schemas-microsoft-com:office:smarttags" w:element="chmetcnv">
        <w:smartTagPr>
          <w:attr w:name="UnitName" w:val="公里"/>
          <w:attr w:name="SourceValue" w:val="1.2"/>
          <w:attr w:name="HasSpace" w:val="False"/>
          <w:attr w:name="Negative" w:val="False"/>
          <w:attr w:name="NumberType" w:val="1"/>
          <w:attr w:name="TCSC" w:val="0"/>
        </w:smartTagPr>
        <w:r w:rsidRPr="00E24C1B">
          <w:rPr>
            <w:rFonts w:ascii="宋体" w:hAnsi="宋体"/>
            <w:sz w:val="24"/>
          </w:rPr>
          <w:t>1.2公里</w:t>
        </w:r>
      </w:smartTag>
      <w:r w:rsidRPr="00E24C1B">
        <w:rPr>
          <w:rFonts w:ascii="宋体" w:hAnsi="宋体"/>
          <w:sz w:val="24"/>
        </w:rPr>
        <w:t>布置，每处占地面积0.12—0.</w:t>
      </w:r>
      <w:smartTag w:uri="urn:schemas-microsoft-com:office:smarttags" w:element="chmetcnv">
        <w:smartTagPr>
          <w:attr w:name="UnitName" w:val="平方米"/>
          <w:attr w:name="SourceValue" w:val="20000"/>
          <w:attr w:name="HasSpace" w:val="False"/>
          <w:attr w:name="Negative" w:val="False"/>
          <w:attr w:name="NumberType" w:val="1"/>
          <w:attr w:name="TCSC" w:val="1"/>
        </w:smartTagPr>
        <w:r w:rsidRPr="00E24C1B">
          <w:rPr>
            <w:rFonts w:ascii="宋体" w:hAnsi="宋体"/>
            <w:sz w:val="24"/>
          </w:rPr>
          <w:t>2万平方米</w:t>
        </w:r>
      </w:smartTag>
      <w:r w:rsidRPr="00E24C1B">
        <w:rPr>
          <w:rFonts w:ascii="宋体" w:hAnsi="宋体"/>
          <w:sz w:val="24"/>
        </w:rPr>
        <w:t>。其</w:t>
      </w:r>
      <w:r w:rsidRPr="00E24C1B">
        <w:rPr>
          <w:rFonts w:ascii="宋体" w:hAnsi="宋体" w:hint="eastAsia"/>
          <w:sz w:val="24"/>
        </w:rPr>
        <w:t>设计按《</w:t>
      </w:r>
      <w:r w:rsidRPr="00E24C1B">
        <w:rPr>
          <w:rFonts w:ascii="宋体" w:hAnsi="宋体"/>
          <w:sz w:val="24"/>
        </w:rPr>
        <w:t>汽车加油加气站设计和施工规范GB50156-2002</w:t>
      </w:r>
      <w:r w:rsidRPr="00E24C1B">
        <w:rPr>
          <w:rFonts w:ascii="宋体" w:hAnsi="宋体" w:hint="eastAsia"/>
          <w:sz w:val="24"/>
        </w:rPr>
        <w:t>》</w:t>
      </w:r>
      <w:r w:rsidRPr="00E24C1B">
        <w:rPr>
          <w:rFonts w:ascii="宋体" w:hAnsi="宋体"/>
          <w:sz w:val="24"/>
        </w:rPr>
        <w:t>(2006年版)</w:t>
      </w:r>
      <w:r w:rsidRPr="00E24C1B">
        <w:rPr>
          <w:rFonts w:ascii="宋体" w:hAnsi="宋体" w:hint="eastAsia"/>
          <w:sz w:val="24"/>
        </w:rPr>
        <w:t>执行，</w:t>
      </w:r>
      <w:r w:rsidRPr="00E24C1B">
        <w:rPr>
          <w:rFonts w:ascii="宋体" w:hAnsi="宋体"/>
          <w:sz w:val="24"/>
        </w:rPr>
        <w:t>并符合</w:t>
      </w:r>
      <w:r w:rsidRPr="00E24C1B">
        <w:rPr>
          <w:rFonts w:ascii="宋体" w:hAnsi="宋体" w:hint="eastAsia"/>
          <w:sz w:val="24"/>
        </w:rPr>
        <w:t>有关</w:t>
      </w:r>
      <w:r w:rsidRPr="00E24C1B">
        <w:rPr>
          <w:rFonts w:ascii="宋体" w:hAnsi="宋体"/>
          <w:sz w:val="24"/>
        </w:rPr>
        <w:t>国家</w:t>
      </w:r>
      <w:r w:rsidRPr="00E24C1B">
        <w:rPr>
          <w:rFonts w:ascii="宋体" w:hAnsi="宋体" w:hint="eastAsia"/>
          <w:sz w:val="24"/>
        </w:rPr>
        <w:t>规范</w:t>
      </w:r>
      <w:r w:rsidRPr="00E24C1B">
        <w:rPr>
          <w:rFonts w:ascii="宋体" w:hAnsi="宋体"/>
          <w:sz w:val="24"/>
        </w:rPr>
        <w:t>标准和防火规范的要求。</w:t>
      </w:r>
      <w:r w:rsidR="00AE3E3C" w:rsidRPr="00E24C1B">
        <w:rPr>
          <w:rFonts w:ascii="宋体" w:hAnsi="宋体" w:hint="eastAsia"/>
          <w:sz w:val="24"/>
        </w:rPr>
        <w:t>在</w:t>
      </w:r>
      <w:r w:rsidR="0045701F" w:rsidRPr="00E24C1B">
        <w:rPr>
          <w:rFonts w:ascii="宋体" w:hAnsi="宋体" w:hint="eastAsia"/>
          <w:sz w:val="24"/>
        </w:rPr>
        <w:t>王奔</w:t>
      </w:r>
      <w:r w:rsidR="00E21483" w:rsidRPr="00E24C1B">
        <w:rPr>
          <w:rFonts w:ascii="宋体" w:hAnsi="宋体" w:hint="eastAsia"/>
          <w:sz w:val="24"/>
        </w:rPr>
        <w:t>镇区内规划两</w:t>
      </w:r>
      <w:r w:rsidR="00AE3E3C" w:rsidRPr="00E24C1B">
        <w:rPr>
          <w:rFonts w:ascii="宋体" w:hAnsi="宋体" w:hint="eastAsia"/>
          <w:sz w:val="24"/>
        </w:rPr>
        <w:t>处加油站，分别位于</w:t>
      </w:r>
      <w:r w:rsidR="00135F2D" w:rsidRPr="00E24C1B">
        <w:rPr>
          <w:rFonts w:ascii="宋体" w:hAnsi="宋体" w:hint="eastAsia"/>
          <w:sz w:val="24"/>
        </w:rPr>
        <w:t>城镇东西两侧</w:t>
      </w:r>
      <w:r w:rsidR="00740011" w:rsidRPr="00E24C1B">
        <w:rPr>
          <w:rFonts w:ascii="宋体" w:hAnsi="宋体" w:hint="eastAsia"/>
          <w:sz w:val="24"/>
        </w:rPr>
        <w:t>，占地0.35万平方米</w:t>
      </w:r>
      <w:r w:rsidR="00AE3E3C" w:rsidRPr="00E24C1B">
        <w:rPr>
          <w:rFonts w:ascii="宋体" w:hAnsi="宋体" w:hint="eastAsia"/>
          <w:sz w:val="24"/>
        </w:rPr>
        <w:t>。</w:t>
      </w:r>
    </w:p>
    <w:p w:rsidR="00F76C33" w:rsidRPr="00E24C1B" w:rsidRDefault="004D2E74" w:rsidP="00B11BDB">
      <w:pPr>
        <w:spacing w:line="360" w:lineRule="auto"/>
        <w:ind w:firstLine="443"/>
        <w:rPr>
          <w:rFonts w:ascii="宋体" w:hAnsi="宋体"/>
          <w:sz w:val="24"/>
        </w:rPr>
      </w:pPr>
      <w:r w:rsidRPr="00E24C1B">
        <w:rPr>
          <w:rFonts w:ascii="宋体" w:hAnsi="宋体" w:hint="eastAsia"/>
          <w:sz w:val="24"/>
        </w:rPr>
        <w:t>规划</w:t>
      </w:r>
      <w:r w:rsidR="0045701F" w:rsidRPr="00E24C1B">
        <w:rPr>
          <w:rFonts w:ascii="宋体" w:hAnsi="宋体" w:hint="eastAsia"/>
          <w:sz w:val="24"/>
        </w:rPr>
        <w:t>王奔</w:t>
      </w:r>
      <w:r w:rsidRPr="00E24C1B">
        <w:rPr>
          <w:rFonts w:ascii="宋体" w:hAnsi="宋体" w:hint="eastAsia"/>
          <w:sz w:val="24"/>
        </w:rPr>
        <w:t>镇道路广场用地</w:t>
      </w:r>
      <w:r w:rsidR="003D5A8A">
        <w:rPr>
          <w:rFonts w:ascii="宋体" w:hAnsi="宋体" w:hint="eastAsia"/>
          <w:sz w:val="24"/>
        </w:rPr>
        <w:t>54.</w:t>
      </w:r>
      <w:r w:rsidR="00A64E56">
        <w:rPr>
          <w:rFonts w:ascii="宋体" w:hAnsi="宋体" w:hint="eastAsia"/>
          <w:sz w:val="24"/>
        </w:rPr>
        <w:t>62</w:t>
      </w:r>
      <w:r w:rsidRPr="00E24C1B">
        <w:rPr>
          <w:rFonts w:ascii="宋体" w:hAnsi="宋体" w:hint="eastAsia"/>
          <w:sz w:val="24"/>
        </w:rPr>
        <w:t>万平方米，占城镇建设用地的</w:t>
      </w:r>
      <w:r w:rsidR="003D5A8A">
        <w:rPr>
          <w:rFonts w:ascii="宋体" w:hAnsi="宋体" w:hint="eastAsia"/>
          <w:sz w:val="24"/>
        </w:rPr>
        <w:t>22.</w:t>
      </w:r>
      <w:r w:rsidR="00A64E56">
        <w:rPr>
          <w:rFonts w:ascii="宋体" w:hAnsi="宋体" w:hint="eastAsia"/>
          <w:sz w:val="24"/>
        </w:rPr>
        <w:t>44</w:t>
      </w:r>
      <w:r w:rsidRPr="00E24C1B">
        <w:rPr>
          <w:rFonts w:ascii="宋体" w:hAnsi="宋体" w:hint="eastAsia"/>
          <w:sz w:val="24"/>
        </w:rPr>
        <w:t>%，人均建设用地</w:t>
      </w:r>
      <w:r w:rsidR="003D5A8A">
        <w:rPr>
          <w:rFonts w:ascii="宋体" w:hAnsi="宋体" w:hint="eastAsia"/>
          <w:sz w:val="24"/>
        </w:rPr>
        <w:t>30</w:t>
      </w:r>
      <w:r w:rsidR="007A3DA7" w:rsidRPr="00E24C1B">
        <w:rPr>
          <w:rFonts w:ascii="宋体" w:hAnsi="宋体" w:hint="eastAsia"/>
          <w:sz w:val="24"/>
        </w:rPr>
        <w:t>.</w:t>
      </w:r>
      <w:r w:rsidR="00A64E56">
        <w:rPr>
          <w:rFonts w:ascii="宋体" w:hAnsi="宋体" w:hint="eastAsia"/>
          <w:sz w:val="24"/>
        </w:rPr>
        <w:t>34</w:t>
      </w:r>
      <w:r w:rsidRPr="00E24C1B">
        <w:rPr>
          <w:rFonts w:ascii="宋体" w:hAnsi="宋体" w:hint="eastAsia"/>
          <w:sz w:val="24"/>
        </w:rPr>
        <w:t>平方米。</w:t>
      </w:r>
    </w:p>
    <w:p w:rsidR="00B11BDB" w:rsidRPr="00E24C1B" w:rsidRDefault="00B11BDB" w:rsidP="00B11BDB">
      <w:pPr>
        <w:spacing w:line="360" w:lineRule="auto"/>
        <w:ind w:firstLine="443"/>
        <w:rPr>
          <w:rFonts w:ascii="宋体" w:hAnsi="宋体"/>
          <w:sz w:val="24"/>
        </w:rPr>
      </w:pPr>
    </w:p>
    <w:p w:rsidR="00B11BDB" w:rsidRPr="00E24C1B" w:rsidRDefault="00B11BDB" w:rsidP="00B11BDB">
      <w:pPr>
        <w:spacing w:line="360" w:lineRule="auto"/>
        <w:ind w:firstLine="443"/>
        <w:rPr>
          <w:rFonts w:ascii="宋体" w:hAnsi="宋体"/>
          <w:sz w:val="24"/>
        </w:rPr>
      </w:pPr>
    </w:p>
    <w:p w:rsidR="00B11BDB" w:rsidRPr="00E24C1B" w:rsidRDefault="00B11BDB" w:rsidP="00B11BDB">
      <w:pPr>
        <w:spacing w:line="360" w:lineRule="auto"/>
        <w:ind w:firstLine="443"/>
        <w:rPr>
          <w:rFonts w:ascii="宋体" w:hAnsi="宋体"/>
          <w:sz w:val="24"/>
        </w:rPr>
      </w:pPr>
    </w:p>
    <w:p w:rsidR="00B11BDB" w:rsidRPr="00E24C1B" w:rsidRDefault="00B11BDB" w:rsidP="00B11BDB">
      <w:pPr>
        <w:spacing w:line="360" w:lineRule="auto"/>
        <w:ind w:firstLine="443"/>
        <w:rPr>
          <w:rFonts w:ascii="宋体" w:hAnsi="宋体"/>
          <w:sz w:val="24"/>
        </w:rPr>
      </w:pPr>
    </w:p>
    <w:p w:rsidR="0035370F" w:rsidRPr="00E24C1B" w:rsidRDefault="009479C8" w:rsidP="00F07391">
      <w:pPr>
        <w:pStyle w:val="1"/>
        <w:spacing w:line="500" w:lineRule="exact"/>
        <w:ind w:firstLine="606"/>
      </w:pPr>
      <w:bookmarkStart w:id="287" w:name="_Toc154473490"/>
      <w:bookmarkStart w:id="288" w:name="_Toc269833556"/>
      <w:bookmarkStart w:id="289" w:name="_Toc269904245"/>
      <w:bookmarkStart w:id="290" w:name="_Toc269911265"/>
      <w:bookmarkStart w:id="291" w:name="_Toc270140291"/>
      <w:r w:rsidRPr="00E24C1B">
        <w:rPr>
          <w:rFonts w:hint="eastAsia"/>
        </w:rPr>
        <w:lastRenderedPageBreak/>
        <w:t xml:space="preserve">  </w:t>
      </w:r>
      <w:bookmarkStart w:id="292" w:name="_Toc429293575"/>
      <w:r w:rsidR="0045701F" w:rsidRPr="00E24C1B">
        <w:rPr>
          <w:rFonts w:hint="eastAsia"/>
        </w:rPr>
        <w:t>王奔</w:t>
      </w:r>
      <w:r w:rsidR="00CE3CC4" w:rsidRPr="00E24C1B">
        <w:rPr>
          <w:rFonts w:hint="eastAsia"/>
        </w:rPr>
        <w:t>镇</w:t>
      </w:r>
      <w:r w:rsidR="00237C42" w:rsidRPr="00E24C1B">
        <w:rPr>
          <w:rFonts w:hint="eastAsia"/>
        </w:rPr>
        <w:t>镇</w:t>
      </w:r>
      <w:r w:rsidR="00E81C17" w:rsidRPr="00E24C1B">
        <w:rPr>
          <w:rFonts w:hint="eastAsia"/>
        </w:rPr>
        <w:t>区</w:t>
      </w:r>
      <w:r w:rsidR="0035370F" w:rsidRPr="00E24C1B">
        <w:rPr>
          <w:rFonts w:hint="eastAsia"/>
        </w:rPr>
        <w:t>绿地系统</w:t>
      </w:r>
      <w:bookmarkEnd w:id="287"/>
      <w:bookmarkEnd w:id="288"/>
      <w:bookmarkEnd w:id="289"/>
      <w:bookmarkEnd w:id="290"/>
      <w:bookmarkEnd w:id="291"/>
      <w:r w:rsidR="00237C42" w:rsidRPr="00E24C1B">
        <w:rPr>
          <w:rFonts w:hint="eastAsia"/>
        </w:rPr>
        <w:t>规划</w:t>
      </w:r>
      <w:bookmarkEnd w:id="292"/>
    </w:p>
    <w:p w:rsidR="0035370F" w:rsidRPr="00E24C1B" w:rsidRDefault="0035370F" w:rsidP="005E126F">
      <w:pPr>
        <w:pStyle w:val="2"/>
        <w:numPr>
          <w:ilvl w:val="0"/>
          <w:numId w:val="37"/>
        </w:numPr>
        <w:rPr>
          <w:rFonts w:ascii="宋体" w:hAnsi="宋体"/>
          <w:szCs w:val="24"/>
        </w:rPr>
      </w:pPr>
      <w:bookmarkStart w:id="293" w:name="_Toc269911266"/>
      <w:bookmarkStart w:id="294" w:name="_Toc429293576"/>
      <w:r w:rsidRPr="00E24C1B">
        <w:rPr>
          <w:rFonts w:ascii="宋体" w:hAnsi="宋体" w:hint="eastAsia"/>
          <w:szCs w:val="24"/>
        </w:rPr>
        <w:t>现状分析</w:t>
      </w:r>
      <w:bookmarkEnd w:id="293"/>
      <w:bookmarkEnd w:id="294"/>
    </w:p>
    <w:p w:rsidR="0035370F" w:rsidRPr="00E24C1B" w:rsidRDefault="0045701F" w:rsidP="00816EDC">
      <w:pPr>
        <w:spacing w:line="460" w:lineRule="exact"/>
        <w:ind w:firstLine="443"/>
        <w:rPr>
          <w:rFonts w:ascii="宋体" w:hAnsi="宋体"/>
          <w:color w:val="000000"/>
          <w:sz w:val="24"/>
          <w:szCs w:val="24"/>
        </w:rPr>
      </w:pPr>
      <w:r w:rsidRPr="00E24C1B">
        <w:rPr>
          <w:rFonts w:ascii="宋体" w:hAnsi="宋体" w:hint="eastAsia"/>
          <w:color w:val="000000"/>
          <w:sz w:val="24"/>
          <w:szCs w:val="24"/>
        </w:rPr>
        <w:t>王奔</w:t>
      </w:r>
      <w:r w:rsidR="0035370F" w:rsidRPr="00E24C1B">
        <w:rPr>
          <w:rFonts w:ascii="宋体" w:hAnsi="宋体" w:hint="eastAsia"/>
          <w:color w:val="000000"/>
          <w:sz w:val="24"/>
          <w:szCs w:val="24"/>
        </w:rPr>
        <w:t>镇区内仅有少数街路有行道树，现状</w:t>
      </w:r>
      <w:r w:rsidR="00E06E8A" w:rsidRPr="00E24C1B">
        <w:rPr>
          <w:rFonts w:ascii="宋体" w:hAnsi="宋体" w:hint="eastAsia"/>
          <w:color w:val="000000"/>
          <w:sz w:val="24"/>
          <w:szCs w:val="24"/>
        </w:rPr>
        <w:t>没有成型的公园绿地</w:t>
      </w:r>
      <w:r w:rsidR="0035370F" w:rsidRPr="00E24C1B">
        <w:rPr>
          <w:rFonts w:ascii="宋体" w:hAnsi="宋体" w:hint="eastAsia"/>
          <w:color w:val="000000"/>
          <w:sz w:val="24"/>
          <w:szCs w:val="24"/>
        </w:rPr>
        <w:t>，在规划中需要增加城镇公园绿地以改善镇区环境。</w:t>
      </w:r>
    </w:p>
    <w:p w:rsidR="0035370F" w:rsidRPr="00E24C1B" w:rsidRDefault="0035370F" w:rsidP="005E126F">
      <w:pPr>
        <w:pStyle w:val="2"/>
        <w:numPr>
          <w:ilvl w:val="0"/>
          <w:numId w:val="37"/>
        </w:numPr>
        <w:rPr>
          <w:rFonts w:ascii="宋体" w:hAnsi="宋体"/>
          <w:szCs w:val="24"/>
        </w:rPr>
      </w:pPr>
      <w:bookmarkStart w:id="295" w:name="_Toc269911267"/>
      <w:bookmarkStart w:id="296" w:name="_Toc429293577"/>
      <w:r w:rsidRPr="00E24C1B">
        <w:rPr>
          <w:rFonts w:ascii="宋体" w:hAnsi="宋体" w:hint="eastAsia"/>
          <w:szCs w:val="24"/>
        </w:rPr>
        <w:t>绿地系统现状存在的问题</w:t>
      </w:r>
      <w:bookmarkEnd w:id="295"/>
      <w:bookmarkEnd w:id="296"/>
    </w:p>
    <w:p w:rsidR="0035370F" w:rsidRPr="00E24C1B" w:rsidRDefault="0035370F" w:rsidP="00816EDC">
      <w:pPr>
        <w:spacing w:line="460" w:lineRule="exact"/>
        <w:ind w:firstLine="443"/>
        <w:rPr>
          <w:rFonts w:ascii="宋体" w:hAnsi="宋体"/>
          <w:color w:val="000000"/>
          <w:sz w:val="24"/>
          <w:szCs w:val="24"/>
        </w:rPr>
      </w:pPr>
      <w:r w:rsidRPr="00E24C1B">
        <w:rPr>
          <w:rFonts w:ascii="宋体" w:hAnsi="宋体" w:hint="eastAsia"/>
          <w:color w:val="000000"/>
          <w:sz w:val="24"/>
          <w:szCs w:val="24"/>
        </w:rPr>
        <w:t>1、就整个镇区而言，未形成较完善的园林绿地系统，公园绿地严重不足</w:t>
      </w:r>
      <w:r w:rsidR="000A2D43" w:rsidRPr="00E24C1B">
        <w:rPr>
          <w:rFonts w:ascii="宋体" w:hAnsi="宋体" w:hint="eastAsia"/>
          <w:color w:val="000000"/>
          <w:sz w:val="24"/>
          <w:szCs w:val="24"/>
        </w:rPr>
        <w:t>。</w:t>
      </w:r>
    </w:p>
    <w:p w:rsidR="0035370F" w:rsidRPr="00E24C1B" w:rsidRDefault="0035370F" w:rsidP="00816EDC">
      <w:pPr>
        <w:spacing w:line="460" w:lineRule="exact"/>
        <w:ind w:firstLine="443"/>
        <w:rPr>
          <w:rFonts w:ascii="宋体" w:hAnsi="宋体"/>
          <w:color w:val="000000"/>
          <w:sz w:val="24"/>
          <w:szCs w:val="24"/>
        </w:rPr>
      </w:pPr>
      <w:r w:rsidRPr="00E24C1B">
        <w:rPr>
          <w:rFonts w:ascii="宋体" w:hAnsi="宋体" w:hint="eastAsia"/>
          <w:color w:val="000000"/>
          <w:sz w:val="24"/>
          <w:szCs w:val="24"/>
        </w:rPr>
        <w:t>2、在镇区内部，各居住点公园绿地面积几乎没有</w:t>
      </w:r>
      <w:r w:rsidR="00C25897" w:rsidRPr="00E24C1B">
        <w:rPr>
          <w:rFonts w:ascii="宋体" w:hAnsi="宋体" w:hint="eastAsia"/>
          <w:color w:val="000000"/>
          <w:sz w:val="24"/>
          <w:szCs w:val="24"/>
        </w:rPr>
        <w:t>或很少</w:t>
      </w:r>
      <w:r w:rsidR="000A2D43" w:rsidRPr="00E24C1B">
        <w:rPr>
          <w:rFonts w:ascii="宋体" w:hAnsi="宋体" w:hint="eastAsia"/>
          <w:color w:val="000000"/>
          <w:sz w:val="24"/>
          <w:szCs w:val="24"/>
        </w:rPr>
        <w:t>。</w:t>
      </w:r>
    </w:p>
    <w:p w:rsidR="0035370F" w:rsidRPr="00E24C1B" w:rsidRDefault="0035370F" w:rsidP="005E126F">
      <w:pPr>
        <w:pStyle w:val="2"/>
        <w:numPr>
          <w:ilvl w:val="0"/>
          <w:numId w:val="37"/>
        </w:numPr>
        <w:rPr>
          <w:rFonts w:ascii="宋体" w:hAnsi="宋体"/>
          <w:szCs w:val="24"/>
        </w:rPr>
      </w:pPr>
      <w:bookmarkStart w:id="297" w:name="_Toc269911269"/>
      <w:bookmarkStart w:id="298" w:name="_Toc429293578"/>
      <w:r w:rsidRPr="00E24C1B">
        <w:rPr>
          <w:rFonts w:ascii="宋体" w:hAnsi="宋体" w:hint="eastAsia"/>
          <w:szCs w:val="24"/>
        </w:rPr>
        <w:t>绿地系统</w:t>
      </w:r>
      <w:bookmarkEnd w:id="297"/>
      <w:r w:rsidR="005C41D0" w:rsidRPr="00E24C1B">
        <w:rPr>
          <w:rFonts w:ascii="宋体" w:hAnsi="宋体" w:hint="eastAsia"/>
          <w:szCs w:val="24"/>
        </w:rPr>
        <w:t>布局结构</w:t>
      </w:r>
      <w:bookmarkEnd w:id="298"/>
    </w:p>
    <w:p w:rsidR="0035370F" w:rsidRPr="00E24C1B" w:rsidRDefault="0045701F" w:rsidP="00816EDC">
      <w:pPr>
        <w:spacing w:line="460" w:lineRule="exact"/>
        <w:ind w:firstLine="443"/>
        <w:rPr>
          <w:rFonts w:ascii="宋体" w:hAnsi="宋体"/>
          <w:color w:val="000000"/>
          <w:sz w:val="24"/>
          <w:szCs w:val="24"/>
        </w:rPr>
      </w:pPr>
      <w:r w:rsidRPr="00E24C1B">
        <w:rPr>
          <w:rFonts w:ascii="宋体" w:hAnsi="宋体" w:hint="eastAsia"/>
          <w:color w:val="000000"/>
          <w:sz w:val="24"/>
          <w:szCs w:val="24"/>
        </w:rPr>
        <w:t>王奔</w:t>
      </w:r>
      <w:r w:rsidR="0035370F" w:rsidRPr="00E24C1B">
        <w:rPr>
          <w:rFonts w:ascii="宋体" w:hAnsi="宋体" w:hint="eastAsia"/>
          <w:color w:val="000000"/>
          <w:sz w:val="24"/>
          <w:szCs w:val="24"/>
        </w:rPr>
        <w:t>镇绿地系统采用“</w:t>
      </w:r>
      <w:r w:rsidR="00B612B6" w:rsidRPr="00E24C1B">
        <w:rPr>
          <w:rFonts w:ascii="宋体" w:hAnsi="宋体" w:hint="eastAsia"/>
          <w:color w:val="000000"/>
          <w:sz w:val="24"/>
          <w:szCs w:val="24"/>
        </w:rPr>
        <w:t>一环、</w:t>
      </w:r>
      <w:r w:rsidR="008F3833" w:rsidRPr="00E24C1B">
        <w:rPr>
          <w:rFonts w:ascii="宋体" w:hAnsi="宋体" w:hint="eastAsia"/>
          <w:color w:val="000000"/>
          <w:sz w:val="24"/>
          <w:szCs w:val="24"/>
        </w:rPr>
        <w:t>多轴、多</w:t>
      </w:r>
      <w:r w:rsidR="00645F9E" w:rsidRPr="00E24C1B">
        <w:rPr>
          <w:rFonts w:ascii="宋体" w:hAnsi="宋体" w:hint="eastAsia"/>
          <w:color w:val="000000"/>
          <w:sz w:val="24"/>
          <w:szCs w:val="24"/>
        </w:rPr>
        <w:t>节点</w:t>
      </w:r>
      <w:r w:rsidR="0035370F" w:rsidRPr="00E24C1B">
        <w:rPr>
          <w:rFonts w:ascii="宋体" w:hAnsi="宋体" w:hint="eastAsia"/>
          <w:color w:val="000000"/>
          <w:sz w:val="24"/>
          <w:szCs w:val="24"/>
        </w:rPr>
        <w:t>”的布局形式。</w:t>
      </w:r>
    </w:p>
    <w:p w:rsidR="00A55783" w:rsidRPr="00E24C1B" w:rsidRDefault="00A55783" w:rsidP="00816EDC">
      <w:pPr>
        <w:spacing w:line="460" w:lineRule="exact"/>
        <w:ind w:firstLine="443"/>
        <w:rPr>
          <w:rFonts w:ascii="宋体" w:hAnsi="宋体"/>
          <w:color w:val="000000"/>
          <w:sz w:val="24"/>
          <w:szCs w:val="24"/>
        </w:rPr>
      </w:pPr>
      <w:r w:rsidRPr="00E24C1B">
        <w:rPr>
          <w:rFonts w:ascii="宋体" w:hAnsi="宋体" w:hint="eastAsia"/>
          <w:color w:val="000000"/>
          <w:sz w:val="24"/>
          <w:szCs w:val="24"/>
        </w:rPr>
        <w:t>“一环”</w:t>
      </w:r>
      <w:r w:rsidR="001F456C" w:rsidRPr="00E24C1B">
        <w:rPr>
          <w:rFonts w:ascii="宋体" w:hAnsi="宋体" w:hint="eastAsia"/>
          <w:color w:val="000000"/>
          <w:sz w:val="24"/>
          <w:szCs w:val="24"/>
        </w:rPr>
        <w:t>：指</w:t>
      </w:r>
      <w:r w:rsidR="0011325E" w:rsidRPr="00E24C1B">
        <w:rPr>
          <w:rFonts w:ascii="宋体" w:hAnsi="宋体" w:hint="eastAsia"/>
          <w:color w:val="000000"/>
          <w:sz w:val="24"/>
          <w:szCs w:val="24"/>
        </w:rPr>
        <w:t>围绕镇区内部核心区域，结合绿地建设形成核心绿化层。</w:t>
      </w:r>
    </w:p>
    <w:p w:rsidR="000D3342" w:rsidRPr="00E24C1B" w:rsidRDefault="000D3342" w:rsidP="00816EDC">
      <w:pPr>
        <w:spacing w:line="460" w:lineRule="exact"/>
        <w:ind w:firstLine="443"/>
        <w:rPr>
          <w:rFonts w:ascii="宋体" w:hAnsi="宋体"/>
          <w:color w:val="000000"/>
          <w:sz w:val="24"/>
          <w:szCs w:val="24"/>
        </w:rPr>
      </w:pPr>
      <w:r w:rsidRPr="00E24C1B">
        <w:rPr>
          <w:rFonts w:ascii="宋体" w:hAnsi="宋体" w:hint="eastAsia"/>
          <w:color w:val="000000"/>
          <w:sz w:val="24"/>
          <w:szCs w:val="24"/>
        </w:rPr>
        <w:t>“多轴”指沿镇区主次干路形成的主要绿化轴带。</w:t>
      </w:r>
    </w:p>
    <w:p w:rsidR="0035370F" w:rsidRPr="00E24C1B" w:rsidRDefault="0035370F" w:rsidP="00816EDC">
      <w:pPr>
        <w:spacing w:line="460" w:lineRule="exact"/>
        <w:ind w:firstLine="443"/>
        <w:rPr>
          <w:rFonts w:ascii="宋体" w:hAnsi="宋体"/>
          <w:color w:val="000000"/>
          <w:sz w:val="24"/>
          <w:szCs w:val="24"/>
        </w:rPr>
      </w:pPr>
      <w:r w:rsidRPr="00E24C1B">
        <w:rPr>
          <w:rFonts w:ascii="宋体" w:hAnsi="宋体" w:hint="eastAsia"/>
          <w:color w:val="000000"/>
          <w:sz w:val="24"/>
          <w:szCs w:val="24"/>
        </w:rPr>
        <w:t>“</w:t>
      </w:r>
      <w:r w:rsidR="00A07932" w:rsidRPr="00E24C1B">
        <w:rPr>
          <w:rFonts w:ascii="宋体" w:hAnsi="宋体" w:hint="eastAsia"/>
          <w:color w:val="000000"/>
          <w:sz w:val="24"/>
          <w:szCs w:val="24"/>
        </w:rPr>
        <w:t>多</w:t>
      </w:r>
      <w:r w:rsidR="00645F9E" w:rsidRPr="00E24C1B">
        <w:rPr>
          <w:rFonts w:ascii="宋体" w:hAnsi="宋体" w:hint="eastAsia"/>
          <w:color w:val="000000"/>
          <w:sz w:val="24"/>
          <w:szCs w:val="24"/>
        </w:rPr>
        <w:t>节点</w:t>
      </w:r>
      <w:r w:rsidRPr="00E24C1B">
        <w:rPr>
          <w:rFonts w:ascii="宋体" w:hAnsi="宋体" w:hint="eastAsia"/>
          <w:color w:val="000000"/>
          <w:sz w:val="24"/>
          <w:szCs w:val="24"/>
        </w:rPr>
        <w:t>”</w:t>
      </w:r>
      <w:r w:rsidR="00A07932" w:rsidRPr="00E24C1B">
        <w:rPr>
          <w:rFonts w:ascii="宋体" w:hAnsi="宋体" w:hint="eastAsia"/>
          <w:color w:val="000000"/>
          <w:sz w:val="24"/>
          <w:szCs w:val="24"/>
        </w:rPr>
        <w:t>镇区内的公园绿地及重要绿化景观节点。</w:t>
      </w:r>
    </w:p>
    <w:p w:rsidR="0035370F" w:rsidRPr="00E24C1B" w:rsidRDefault="0035370F" w:rsidP="005E126F">
      <w:pPr>
        <w:pStyle w:val="2"/>
        <w:numPr>
          <w:ilvl w:val="0"/>
          <w:numId w:val="37"/>
        </w:numPr>
        <w:rPr>
          <w:rFonts w:ascii="宋体" w:hAnsi="宋体"/>
          <w:szCs w:val="24"/>
        </w:rPr>
      </w:pPr>
      <w:bookmarkStart w:id="299" w:name="_Toc269911270"/>
      <w:bookmarkStart w:id="300" w:name="_Toc429293579"/>
      <w:r w:rsidRPr="00E24C1B">
        <w:rPr>
          <w:rFonts w:ascii="宋体" w:hAnsi="宋体" w:hint="eastAsia"/>
          <w:szCs w:val="24"/>
        </w:rPr>
        <w:t>绿地系统规划</w:t>
      </w:r>
      <w:bookmarkEnd w:id="299"/>
      <w:bookmarkEnd w:id="300"/>
    </w:p>
    <w:p w:rsidR="005C41D0" w:rsidRPr="00E24C1B" w:rsidRDefault="005C41D0" w:rsidP="005E126F">
      <w:pPr>
        <w:pStyle w:val="3"/>
        <w:numPr>
          <w:ilvl w:val="0"/>
          <w:numId w:val="39"/>
        </w:numPr>
        <w:spacing w:line="460" w:lineRule="exact"/>
        <w:ind w:left="0" w:firstLine="445"/>
        <w:rPr>
          <w:rFonts w:ascii="宋体" w:hAnsi="宋体"/>
          <w:sz w:val="24"/>
          <w:szCs w:val="24"/>
        </w:rPr>
      </w:pPr>
      <w:r w:rsidRPr="00E24C1B">
        <w:rPr>
          <w:rFonts w:ascii="宋体" w:hAnsi="宋体" w:hint="eastAsia"/>
          <w:sz w:val="24"/>
          <w:szCs w:val="24"/>
        </w:rPr>
        <w:t>规划指导思想</w:t>
      </w:r>
    </w:p>
    <w:p w:rsidR="005C41D0" w:rsidRPr="00E24C1B" w:rsidRDefault="00272486" w:rsidP="00816EDC">
      <w:pPr>
        <w:spacing w:line="460" w:lineRule="exact"/>
        <w:ind w:firstLine="443"/>
        <w:rPr>
          <w:rFonts w:ascii="宋体" w:hAnsi="宋体"/>
          <w:color w:val="000000"/>
          <w:sz w:val="24"/>
          <w:szCs w:val="24"/>
        </w:rPr>
      </w:pPr>
      <w:r w:rsidRPr="00E24C1B">
        <w:rPr>
          <w:rFonts w:ascii="宋体" w:hAnsi="宋体" w:hint="eastAsia"/>
          <w:color w:val="000000"/>
          <w:sz w:val="24"/>
          <w:szCs w:val="24"/>
        </w:rPr>
        <w:t>1、</w:t>
      </w:r>
      <w:r w:rsidR="005C41D0" w:rsidRPr="00E24C1B">
        <w:rPr>
          <w:rFonts w:ascii="宋体" w:hAnsi="宋体" w:hint="eastAsia"/>
          <w:color w:val="000000"/>
          <w:sz w:val="24"/>
          <w:szCs w:val="24"/>
        </w:rPr>
        <w:t>根据</w:t>
      </w:r>
      <w:r w:rsidR="0045701F" w:rsidRPr="00E24C1B">
        <w:rPr>
          <w:rFonts w:ascii="宋体" w:hAnsi="宋体" w:hint="eastAsia"/>
          <w:color w:val="000000"/>
          <w:sz w:val="24"/>
          <w:szCs w:val="24"/>
        </w:rPr>
        <w:t>王奔</w:t>
      </w:r>
      <w:r w:rsidR="005C41D0" w:rsidRPr="00E24C1B">
        <w:rPr>
          <w:rFonts w:ascii="宋体" w:hAnsi="宋体" w:hint="eastAsia"/>
          <w:color w:val="000000"/>
          <w:sz w:val="24"/>
          <w:szCs w:val="24"/>
        </w:rPr>
        <w:t>镇特定的地理位置、环境条件，力求充分利用当地有利条件，调动一切积极因素，遵循城镇园林绿化建设的发展规律，争取以较快的速度建成一个有特色的园林型城镇。</w:t>
      </w:r>
    </w:p>
    <w:p w:rsidR="005C41D0" w:rsidRPr="00E24C1B" w:rsidRDefault="00272486" w:rsidP="00816EDC">
      <w:pPr>
        <w:spacing w:line="460" w:lineRule="exact"/>
        <w:ind w:firstLine="443"/>
        <w:rPr>
          <w:rFonts w:ascii="宋体" w:hAnsi="宋体"/>
          <w:color w:val="000000"/>
          <w:sz w:val="24"/>
          <w:szCs w:val="24"/>
        </w:rPr>
      </w:pPr>
      <w:r w:rsidRPr="00E24C1B">
        <w:rPr>
          <w:rFonts w:ascii="宋体" w:hAnsi="宋体" w:hint="eastAsia"/>
          <w:color w:val="000000"/>
          <w:sz w:val="24"/>
          <w:szCs w:val="24"/>
        </w:rPr>
        <w:t>2、</w:t>
      </w:r>
      <w:r w:rsidR="005C41D0" w:rsidRPr="00E24C1B">
        <w:rPr>
          <w:rFonts w:ascii="宋体" w:hAnsi="宋体" w:hint="eastAsia"/>
          <w:color w:val="000000"/>
          <w:sz w:val="24"/>
          <w:szCs w:val="24"/>
        </w:rPr>
        <w:t>保护和改造城镇赖以维系和发展的自然资源，尽一切可能从根本上改善生态环境，力争充分利用</w:t>
      </w:r>
      <w:r w:rsidR="00034DA8" w:rsidRPr="00E24C1B">
        <w:rPr>
          <w:rFonts w:ascii="宋体" w:hAnsi="宋体" w:hint="eastAsia"/>
          <w:color w:val="000000"/>
          <w:sz w:val="24"/>
          <w:szCs w:val="24"/>
        </w:rPr>
        <w:t>自然地形、地貌造园，培育</w:t>
      </w:r>
      <w:r w:rsidR="005C41D0" w:rsidRPr="00E24C1B">
        <w:rPr>
          <w:rFonts w:ascii="宋体" w:hAnsi="宋体" w:hint="eastAsia"/>
          <w:color w:val="000000"/>
          <w:sz w:val="24"/>
          <w:szCs w:val="24"/>
        </w:rPr>
        <w:t>城镇风貌特色。</w:t>
      </w:r>
    </w:p>
    <w:p w:rsidR="005C41D0" w:rsidRPr="00E24C1B" w:rsidRDefault="00272486" w:rsidP="00816EDC">
      <w:pPr>
        <w:spacing w:line="460" w:lineRule="exact"/>
        <w:ind w:firstLine="443"/>
        <w:rPr>
          <w:rFonts w:ascii="宋体" w:hAnsi="宋体"/>
          <w:color w:val="000000"/>
          <w:sz w:val="24"/>
          <w:szCs w:val="24"/>
        </w:rPr>
      </w:pPr>
      <w:r w:rsidRPr="00E24C1B">
        <w:rPr>
          <w:rFonts w:ascii="宋体" w:hAnsi="宋体" w:hint="eastAsia"/>
          <w:color w:val="000000"/>
          <w:sz w:val="24"/>
          <w:szCs w:val="24"/>
        </w:rPr>
        <w:t>3、</w:t>
      </w:r>
      <w:r w:rsidR="005C41D0" w:rsidRPr="00E24C1B">
        <w:rPr>
          <w:rFonts w:ascii="宋体" w:hAnsi="宋体" w:hint="eastAsia"/>
          <w:color w:val="000000"/>
          <w:sz w:val="24"/>
          <w:szCs w:val="24"/>
        </w:rPr>
        <w:t>努力提高城镇绿地系统规划的可操作性,使之对于整个城镇规划、园林建设和绿化管理工作具有较强的实践指导意义。</w:t>
      </w:r>
    </w:p>
    <w:p w:rsidR="005C41D0" w:rsidRPr="00E24C1B" w:rsidRDefault="005C41D0" w:rsidP="005E126F">
      <w:pPr>
        <w:pStyle w:val="3"/>
        <w:numPr>
          <w:ilvl w:val="0"/>
          <w:numId w:val="39"/>
        </w:numPr>
        <w:spacing w:line="460" w:lineRule="exact"/>
        <w:ind w:left="0" w:firstLine="445"/>
        <w:rPr>
          <w:rFonts w:ascii="宋体" w:hAnsi="宋体"/>
          <w:sz w:val="24"/>
          <w:szCs w:val="24"/>
        </w:rPr>
      </w:pPr>
      <w:r w:rsidRPr="00E24C1B">
        <w:rPr>
          <w:rFonts w:ascii="宋体" w:hAnsi="宋体" w:hint="eastAsia"/>
          <w:sz w:val="24"/>
          <w:szCs w:val="24"/>
        </w:rPr>
        <w:t>规划基本原则</w:t>
      </w:r>
    </w:p>
    <w:p w:rsidR="005C41D0" w:rsidRPr="00E24C1B" w:rsidRDefault="00272486" w:rsidP="00816EDC">
      <w:pPr>
        <w:spacing w:line="460" w:lineRule="exact"/>
        <w:ind w:firstLine="443"/>
        <w:rPr>
          <w:rFonts w:ascii="宋体" w:hAnsi="宋体"/>
          <w:color w:val="000000"/>
          <w:sz w:val="24"/>
          <w:szCs w:val="24"/>
        </w:rPr>
      </w:pPr>
      <w:r w:rsidRPr="00E24C1B">
        <w:rPr>
          <w:rFonts w:ascii="宋体" w:hAnsi="宋体" w:hint="eastAsia"/>
          <w:color w:val="000000"/>
          <w:sz w:val="24"/>
          <w:szCs w:val="24"/>
        </w:rPr>
        <w:t>1、</w:t>
      </w:r>
      <w:r w:rsidR="005C41D0" w:rsidRPr="00E24C1B">
        <w:rPr>
          <w:rFonts w:ascii="宋体" w:hAnsi="宋体" w:hint="eastAsia"/>
          <w:color w:val="000000"/>
          <w:sz w:val="24"/>
          <w:szCs w:val="24"/>
        </w:rPr>
        <w:t>规划思路立足长远、树立高标准，加强宏观控制，注重可操作性，以宏观控制为前提。</w:t>
      </w:r>
    </w:p>
    <w:p w:rsidR="005C41D0" w:rsidRPr="00E24C1B" w:rsidRDefault="00272486" w:rsidP="00B11BDB">
      <w:pPr>
        <w:spacing w:line="360" w:lineRule="auto"/>
        <w:ind w:firstLine="443"/>
        <w:rPr>
          <w:rFonts w:ascii="宋体" w:hAnsi="宋体"/>
          <w:color w:val="000000"/>
          <w:sz w:val="24"/>
          <w:szCs w:val="24"/>
        </w:rPr>
      </w:pPr>
      <w:r w:rsidRPr="00E24C1B">
        <w:rPr>
          <w:rFonts w:ascii="宋体" w:hAnsi="宋体" w:hint="eastAsia"/>
          <w:color w:val="000000"/>
          <w:sz w:val="24"/>
          <w:szCs w:val="24"/>
        </w:rPr>
        <w:lastRenderedPageBreak/>
        <w:t>2、</w:t>
      </w:r>
      <w:r w:rsidR="005C41D0" w:rsidRPr="00E24C1B">
        <w:rPr>
          <w:rFonts w:ascii="宋体" w:hAnsi="宋体" w:hint="eastAsia"/>
          <w:color w:val="000000"/>
          <w:sz w:val="24"/>
          <w:szCs w:val="24"/>
        </w:rPr>
        <w:t>注重小型块状公共绿地系统的规划，加强其与居住区的联系，保持公共绿地分布的均质性和居民使用的便捷性，绿地设计与居民活动空间设计相结合，提高绿地的使用效益，合理配置公共绿地、防护绿地，加强单位附属绿地的建设管理，全面提高镇区绿量。</w:t>
      </w:r>
    </w:p>
    <w:p w:rsidR="005C41D0" w:rsidRPr="00E24C1B" w:rsidRDefault="00272486" w:rsidP="00B11BDB">
      <w:pPr>
        <w:spacing w:line="360" w:lineRule="auto"/>
        <w:ind w:firstLine="443"/>
        <w:rPr>
          <w:rFonts w:ascii="宋体" w:hAnsi="宋体"/>
          <w:color w:val="000000"/>
          <w:sz w:val="24"/>
          <w:szCs w:val="24"/>
        </w:rPr>
      </w:pPr>
      <w:r w:rsidRPr="00E24C1B">
        <w:rPr>
          <w:rFonts w:ascii="宋体" w:hAnsi="宋体" w:hint="eastAsia"/>
          <w:color w:val="000000"/>
          <w:sz w:val="24"/>
          <w:szCs w:val="24"/>
        </w:rPr>
        <w:t>3、</w:t>
      </w:r>
      <w:r w:rsidR="005C41D0" w:rsidRPr="00E24C1B">
        <w:rPr>
          <w:rFonts w:ascii="宋体" w:hAnsi="宋体" w:hint="eastAsia"/>
          <w:color w:val="000000"/>
          <w:sz w:val="24"/>
          <w:szCs w:val="24"/>
        </w:rPr>
        <w:t>注重防护绿地的景观设计，在注重环境保护的同时，创建</w:t>
      </w:r>
      <w:r w:rsidR="0045701F" w:rsidRPr="00E24C1B">
        <w:rPr>
          <w:rFonts w:ascii="宋体" w:hAnsi="宋体" w:hint="eastAsia"/>
          <w:color w:val="000000"/>
          <w:sz w:val="24"/>
          <w:szCs w:val="24"/>
        </w:rPr>
        <w:t>王奔</w:t>
      </w:r>
      <w:r w:rsidR="005C41D0" w:rsidRPr="00E24C1B">
        <w:rPr>
          <w:rFonts w:ascii="宋体" w:hAnsi="宋体" w:hint="eastAsia"/>
          <w:color w:val="000000"/>
          <w:sz w:val="24"/>
          <w:szCs w:val="24"/>
        </w:rPr>
        <w:t>镇区良好的景观形象，近期规划与远期规划相结合，促进镇区的可持续发展。</w:t>
      </w:r>
    </w:p>
    <w:p w:rsidR="00F77609" w:rsidRPr="00E24C1B" w:rsidRDefault="006B5EA8" w:rsidP="005E126F">
      <w:pPr>
        <w:pStyle w:val="3"/>
        <w:numPr>
          <w:ilvl w:val="0"/>
          <w:numId w:val="39"/>
        </w:numPr>
        <w:spacing w:line="360" w:lineRule="auto"/>
        <w:ind w:left="0" w:firstLine="445"/>
        <w:rPr>
          <w:rFonts w:ascii="宋体" w:hAnsi="宋体"/>
          <w:sz w:val="24"/>
          <w:szCs w:val="24"/>
        </w:rPr>
      </w:pPr>
      <w:r w:rsidRPr="00E24C1B">
        <w:rPr>
          <w:rFonts w:ascii="宋体" w:hAnsi="宋体" w:hint="eastAsia"/>
          <w:sz w:val="24"/>
          <w:szCs w:val="24"/>
        </w:rPr>
        <w:t>公园绿地规划</w:t>
      </w:r>
    </w:p>
    <w:p w:rsidR="0047340E" w:rsidRPr="00E24C1B" w:rsidRDefault="0047340E" w:rsidP="00B11BDB">
      <w:pPr>
        <w:spacing w:line="360" w:lineRule="auto"/>
        <w:ind w:firstLine="443"/>
        <w:rPr>
          <w:rFonts w:ascii="宋体" w:hAnsi="宋体"/>
          <w:color w:val="000000"/>
          <w:sz w:val="24"/>
          <w:szCs w:val="24"/>
        </w:rPr>
      </w:pPr>
      <w:r w:rsidRPr="00E24C1B">
        <w:rPr>
          <w:rFonts w:ascii="宋体" w:hAnsi="宋体" w:hint="eastAsia"/>
          <w:color w:val="000000"/>
          <w:sz w:val="24"/>
          <w:szCs w:val="24"/>
        </w:rPr>
        <w:t>1、</w:t>
      </w:r>
      <w:r w:rsidR="001C1EF2" w:rsidRPr="00E24C1B">
        <w:rPr>
          <w:rFonts w:ascii="宋体" w:hAnsi="宋体" w:hint="eastAsia"/>
          <w:color w:val="000000"/>
          <w:sz w:val="24"/>
          <w:szCs w:val="24"/>
        </w:rPr>
        <w:t>公园绿地</w:t>
      </w:r>
    </w:p>
    <w:p w:rsidR="00CE75F5" w:rsidRPr="00935109" w:rsidRDefault="00CE75F5" w:rsidP="00CE75F5">
      <w:pPr>
        <w:spacing w:line="360" w:lineRule="auto"/>
        <w:ind w:firstLine="443"/>
        <w:rPr>
          <w:rFonts w:ascii="宋体" w:hAnsi="宋体"/>
          <w:color w:val="000000"/>
          <w:sz w:val="24"/>
          <w:szCs w:val="24"/>
        </w:rPr>
      </w:pPr>
      <w:r w:rsidRPr="00935109">
        <w:rPr>
          <w:rFonts w:ascii="宋体" w:hAnsi="宋体" w:hint="eastAsia"/>
          <w:color w:val="000000"/>
          <w:sz w:val="24"/>
          <w:szCs w:val="24"/>
        </w:rPr>
        <w:t>公园</w:t>
      </w:r>
      <w:r w:rsidR="00780B8A" w:rsidRPr="00935109">
        <w:rPr>
          <w:rFonts w:ascii="宋体" w:hAnsi="宋体" w:hint="eastAsia"/>
          <w:color w:val="000000"/>
          <w:sz w:val="24"/>
          <w:szCs w:val="24"/>
        </w:rPr>
        <w:t>一</w:t>
      </w:r>
      <w:r w:rsidRPr="00935109">
        <w:rPr>
          <w:rFonts w:ascii="宋体" w:hAnsi="宋体" w:hint="eastAsia"/>
          <w:color w:val="000000"/>
          <w:sz w:val="24"/>
          <w:szCs w:val="24"/>
        </w:rPr>
        <w:t>：占地2.</w:t>
      </w:r>
      <w:r w:rsidR="00FB5F80" w:rsidRPr="00935109">
        <w:rPr>
          <w:rFonts w:ascii="宋体" w:hAnsi="宋体" w:hint="eastAsia"/>
          <w:color w:val="000000"/>
          <w:sz w:val="24"/>
          <w:szCs w:val="24"/>
        </w:rPr>
        <w:t>63</w:t>
      </w:r>
      <w:r w:rsidRPr="00935109">
        <w:rPr>
          <w:rFonts w:ascii="宋体" w:hAnsi="宋体" w:hint="eastAsia"/>
          <w:color w:val="000000"/>
          <w:sz w:val="24"/>
          <w:szCs w:val="24"/>
        </w:rPr>
        <w:t>万平方米，位于乙一路与甲一街交汇处。</w:t>
      </w:r>
    </w:p>
    <w:p w:rsidR="00CE75F5" w:rsidRPr="00935109" w:rsidRDefault="00CE75F5" w:rsidP="00CE75F5">
      <w:pPr>
        <w:spacing w:line="360" w:lineRule="auto"/>
        <w:ind w:firstLine="443"/>
        <w:rPr>
          <w:rFonts w:ascii="宋体" w:hAnsi="宋体"/>
          <w:color w:val="000000"/>
          <w:sz w:val="24"/>
          <w:szCs w:val="24"/>
        </w:rPr>
      </w:pPr>
      <w:r w:rsidRPr="00935109">
        <w:rPr>
          <w:rFonts w:ascii="宋体" w:hAnsi="宋体" w:hint="eastAsia"/>
          <w:color w:val="000000"/>
          <w:sz w:val="24"/>
          <w:szCs w:val="24"/>
        </w:rPr>
        <w:t>公园</w:t>
      </w:r>
      <w:r w:rsidR="00780B8A" w:rsidRPr="00935109">
        <w:rPr>
          <w:rFonts w:ascii="宋体" w:hAnsi="宋体" w:hint="eastAsia"/>
          <w:color w:val="000000"/>
          <w:sz w:val="24"/>
          <w:szCs w:val="24"/>
        </w:rPr>
        <w:t>二</w:t>
      </w:r>
      <w:r w:rsidRPr="00935109">
        <w:rPr>
          <w:rFonts w:ascii="宋体" w:hAnsi="宋体" w:hint="eastAsia"/>
          <w:color w:val="000000"/>
          <w:sz w:val="24"/>
          <w:szCs w:val="24"/>
        </w:rPr>
        <w:t>：占地</w:t>
      </w:r>
      <w:r w:rsidR="008E757A" w:rsidRPr="00935109">
        <w:rPr>
          <w:rFonts w:ascii="宋体" w:hAnsi="宋体" w:hint="eastAsia"/>
          <w:color w:val="000000"/>
          <w:sz w:val="24"/>
          <w:szCs w:val="24"/>
        </w:rPr>
        <w:t>2.16</w:t>
      </w:r>
      <w:r w:rsidRPr="00935109">
        <w:rPr>
          <w:rFonts w:ascii="宋体" w:hAnsi="宋体" w:hint="eastAsia"/>
          <w:color w:val="000000"/>
          <w:sz w:val="24"/>
          <w:szCs w:val="24"/>
        </w:rPr>
        <w:t>万平方米，位于乙一路与乙一街交汇处。</w:t>
      </w:r>
    </w:p>
    <w:p w:rsidR="00A77F4E" w:rsidRPr="00935109" w:rsidRDefault="00A77F4E" w:rsidP="00A77F4E">
      <w:pPr>
        <w:spacing w:line="360" w:lineRule="auto"/>
        <w:ind w:firstLine="443"/>
        <w:rPr>
          <w:rFonts w:ascii="宋体" w:hAnsi="宋体"/>
          <w:color w:val="000000"/>
          <w:sz w:val="24"/>
          <w:szCs w:val="24"/>
        </w:rPr>
      </w:pPr>
      <w:r w:rsidRPr="00935109">
        <w:rPr>
          <w:rFonts w:ascii="宋体" w:hAnsi="宋体" w:hint="eastAsia"/>
          <w:color w:val="000000"/>
          <w:sz w:val="24"/>
          <w:szCs w:val="24"/>
        </w:rPr>
        <w:t>公园</w:t>
      </w:r>
      <w:r w:rsidR="00780B8A" w:rsidRPr="00935109">
        <w:rPr>
          <w:rFonts w:ascii="宋体" w:hAnsi="宋体" w:hint="eastAsia"/>
          <w:color w:val="000000"/>
          <w:sz w:val="24"/>
          <w:szCs w:val="24"/>
        </w:rPr>
        <w:t>三</w:t>
      </w:r>
      <w:r w:rsidRPr="00935109">
        <w:rPr>
          <w:rFonts w:ascii="宋体" w:hAnsi="宋体" w:hint="eastAsia"/>
          <w:color w:val="000000"/>
          <w:sz w:val="24"/>
          <w:szCs w:val="24"/>
        </w:rPr>
        <w:t>：占地</w:t>
      </w:r>
      <w:r w:rsidR="000B560E" w:rsidRPr="00935109">
        <w:rPr>
          <w:rFonts w:ascii="宋体" w:hAnsi="宋体" w:hint="eastAsia"/>
          <w:color w:val="000000"/>
          <w:sz w:val="24"/>
          <w:szCs w:val="24"/>
        </w:rPr>
        <w:t>3.53</w:t>
      </w:r>
      <w:r w:rsidRPr="00935109">
        <w:rPr>
          <w:rFonts w:ascii="宋体" w:hAnsi="宋体" w:hint="eastAsia"/>
          <w:color w:val="000000"/>
          <w:sz w:val="24"/>
          <w:szCs w:val="24"/>
        </w:rPr>
        <w:t>万平方米，位于</w:t>
      </w:r>
      <w:r w:rsidR="009D7D0E" w:rsidRPr="00935109">
        <w:rPr>
          <w:rFonts w:ascii="宋体" w:hAnsi="宋体" w:hint="eastAsia"/>
          <w:color w:val="000000"/>
          <w:sz w:val="24"/>
          <w:szCs w:val="24"/>
        </w:rPr>
        <w:t>南环路</w:t>
      </w:r>
      <w:r w:rsidR="00B459F6" w:rsidRPr="00935109">
        <w:rPr>
          <w:rFonts w:ascii="宋体" w:hAnsi="宋体" w:hint="eastAsia"/>
          <w:color w:val="000000"/>
          <w:sz w:val="24"/>
          <w:szCs w:val="24"/>
        </w:rPr>
        <w:t>与</w:t>
      </w:r>
      <w:r w:rsidR="009D7D0E" w:rsidRPr="00935109">
        <w:rPr>
          <w:rFonts w:ascii="宋体" w:hAnsi="宋体" w:hint="eastAsia"/>
          <w:color w:val="000000"/>
          <w:sz w:val="24"/>
          <w:szCs w:val="24"/>
        </w:rPr>
        <w:t>甲一街</w:t>
      </w:r>
      <w:r w:rsidRPr="00935109">
        <w:rPr>
          <w:rFonts w:ascii="宋体" w:hAnsi="宋体" w:hint="eastAsia"/>
          <w:color w:val="000000"/>
          <w:sz w:val="24"/>
          <w:szCs w:val="24"/>
        </w:rPr>
        <w:t>交汇处。</w:t>
      </w:r>
    </w:p>
    <w:p w:rsidR="00871A3F" w:rsidRPr="00935109" w:rsidRDefault="00871A3F" w:rsidP="00871A3F">
      <w:pPr>
        <w:spacing w:line="360" w:lineRule="auto"/>
        <w:ind w:firstLine="443"/>
        <w:rPr>
          <w:rFonts w:ascii="宋体" w:hAnsi="宋体"/>
          <w:color w:val="000000"/>
          <w:sz w:val="24"/>
          <w:szCs w:val="24"/>
        </w:rPr>
      </w:pPr>
      <w:r w:rsidRPr="00935109">
        <w:rPr>
          <w:rFonts w:ascii="宋体" w:hAnsi="宋体" w:hint="eastAsia"/>
          <w:color w:val="000000"/>
          <w:sz w:val="24"/>
          <w:szCs w:val="24"/>
        </w:rPr>
        <w:t>公园</w:t>
      </w:r>
      <w:r w:rsidR="00780B8A" w:rsidRPr="00935109">
        <w:rPr>
          <w:rFonts w:ascii="宋体" w:hAnsi="宋体" w:hint="eastAsia"/>
          <w:color w:val="000000"/>
          <w:sz w:val="24"/>
          <w:szCs w:val="24"/>
        </w:rPr>
        <w:t>四</w:t>
      </w:r>
      <w:r w:rsidRPr="00935109">
        <w:rPr>
          <w:rFonts w:ascii="宋体" w:hAnsi="宋体" w:hint="eastAsia"/>
          <w:color w:val="000000"/>
          <w:sz w:val="24"/>
          <w:szCs w:val="24"/>
        </w:rPr>
        <w:t>：占地</w:t>
      </w:r>
      <w:r w:rsidR="00D570C5" w:rsidRPr="00935109">
        <w:rPr>
          <w:rFonts w:ascii="宋体" w:hAnsi="宋体" w:hint="eastAsia"/>
          <w:color w:val="000000"/>
          <w:sz w:val="24"/>
          <w:szCs w:val="24"/>
        </w:rPr>
        <w:t>1.</w:t>
      </w:r>
      <w:r w:rsidR="00DC2BAA" w:rsidRPr="00935109">
        <w:rPr>
          <w:rFonts w:ascii="宋体" w:hAnsi="宋体" w:hint="eastAsia"/>
          <w:color w:val="000000"/>
          <w:sz w:val="24"/>
          <w:szCs w:val="24"/>
        </w:rPr>
        <w:t>6</w:t>
      </w:r>
      <w:r w:rsidR="00D570C5" w:rsidRPr="00935109">
        <w:rPr>
          <w:rFonts w:ascii="宋体" w:hAnsi="宋体" w:hint="eastAsia"/>
          <w:color w:val="000000"/>
          <w:sz w:val="24"/>
          <w:szCs w:val="24"/>
        </w:rPr>
        <w:t>2</w:t>
      </w:r>
      <w:r w:rsidRPr="00935109">
        <w:rPr>
          <w:rFonts w:ascii="宋体" w:hAnsi="宋体" w:hint="eastAsia"/>
          <w:color w:val="000000"/>
          <w:sz w:val="24"/>
          <w:szCs w:val="24"/>
        </w:rPr>
        <w:t>万平方米，位于</w:t>
      </w:r>
      <w:r w:rsidR="009D7D0E" w:rsidRPr="00935109">
        <w:rPr>
          <w:rFonts w:ascii="宋体" w:hAnsi="宋体" w:hint="eastAsia"/>
          <w:color w:val="000000"/>
          <w:sz w:val="24"/>
          <w:szCs w:val="24"/>
        </w:rPr>
        <w:t>南环路</w:t>
      </w:r>
      <w:r w:rsidRPr="00935109">
        <w:rPr>
          <w:rFonts w:ascii="宋体" w:hAnsi="宋体" w:hint="eastAsia"/>
          <w:color w:val="000000"/>
          <w:sz w:val="24"/>
          <w:szCs w:val="24"/>
        </w:rPr>
        <w:t>与丙</w:t>
      </w:r>
      <w:r w:rsidR="009D7D0E" w:rsidRPr="00935109">
        <w:rPr>
          <w:rFonts w:ascii="宋体" w:hAnsi="宋体" w:hint="eastAsia"/>
          <w:color w:val="000000"/>
          <w:sz w:val="24"/>
          <w:szCs w:val="24"/>
        </w:rPr>
        <w:t>三街</w:t>
      </w:r>
      <w:r w:rsidRPr="00935109">
        <w:rPr>
          <w:rFonts w:ascii="宋体" w:hAnsi="宋体" w:hint="eastAsia"/>
          <w:color w:val="000000"/>
          <w:sz w:val="24"/>
          <w:szCs w:val="24"/>
        </w:rPr>
        <w:t>交汇处。</w:t>
      </w:r>
    </w:p>
    <w:p w:rsidR="00D570C5" w:rsidRPr="00935109" w:rsidRDefault="00D570C5" w:rsidP="00D570C5">
      <w:pPr>
        <w:spacing w:line="360" w:lineRule="auto"/>
        <w:ind w:firstLine="443"/>
        <w:rPr>
          <w:rFonts w:ascii="宋体" w:hAnsi="宋体"/>
          <w:color w:val="000000"/>
          <w:sz w:val="24"/>
          <w:szCs w:val="24"/>
        </w:rPr>
      </w:pPr>
      <w:r w:rsidRPr="00935109">
        <w:rPr>
          <w:rFonts w:ascii="宋体" w:hAnsi="宋体" w:hint="eastAsia"/>
          <w:color w:val="000000"/>
          <w:sz w:val="24"/>
          <w:szCs w:val="24"/>
        </w:rPr>
        <w:t>公园</w:t>
      </w:r>
      <w:r w:rsidR="00780B8A" w:rsidRPr="00935109">
        <w:rPr>
          <w:rFonts w:ascii="宋体" w:hAnsi="宋体" w:hint="eastAsia"/>
          <w:color w:val="000000"/>
          <w:sz w:val="24"/>
          <w:szCs w:val="24"/>
        </w:rPr>
        <w:t>五</w:t>
      </w:r>
      <w:r w:rsidRPr="00935109">
        <w:rPr>
          <w:rFonts w:ascii="宋体" w:hAnsi="宋体" w:hint="eastAsia"/>
          <w:color w:val="000000"/>
          <w:sz w:val="24"/>
          <w:szCs w:val="24"/>
        </w:rPr>
        <w:t>：占地</w:t>
      </w:r>
      <w:r w:rsidR="002D1226" w:rsidRPr="00935109">
        <w:rPr>
          <w:rFonts w:ascii="宋体" w:hAnsi="宋体" w:hint="eastAsia"/>
          <w:color w:val="000000"/>
          <w:sz w:val="24"/>
          <w:szCs w:val="24"/>
        </w:rPr>
        <w:t>1.98</w:t>
      </w:r>
      <w:r w:rsidRPr="00935109">
        <w:rPr>
          <w:rFonts w:ascii="宋体" w:hAnsi="宋体" w:hint="eastAsia"/>
          <w:color w:val="000000"/>
          <w:sz w:val="24"/>
          <w:szCs w:val="24"/>
        </w:rPr>
        <w:t>万平方米，位于丙五路与丙五街交汇处。</w:t>
      </w:r>
    </w:p>
    <w:p w:rsidR="009052C8" w:rsidRPr="00935109" w:rsidRDefault="009052C8" w:rsidP="009052C8">
      <w:pPr>
        <w:spacing w:line="360" w:lineRule="auto"/>
        <w:ind w:firstLine="443"/>
        <w:rPr>
          <w:rFonts w:ascii="宋体" w:hAnsi="宋体"/>
          <w:color w:val="000000"/>
          <w:sz w:val="24"/>
          <w:szCs w:val="24"/>
        </w:rPr>
      </w:pPr>
      <w:r w:rsidRPr="00935109">
        <w:rPr>
          <w:rFonts w:ascii="宋体" w:hAnsi="宋体" w:hint="eastAsia"/>
          <w:color w:val="000000"/>
          <w:sz w:val="24"/>
          <w:szCs w:val="24"/>
        </w:rPr>
        <w:t>公园</w:t>
      </w:r>
      <w:r w:rsidR="00780B8A" w:rsidRPr="00935109">
        <w:rPr>
          <w:rFonts w:ascii="宋体" w:hAnsi="宋体" w:hint="eastAsia"/>
          <w:color w:val="000000"/>
          <w:sz w:val="24"/>
          <w:szCs w:val="24"/>
        </w:rPr>
        <w:t>六</w:t>
      </w:r>
      <w:r w:rsidRPr="00935109">
        <w:rPr>
          <w:rFonts w:ascii="宋体" w:hAnsi="宋体" w:hint="eastAsia"/>
          <w:color w:val="000000"/>
          <w:sz w:val="24"/>
          <w:szCs w:val="24"/>
        </w:rPr>
        <w:t>：占地</w:t>
      </w:r>
      <w:r w:rsidR="00B10188" w:rsidRPr="00935109">
        <w:rPr>
          <w:rFonts w:ascii="宋体" w:hAnsi="宋体" w:hint="eastAsia"/>
          <w:color w:val="000000"/>
          <w:sz w:val="24"/>
          <w:szCs w:val="24"/>
        </w:rPr>
        <w:t>2.75</w:t>
      </w:r>
      <w:r w:rsidR="006825E0" w:rsidRPr="00935109">
        <w:rPr>
          <w:rFonts w:ascii="宋体" w:hAnsi="宋体" w:hint="eastAsia"/>
          <w:color w:val="000000"/>
          <w:sz w:val="24"/>
          <w:szCs w:val="24"/>
        </w:rPr>
        <w:t xml:space="preserve"> </w:t>
      </w:r>
      <w:r w:rsidRPr="00935109">
        <w:rPr>
          <w:rFonts w:ascii="宋体" w:hAnsi="宋体" w:hint="eastAsia"/>
          <w:color w:val="000000"/>
          <w:sz w:val="24"/>
          <w:szCs w:val="24"/>
        </w:rPr>
        <w:t>万平方米，位于教育路与南环路交汇处。</w:t>
      </w:r>
    </w:p>
    <w:p w:rsidR="009052C8" w:rsidRPr="00E24C1B" w:rsidRDefault="009052C8" w:rsidP="009052C8">
      <w:pPr>
        <w:spacing w:line="360" w:lineRule="auto"/>
        <w:ind w:firstLine="443"/>
        <w:rPr>
          <w:rFonts w:ascii="宋体" w:hAnsi="宋体"/>
          <w:color w:val="000000"/>
          <w:sz w:val="24"/>
          <w:szCs w:val="24"/>
        </w:rPr>
      </w:pPr>
      <w:r w:rsidRPr="00935109">
        <w:rPr>
          <w:rFonts w:ascii="宋体" w:hAnsi="宋体" w:hint="eastAsia"/>
          <w:color w:val="000000"/>
          <w:sz w:val="24"/>
          <w:szCs w:val="24"/>
        </w:rPr>
        <w:t>公园</w:t>
      </w:r>
      <w:r w:rsidR="00780B8A" w:rsidRPr="00935109">
        <w:rPr>
          <w:rFonts w:ascii="宋体" w:hAnsi="宋体" w:hint="eastAsia"/>
          <w:color w:val="000000"/>
          <w:sz w:val="24"/>
          <w:szCs w:val="24"/>
        </w:rPr>
        <w:t>七</w:t>
      </w:r>
      <w:r w:rsidRPr="00935109">
        <w:rPr>
          <w:rFonts w:ascii="宋体" w:hAnsi="宋体" w:hint="eastAsia"/>
          <w:color w:val="000000"/>
          <w:sz w:val="24"/>
          <w:szCs w:val="24"/>
        </w:rPr>
        <w:t>：占地</w:t>
      </w:r>
      <w:r w:rsidR="006D1D33" w:rsidRPr="00935109">
        <w:rPr>
          <w:rFonts w:ascii="宋体" w:hAnsi="宋体" w:hint="eastAsia"/>
          <w:color w:val="000000"/>
          <w:sz w:val="24"/>
          <w:szCs w:val="24"/>
        </w:rPr>
        <w:t>4.8</w:t>
      </w:r>
      <w:r w:rsidR="00746BAA" w:rsidRPr="00935109">
        <w:rPr>
          <w:rFonts w:ascii="宋体" w:hAnsi="宋体" w:hint="eastAsia"/>
          <w:color w:val="000000"/>
          <w:sz w:val="24"/>
          <w:szCs w:val="24"/>
        </w:rPr>
        <w:t>0</w:t>
      </w:r>
      <w:r w:rsidRPr="00935109">
        <w:rPr>
          <w:rFonts w:ascii="宋体" w:hAnsi="宋体" w:hint="eastAsia"/>
          <w:color w:val="000000"/>
          <w:sz w:val="24"/>
          <w:szCs w:val="24"/>
        </w:rPr>
        <w:t>万平方米，位于甲三路与中心路交汇处。</w:t>
      </w:r>
    </w:p>
    <w:p w:rsidR="001C5402" w:rsidRPr="00E24C1B" w:rsidRDefault="00E16FAD" w:rsidP="00B11BDB">
      <w:pPr>
        <w:spacing w:line="360" w:lineRule="auto"/>
        <w:ind w:firstLine="443"/>
        <w:rPr>
          <w:rFonts w:ascii="宋体" w:hAnsi="宋体"/>
          <w:color w:val="000000"/>
          <w:sz w:val="24"/>
          <w:szCs w:val="24"/>
        </w:rPr>
      </w:pPr>
      <w:r w:rsidRPr="00E24C1B">
        <w:rPr>
          <w:rFonts w:ascii="宋体" w:hAnsi="宋体" w:hint="eastAsia"/>
          <w:color w:val="000000"/>
          <w:sz w:val="24"/>
          <w:szCs w:val="24"/>
        </w:rPr>
        <w:t>2</w:t>
      </w:r>
      <w:r w:rsidR="00587410" w:rsidRPr="00E24C1B">
        <w:rPr>
          <w:rFonts w:ascii="宋体" w:hAnsi="宋体" w:hint="eastAsia"/>
          <w:color w:val="000000"/>
          <w:sz w:val="24"/>
          <w:szCs w:val="24"/>
        </w:rPr>
        <w:t>、</w:t>
      </w:r>
      <w:r w:rsidR="00117FFA" w:rsidRPr="00E24C1B">
        <w:rPr>
          <w:rFonts w:ascii="宋体" w:hAnsi="宋体" w:hint="eastAsia"/>
          <w:color w:val="000000"/>
          <w:sz w:val="24"/>
          <w:szCs w:val="24"/>
        </w:rPr>
        <w:t>防护绿地</w:t>
      </w:r>
    </w:p>
    <w:p w:rsidR="00D65230" w:rsidRPr="00E24C1B" w:rsidRDefault="00D65230" w:rsidP="00D65230">
      <w:pPr>
        <w:spacing w:line="460" w:lineRule="exact"/>
        <w:ind w:firstLineChars="200" w:firstLine="443"/>
        <w:rPr>
          <w:rFonts w:asciiTheme="minorEastAsia" w:eastAsiaTheme="minorEastAsia" w:hAnsiTheme="minorEastAsia"/>
          <w:color w:val="000000"/>
          <w:sz w:val="24"/>
        </w:rPr>
      </w:pPr>
      <w:r w:rsidRPr="00E24C1B">
        <w:rPr>
          <w:rFonts w:asciiTheme="minorEastAsia" w:eastAsiaTheme="minorEastAsia" w:hAnsiTheme="minorEastAsia" w:hint="eastAsia"/>
          <w:color w:val="000000"/>
          <w:sz w:val="24"/>
        </w:rPr>
        <w:t>城镇中具有卫生、隔离和安全防护功能的绿地。工业用地周边20</w:t>
      </w:r>
      <w:smartTag w:uri="urn:schemas-microsoft-com:office:smarttags" w:element="chmetcnv">
        <w:smartTagPr>
          <w:attr w:name="UnitName" w:val="米"/>
          <w:attr w:name="SourceValue" w:val="50"/>
          <w:attr w:name="HasSpace" w:val="False"/>
          <w:attr w:name="Negative" w:val="True"/>
          <w:attr w:name="NumberType" w:val="1"/>
          <w:attr w:name="TCSC" w:val="0"/>
        </w:smartTagPr>
        <w:r w:rsidRPr="00E24C1B">
          <w:rPr>
            <w:rFonts w:asciiTheme="minorEastAsia" w:eastAsiaTheme="minorEastAsia" w:hAnsiTheme="minorEastAsia" w:hint="eastAsia"/>
            <w:color w:val="000000"/>
            <w:sz w:val="24"/>
          </w:rPr>
          <w:t>-50米</w:t>
        </w:r>
      </w:smartTag>
      <w:r w:rsidRPr="00E24C1B">
        <w:rPr>
          <w:rFonts w:asciiTheme="minorEastAsia" w:eastAsiaTheme="minorEastAsia" w:hAnsiTheme="minorEastAsia" w:hint="eastAsia"/>
          <w:color w:val="000000"/>
          <w:sz w:val="24"/>
        </w:rPr>
        <w:t>宽防护绿地、给水厂设10</w:t>
      </w:r>
      <w:r w:rsidR="002A3217" w:rsidRPr="00E24C1B">
        <w:rPr>
          <w:rFonts w:asciiTheme="minorEastAsia" w:eastAsiaTheme="minorEastAsia" w:hAnsiTheme="minorEastAsia" w:hint="eastAsia"/>
          <w:color w:val="000000"/>
          <w:sz w:val="24"/>
        </w:rPr>
        <w:t>米</w:t>
      </w:r>
      <w:r w:rsidRPr="00E24C1B">
        <w:rPr>
          <w:rFonts w:asciiTheme="minorEastAsia" w:eastAsiaTheme="minorEastAsia" w:hAnsiTheme="minorEastAsia" w:hint="eastAsia"/>
          <w:color w:val="000000"/>
          <w:sz w:val="24"/>
        </w:rPr>
        <w:t>宽防护绿带、污水处理厂设</w:t>
      </w:r>
      <w:r w:rsidR="00244376" w:rsidRPr="00E24C1B">
        <w:rPr>
          <w:rFonts w:asciiTheme="minorEastAsia" w:eastAsiaTheme="minorEastAsia" w:hAnsiTheme="minorEastAsia" w:hint="eastAsia"/>
          <w:color w:val="000000"/>
          <w:sz w:val="24"/>
        </w:rPr>
        <w:t>2</w:t>
      </w:r>
      <w:r w:rsidRPr="00E24C1B">
        <w:rPr>
          <w:rFonts w:asciiTheme="minorEastAsia" w:eastAsiaTheme="minorEastAsia" w:hAnsiTheme="minorEastAsia" w:hint="eastAsia"/>
          <w:color w:val="000000"/>
          <w:sz w:val="24"/>
        </w:rPr>
        <w:t>0米宽防护绿带。66KV高压走廊设2</w:t>
      </w:r>
      <w:r w:rsidR="00746BAA" w:rsidRPr="00E24C1B">
        <w:rPr>
          <w:rFonts w:asciiTheme="minorEastAsia" w:eastAsiaTheme="minorEastAsia" w:hAnsiTheme="minorEastAsia" w:hint="eastAsia"/>
          <w:color w:val="000000"/>
          <w:sz w:val="24"/>
        </w:rPr>
        <w:t>5</w:t>
      </w:r>
      <w:r w:rsidRPr="00E24C1B">
        <w:rPr>
          <w:rFonts w:asciiTheme="minorEastAsia" w:eastAsiaTheme="minorEastAsia" w:hAnsiTheme="minorEastAsia" w:hint="eastAsia"/>
          <w:color w:val="000000"/>
          <w:sz w:val="24"/>
        </w:rPr>
        <w:t>米防护绿地。</w:t>
      </w:r>
    </w:p>
    <w:p w:rsidR="00D65230" w:rsidRPr="00E24C1B" w:rsidRDefault="00D65230" w:rsidP="00D65230">
      <w:pPr>
        <w:spacing w:line="460" w:lineRule="exact"/>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高压走廊</w:t>
      </w:r>
      <w:r w:rsidRPr="00E24C1B">
        <w:rPr>
          <w:rFonts w:asciiTheme="minorEastAsia" w:eastAsiaTheme="minorEastAsia" w:hAnsiTheme="minorEastAsia"/>
          <w:sz w:val="24"/>
        </w:rPr>
        <w:t>限制种植高大乔木，以低矮灌木和草本花卉为主。植物品种以金银木、金雀儿、绣线菊、鸢尾、石竹、马蔺、三叶草等为主。</w:t>
      </w:r>
    </w:p>
    <w:p w:rsidR="0035370F" w:rsidRPr="00E24C1B" w:rsidRDefault="00D03E43" w:rsidP="00B11BDB">
      <w:pPr>
        <w:spacing w:line="360" w:lineRule="auto"/>
        <w:ind w:firstLine="443"/>
        <w:rPr>
          <w:rFonts w:ascii="宋体" w:hAnsi="宋体"/>
          <w:color w:val="000000"/>
          <w:sz w:val="24"/>
          <w:szCs w:val="24"/>
        </w:rPr>
      </w:pPr>
      <w:r w:rsidRPr="00E24C1B">
        <w:rPr>
          <w:rFonts w:ascii="宋体" w:hAnsi="宋体" w:hint="eastAsia"/>
          <w:color w:val="000000"/>
          <w:sz w:val="24"/>
          <w:szCs w:val="24"/>
        </w:rPr>
        <w:t>3</w:t>
      </w:r>
      <w:r w:rsidR="0035370F" w:rsidRPr="00E24C1B">
        <w:rPr>
          <w:rFonts w:ascii="宋体" w:hAnsi="宋体" w:hint="eastAsia"/>
          <w:color w:val="000000"/>
          <w:sz w:val="24"/>
          <w:szCs w:val="24"/>
        </w:rPr>
        <w:t>、附属绿地</w:t>
      </w:r>
    </w:p>
    <w:p w:rsidR="0060215F" w:rsidRPr="00E24C1B" w:rsidRDefault="0060215F" w:rsidP="00B11BDB">
      <w:pPr>
        <w:spacing w:line="360" w:lineRule="auto"/>
        <w:ind w:firstLine="443"/>
        <w:rPr>
          <w:rFonts w:ascii="宋体" w:hAnsi="宋体"/>
          <w:color w:val="000000"/>
          <w:sz w:val="24"/>
          <w:szCs w:val="24"/>
        </w:rPr>
      </w:pPr>
      <w:r w:rsidRPr="00E24C1B">
        <w:rPr>
          <w:rFonts w:ascii="宋体" w:hAnsi="宋体" w:hint="eastAsia"/>
          <w:color w:val="000000"/>
          <w:sz w:val="24"/>
          <w:szCs w:val="24"/>
        </w:rPr>
        <w:t>指居住用地、公共设施用地、工业用地、仓储用地、对外交通等用地中的绿地。</w:t>
      </w:r>
    </w:p>
    <w:p w:rsidR="00AF0BD0" w:rsidRPr="00E24C1B" w:rsidRDefault="0035370F" w:rsidP="00B11BDB">
      <w:pPr>
        <w:spacing w:line="360" w:lineRule="auto"/>
        <w:ind w:firstLine="443"/>
        <w:rPr>
          <w:rFonts w:ascii="宋体" w:hAnsi="宋体"/>
          <w:color w:val="000000"/>
          <w:sz w:val="24"/>
          <w:szCs w:val="24"/>
        </w:rPr>
      </w:pPr>
      <w:r w:rsidRPr="00E24C1B">
        <w:rPr>
          <w:rFonts w:ascii="宋体" w:hAnsi="宋体" w:hint="eastAsia"/>
          <w:color w:val="000000"/>
          <w:sz w:val="24"/>
          <w:szCs w:val="24"/>
        </w:rPr>
        <w:t>根据</w:t>
      </w:r>
      <w:r w:rsidR="0045701F" w:rsidRPr="00E24C1B">
        <w:rPr>
          <w:rFonts w:ascii="宋体" w:hAnsi="宋体" w:hint="eastAsia"/>
          <w:color w:val="000000"/>
          <w:sz w:val="24"/>
          <w:szCs w:val="24"/>
        </w:rPr>
        <w:t>王奔</w:t>
      </w:r>
      <w:r w:rsidRPr="00E24C1B">
        <w:rPr>
          <w:rFonts w:ascii="宋体" w:hAnsi="宋体" w:hint="eastAsia"/>
          <w:color w:val="000000"/>
          <w:sz w:val="24"/>
          <w:szCs w:val="24"/>
        </w:rPr>
        <w:t>镇区的建设现状及发展目标，本规划确定了镇区内各项用地的绿地率规划指标。在实际建设中，除按规划所确定的绿地率指标实施外，还要大力提倡垂直绿化与屋顶绿化，以在尽量减少占用土地的情况下增加镇区绿量。</w:t>
      </w:r>
    </w:p>
    <w:p w:rsidR="0035370F" w:rsidRPr="00E24C1B" w:rsidRDefault="0035370F" w:rsidP="00F04937">
      <w:pPr>
        <w:spacing w:beforeLines="50" w:before="156"/>
        <w:ind w:firstLine="443"/>
        <w:jc w:val="center"/>
        <w:rPr>
          <w:rFonts w:ascii="宋体" w:hAnsi="宋体"/>
          <w:color w:val="000000"/>
          <w:sz w:val="24"/>
          <w:szCs w:val="24"/>
        </w:rPr>
      </w:pPr>
      <w:r w:rsidRPr="00E24C1B">
        <w:rPr>
          <w:rFonts w:ascii="宋体" w:hAnsi="宋体" w:hint="eastAsia"/>
          <w:color w:val="000000"/>
          <w:sz w:val="24"/>
          <w:szCs w:val="24"/>
        </w:rPr>
        <w:t>各类用地绿地率指标情况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1809"/>
        <w:gridCol w:w="1449"/>
        <w:gridCol w:w="2336"/>
      </w:tblGrid>
      <w:tr w:rsidR="0035370F" w:rsidRPr="00E24C1B">
        <w:trPr>
          <w:trHeight w:val="150"/>
          <w:jc w:val="center"/>
        </w:trPr>
        <w:tc>
          <w:tcPr>
            <w:tcW w:w="3030" w:type="dxa"/>
            <w:gridSpan w:val="2"/>
          </w:tcPr>
          <w:p w:rsidR="0035370F" w:rsidRPr="00E24C1B" w:rsidRDefault="0035370F" w:rsidP="00816EDC">
            <w:pPr>
              <w:ind w:firstLine="443"/>
            </w:pPr>
            <w:r w:rsidRPr="00E24C1B">
              <w:rPr>
                <w:rFonts w:hint="eastAsia"/>
              </w:rPr>
              <w:t>用地类别</w:t>
            </w:r>
          </w:p>
        </w:tc>
        <w:tc>
          <w:tcPr>
            <w:tcW w:w="1449" w:type="dxa"/>
          </w:tcPr>
          <w:p w:rsidR="0035370F" w:rsidRPr="00E24C1B" w:rsidRDefault="0035370F" w:rsidP="00816EDC">
            <w:pPr>
              <w:ind w:firstLine="443"/>
            </w:pPr>
            <w:r w:rsidRPr="00E24C1B">
              <w:rPr>
                <w:rFonts w:hint="eastAsia"/>
              </w:rPr>
              <w:t>绿地率</w:t>
            </w:r>
          </w:p>
        </w:tc>
        <w:tc>
          <w:tcPr>
            <w:tcW w:w="2336" w:type="dxa"/>
            <w:vAlign w:val="center"/>
          </w:tcPr>
          <w:p w:rsidR="0035370F" w:rsidRPr="00E24C1B" w:rsidRDefault="0035370F" w:rsidP="00816EDC">
            <w:pPr>
              <w:ind w:firstLine="443"/>
            </w:pPr>
            <w:r w:rsidRPr="00E24C1B">
              <w:rPr>
                <w:rFonts w:hint="eastAsia"/>
              </w:rPr>
              <w:t>备注</w:t>
            </w:r>
          </w:p>
        </w:tc>
      </w:tr>
      <w:tr w:rsidR="0035370F" w:rsidRPr="00E24C1B">
        <w:trPr>
          <w:trHeight w:val="150"/>
          <w:jc w:val="center"/>
        </w:trPr>
        <w:tc>
          <w:tcPr>
            <w:tcW w:w="3030" w:type="dxa"/>
            <w:gridSpan w:val="2"/>
          </w:tcPr>
          <w:p w:rsidR="0035370F" w:rsidRPr="00E24C1B" w:rsidRDefault="0035370F" w:rsidP="00816EDC">
            <w:pPr>
              <w:ind w:firstLine="443"/>
            </w:pPr>
            <w:r w:rsidRPr="00E24C1B">
              <w:rPr>
                <w:rFonts w:hint="eastAsia"/>
              </w:rPr>
              <w:t>居住建筑用地</w:t>
            </w:r>
          </w:p>
        </w:tc>
        <w:tc>
          <w:tcPr>
            <w:tcW w:w="1449" w:type="dxa"/>
            <w:vAlign w:val="center"/>
          </w:tcPr>
          <w:p w:rsidR="0035370F" w:rsidRPr="00E24C1B" w:rsidRDefault="0035370F" w:rsidP="00816EDC">
            <w:pPr>
              <w:ind w:firstLine="443"/>
            </w:pPr>
            <w:r w:rsidRPr="00E24C1B">
              <w:rPr>
                <w:rFonts w:hint="eastAsia"/>
              </w:rPr>
              <w:t>&gt;30%</w:t>
            </w:r>
          </w:p>
        </w:tc>
        <w:tc>
          <w:tcPr>
            <w:tcW w:w="2336" w:type="dxa"/>
          </w:tcPr>
          <w:p w:rsidR="0035370F" w:rsidRPr="00E24C1B" w:rsidRDefault="0035370F" w:rsidP="00816EDC">
            <w:pPr>
              <w:ind w:firstLine="443"/>
            </w:pPr>
          </w:p>
        </w:tc>
      </w:tr>
      <w:tr w:rsidR="0035370F" w:rsidRPr="00E24C1B">
        <w:trPr>
          <w:trHeight w:val="157"/>
          <w:jc w:val="center"/>
        </w:trPr>
        <w:tc>
          <w:tcPr>
            <w:tcW w:w="3030" w:type="dxa"/>
            <w:gridSpan w:val="2"/>
          </w:tcPr>
          <w:p w:rsidR="0035370F" w:rsidRPr="00E24C1B" w:rsidRDefault="0035370F" w:rsidP="00816EDC">
            <w:pPr>
              <w:ind w:firstLine="443"/>
            </w:pPr>
            <w:r w:rsidRPr="00E24C1B">
              <w:rPr>
                <w:rFonts w:hint="eastAsia"/>
              </w:rPr>
              <w:t>行政管理用地</w:t>
            </w:r>
          </w:p>
        </w:tc>
        <w:tc>
          <w:tcPr>
            <w:tcW w:w="1449" w:type="dxa"/>
            <w:vAlign w:val="center"/>
          </w:tcPr>
          <w:p w:rsidR="0035370F" w:rsidRPr="00E24C1B" w:rsidRDefault="0035370F" w:rsidP="00816EDC">
            <w:pPr>
              <w:ind w:firstLine="443"/>
            </w:pPr>
            <w:r w:rsidRPr="00E24C1B">
              <w:rPr>
                <w:rFonts w:hint="eastAsia"/>
              </w:rPr>
              <w:t>&gt;3</w:t>
            </w:r>
            <w:r w:rsidR="00C041E2" w:rsidRPr="00E24C1B">
              <w:rPr>
                <w:rFonts w:hint="eastAsia"/>
              </w:rPr>
              <w:t>0</w:t>
            </w:r>
            <w:r w:rsidRPr="00E24C1B">
              <w:rPr>
                <w:rFonts w:hint="eastAsia"/>
              </w:rPr>
              <w:t>%</w:t>
            </w:r>
          </w:p>
        </w:tc>
        <w:tc>
          <w:tcPr>
            <w:tcW w:w="2336" w:type="dxa"/>
          </w:tcPr>
          <w:p w:rsidR="0035370F" w:rsidRPr="00E24C1B" w:rsidRDefault="0035370F" w:rsidP="00816EDC">
            <w:pPr>
              <w:ind w:firstLine="443"/>
            </w:pPr>
          </w:p>
        </w:tc>
      </w:tr>
      <w:tr w:rsidR="0035370F" w:rsidRPr="00E24C1B">
        <w:trPr>
          <w:trHeight w:val="150"/>
          <w:jc w:val="center"/>
        </w:trPr>
        <w:tc>
          <w:tcPr>
            <w:tcW w:w="3030" w:type="dxa"/>
            <w:gridSpan w:val="2"/>
          </w:tcPr>
          <w:p w:rsidR="0035370F" w:rsidRPr="00E24C1B" w:rsidRDefault="009972C2" w:rsidP="00816EDC">
            <w:pPr>
              <w:ind w:firstLine="443"/>
            </w:pPr>
            <w:r w:rsidRPr="00E24C1B">
              <w:rPr>
                <w:rFonts w:hint="eastAsia"/>
              </w:rPr>
              <w:t>商业</w:t>
            </w:r>
            <w:r w:rsidR="0035370F" w:rsidRPr="00E24C1B">
              <w:rPr>
                <w:rFonts w:hint="eastAsia"/>
              </w:rPr>
              <w:t>金融用地</w:t>
            </w:r>
          </w:p>
        </w:tc>
        <w:tc>
          <w:tcPr>
            <w:tcW w:w="1449" w:type="dxa"/>
            <w:vAlign w:val="center"/>
          </w:tcPr>
          <w:p w:rsidR="0035370F" w:rsidRPr="00E24C1B" w:rsidRDefault="0035370F" w:rsidP="00816EDC">
            <w:pPr>
              <w:ind w:firstLine="443"/>
            </w:pPr>
            <w:r w:rsidRPr="00E24C1B">
              <w:rPr>
                <w:rFonts w:hint="eastAsia"/>
              </w:rPr>
              <w:t>&gt;30%</w:t>
            </w:r>
          </w:p>
        </w:tc>
        <w:tc>
          <w:tcPr>
            <w:tcW w:w="2336" w:type="dxa"/>
            <w:vAlign w:val="center"/>
          </w:tcPr>
          <w:p w:rsidR="0035370F" w:rsidRPr="00E24C1B" w:rsidRDefault="0035370F" w:rsidP="00816EDC">
            <w:pPr>
              <w:ind w:firstLine="443"/>
            </w:pPr>
            <w:r w:rsidRPr="00E24C1B">
              <w:rPr>
                <w:rFonts w:hint="eastAsia"/>
              </w:rPr>
              <w:t>新建宾馆</w:t>
            </w:r>
            <w:r w:rsidRPr="00E24C1B">
              <w:rPr>
                <w:rFonts w:hint="eastAsia"/>
              </w:rPr>
              <w:t>&gt;35%</w:t>
            </w:r>
          </w:p>
        </w:tc>
      </w:tr>
      <w:tr w:rsidR="0035370F" w:rsidRPr="00E24C1B">
        <w:trPr>
          <w:trHeight w:val="157"/>
          <w:jc w:val="center"/>
        </w:trPr>
        <w:tc>
          <w:tcPr>
            <w:tcW w:w="3030" w:type="dxa"/>
            <w:gridSpan w:val="2"/>
          </w:tcPr>
          <w:p w:rsidR="0035370F" w:rsidRPr="00E24C1B" w:rsidRDefault="0035370F" w:rsidP="00816EDC">
            <w:pPr>
              <w:ind w:firstLine="443"/>
            </w:pPr>
            <w:r w:rsidRPr="00E24C1B">
              <w:rPr>
                <w:rFonts w:hint="eastAsia"/>
              </w:rPr>
              <w:t>医疗保健用地</w:t>
            </w:r>
          </w:p>
        </w:tc>
        <w:tc>
          <w:tcPr>
            <w:tcW w:w="1449" w:type="dxa"/>
            <w:vAlign w:val="center"/>
          </w:tcPr>
          <w:p w:rsidR="0035370F" w:rsidRPr="00E24C1B" w:rsidRDefault="0035370F" w:rsidP="00816EDC">
            <w:pPr>
              <w:ind w:firstLine="443"/>
            </w:pPr>
            <w:r w:rsidRPr="00E24C1B">
              <w:rPr>
                <w:rFonts w:hint="eastAsia"/>
              </w:rPr>
              <w:t>&gt;</w:t>
            </w:r>
            <w:r w:rsidR="005C79DD" w:rsidRPr="00E24C1B">
              <w:rPr>
                <w:rFonts w:hint="eastAsia"/>
              </w:rPr>
              <w:t>3</w:t>
            </w:r>
            <w:r w:rsidRPr="00E24C1B">
              <w:rPr>
                <w:rFonts w:hint="eastAsia"/>
              </w:rPr>
              <w:t>0%</w:t>
            </w:r>
          </w:p>
        </w:tc>
        <w:tc>
          <w:tcPr>
            <w:tcW w:w="2336" w:type="dxa"/>
          </w:tcPr>
          <w:p w:rsidR="0035370F" w:rsidRPr="00E24C1B" w:rsidRDefault="0035370F" w:rsidP="00816EDC">
            <w:pPr>
              <w:ind w:firstLine="443"/>
            </w:pPr>
          </w:p>
        </w:tc>
      </w:tr>
      <w:tr w:rsidR="0035370F" w:rsidRPr="00E24C1B">
        <w:trPr>
          <w:trHeight w:val="150"/>
          <w:jc w:val="center"/>
        </w:trPr>
        <w:tc>
          <w:tcPr>
            <w:tcW w:w="3030" w:type="dxa"/>
            <w:gridSpan w:val="2"/>
          </w:tcPr>
          <w:p w:rsidR="0035370F" w:rsidRPr="00E24C1B" w:rsidRDefault="0035370F" w:rsidP="00816EDC">
            <w:pPr>
              <w:ind w:firstLine="443"/>
            </w:pPr>
            <w:r w:rsidRPr="00E24C1B">
              <w:rPr>
                <w:rFonts w:hint="eastAsia"/>
              </w:rPr>
              <w:lastRenderedPageBreak/>
              <w:t>教育机构用地</w:t>
            </w:r>
          </w:p>
        </w:tc>
        <w:tc>
          <w:tcPr>
            <w:tcW w:w="1449" w:type="dxa"/>
            <w:vAlign w:val="center"/>
          </w:tcPr>
          <w:p w:rsidR="0035370F" w:rsidRPr="00E24C1B" w:rsidRDefault="0035370F" w:rsidP="00816EDC">
            <w:pPr>
              <w:ind w:firstLine="443"/>
            </w:pPr>
            <w:r w:rsidRPr="00E24C1B">
              <w:rPr>
                <w:rFonts w:hint="eastAsia"/>
              </w:rPr>
              <w:t>&gt;</w:t>
            </w:r>
            <w:r w:rsidR="00737B85" w:rsidRPr="00E24C1B">
              <w:rPr>
                <w:rFonts w:hint="eastAsia"/>
              </w:rPr>
              <w:t>3</w:t>
            </w:r>
            <w:r w:rsidRPr="00E24C1B">
              <w:rPr>
                <w:rFonts w:hint="eastAsia"/>
              </w:rPr>
              <w:t>0%</w:t>
            </w:r>
          </w:p>
        </w:tc>
        <w:tc>
          <w:tcPr>
            <w:tcW w:w="2336" w:type="dxa"/>
          </w:tcPr>
          <w:p w:rsidR="0035370F" w:rsidRPr="00E24C1B" w:rsidRDefault="0035370F" w:rsidP="00816EDC">
            <w:pPr>
              <w:ind w:firstLine="443"/>
            </w:pPr>
          </w:p>
        </w:tc>
      </w:tr>
      <w:tr w:rsidR="0035370F" w:rsidRPr="00E24C1B">
        <w:trPr>
          <w:trHeight w:val="157"/>
          <w:jc w:val="center"/>
        </w:trPr>
        <w:tc>
          <w:tcPr>
            <w:tcW w:w="3030" w:type="dxa"/>
            <w:gridSpan w:val="2"/>
          </w:tcPr>
          <w:p w:rsidR="0035370F" w:rsidRPr="00E24C1B" w:rsidRDefault="0035370F" w:rsidP="00816EDC">
            <w:pPr>
              <w:ind w:firstLine="443"/>
            </w:pPr>
            <w:r w:rsidRPr="00E24C1B">
              <w:rPr>
                <w:rFonts w:hint="eastAsia"/>
              </w:rPr>
              <w:t>生产建筑用地</w:t>
            </w:r>
          </w:p>
        </w:tc>
        <w:tc>
          <w:tcPr>
            <w:tcW w:w="1449" w:type="dxa"/>
            <w:vAlign w:val="center"/>
          </w:tcPr>
          <w:p w:rsidR="0035370F" w:rsidRPr="00E24C1B" w:rsidRDefault="00737B85" w:rsidP="009972C2">
            <w:pPr>
              <w:ind w:firstLine="443"/>
            </w:pPr>
            <w:r w:rsidRPr="00E24C1B">
              <w:rPr>
                <w:rFonts w:hint="eastAsia"/>
              </w:rPr>
              <w:t>&lt;</w:t>
            </w:r>
            <w:r w:rsidR="009972C2" w:rsidRPr="00E24C1B">
              <w:rPr>
                <w:rFonts w:hint="eastAsia"/>
              </w:rPr>
              <w:t>2</w:t>
            </w:r>
            <w:r w:rsidRPr="00E24C1B">
              <w:rPr>
                <w:rFonts w:hint="eastAsia"/>
              </w:rPr>
              <w:t>0</w:t>
            </w:r>
            <w:r w:rsidR="0035370F" w:rsidRPr="00E24C1B">
              <w:rPr>
                <w:rFonts w:hint="eastAsia"/>
              </w:rPr>
              <w:t>%</w:t>
            </w:r>
          </w:p>
        </w:tc>
        <w:tc>
          <w:tcPr>
            <w:tcW w:w="2336" w:type="dxa"/>
          </w:tcPr>
          <w:p w:rsidR="0035370F" w:rsidRPr="00E24C1B" w:rsidRDefault="0035370F" w:rsidP="00816EDC">
            <w:pPr>
              <w:ind w:firstLine="443"/>
            </w:pPr>
          </w:p>
        </w:tc>
      </w:tr>
      <w:tr w:rsidR="0035370F" w:rsidRPr="00E24C1B">
        <w:trPr>
          <w:trHeight w:val="157"/>
          <w:jc w:val="center"/>
        </w:trPr>
        <w:tc>
          <w:tcPr>
            <w:tcW w:w="3030" w:type="dxa"/>
            <w:gridSpan w:val="2"/>
          </w:tcPr>
          <w:p w:rsidR="0035370F" w:rsidRPr="00E24C1B" w:rsidRDefault="0035370F" w:rsidP="00816EDC">
            <w:pPr>
              <w:ind w:firstLine="443"/>
            </w:pPr>
            <w:r w:rsidRPr="00E24C1B">
              <w:rPr>
                <w:rFonts w:hint="eastAsia"/>
              </w:rPr>
              <w:t>市政公用设施用地</w:t>
            </w:r>
          </w:p>
        </w:tc>
        <w:tc>
          <w:tcPr>
            <w:tcW w:w="1449" w:type="dxa"/>
            <w:vAlign w:val="center"/>
          </w:tcPr>
          <w:p w:rsidR="0035370F" w:rsidRPr="00E24C1B" w:rsidRDefault="0035370F" w:rsidP="00816EDC">
            <w:pPr>
              <w:ind w:firstLine="443"/>
            </w:pPr>
            <w:r w:rsidRPr="00E24C1B">
              <w:rPr>
                <w:rFonts w:hint="eastAsia"/>
              </w:rPr>
              <w:t>&gt;20%</w:t>
            </w:r>
          </w:p>
        </w:tc>
        <w:tc>
          <w:tcPr>
            <w:tcW w:w="2336" w:type="dxa"/>
          </w:tcPr>
          <w:p w:rsidR="0035370F" w:rsidRPr="00E24C1B" w:rsidRDefault="0035370F" w:rsidP="00816EDC">
            <w:pPr>
              <w:ind w:firstLine="443"/>
            </w:pPr>
          </w:p>
        </w:tc>
      </w:tr>
      <w:tr w:rsidR="0035370F" w:rsidRPr="00E24C1B">
        <w:trPr>
          <w:trHeight w:val="157"/>
          <w:jc w:val="center"/>
        </w:trPr>
        <w:tc>
          <w:tcPr>
            <w:tcW w:w="3030" w:type="dxa"/>
            <w:gridSpan w:val="2"/>
          </w:tcPr>
          <w:p w:rsidR="0035370F" w:rsidRPr="00E24C1B" w:rsidRDefault="0035370F" w:rsidP="00816EDC">
            <w:pPr>
              <w:ind w:firstLine="443"/>
            </w:pPr>
            <w:r w:rsidRPr="00E24C1B">
              <w:rPr>
                <w:rFonts w:hint="eastAsia"/>
              </w:rPr>
              <w:t>其他用地</w:t>
            </w:r>
          </w:p>
        </w:tc>
        <w:tc>
          <w:tcPr>
            <w:tcW w:w="1449" w:type="dxa"/>
            <w:vAlign w:val="center"/>
          </w:tcPr>
          <w:p w:rsidR="0035370F" w:rsidRPr="00E24C1B" w:rsidRDefault="0035370F" w:rsidP="00816EDC">
            <w:pPr>
              <w:ind w:firstLine="443"/>
            </w:pPr>
            <w:r w:rsidRPr="00E24C1B">
              <w:rPr>
                <w:rFonts w:hint="eastAsia"/>
              </w:rPr>
              <w:t>&gt;25%</w:t>
            </w:r>
          </w:p>
        </w:tc>
        <w:tc>
          <w:tcPr>
            <w:tcW w:w="2336" w:type="dxa"/>
          </w:tcPr>
          <w:p w:rsidR="0035370F" w:rsidRPr="00E24C1B" w:rsidRDefault="0035370F" w:rsidP="00816EDC">
            <w:pPr>
              <w:ind w:firstLine="443"/>
            </w:pPr>
          </w:p>
        </w:tc>
      </w:tr>
      <w:tr w:rsidR="0035370F" w:rsidRPr="00E24C1B">
        <w:trPr>
          <w:trHeight w:val="594"/>
          <w:jc w:val="center"/>
        </w:trPr>
        <w:tc>
          <w:tcPr>
            <w:tcW w:w="1222" w:type="dxa"/>
            <w:vMerge w:val="restart"/>
            <w:vAlign w:val="center"/>
          </w:tcPr>
          <w:p w:rsidR="0035370F" w:rsidRPr="00E24C1B" w:rsidRDefault="0035370F" w:rsidP="00816EDC">
            <w:pPr>
              <w:ind w:firstLine="443"/>
            </w:pPr>
            <w:r w:rsidRPr="00E24C1B">
              <w:rPr>
                <w:rFonts w:hint="eastAsia"/>
              </w:rPr>
              <w:t>道路</w:t>
            </w:r>
          </w:p>
        </w:tc>
        <w:tc>
          <w:tcPr>
            <w:tcW w:w="1809" w:type="dxa"/>
          </w:tcPr>
          <w:p w:rsidR="0035370F" w:rsidRPr="00E24C1B" w:rsidRDefault="00637BEB" w:rsidP="00816EDC">
            <w:pPr>
              <w:ind w:firstLine="443"/>
            </w:pPr>
            <w:r w:rsidRPr="00E24C1B">
              <w:rPr>
                <w:rFonts w:hint="eastAsia"/>
              </w:rPr>
              <w:t>主干路</w:t>
            </w:r>
          </w:p>
        </w:tc>
        <w:tc>
          <w:tcPr>
            <w:tcW w:w="1449" w:type="dxa"/>
            <w:vAlign w:val="center"/>
          </w:tcPr>
          <w:p w:rsidR="0035370F" w:rsidRPr="00E24C1B" w:rsidRDefault="0035370F" w:rsidP="00816EDC">
            <w:pPr>
              <w:ind w:firstLine="443"/>
            </w:pPr>
            <w:r w:rsidRPr="00E24C1B">
              <w:rPr>
                <w:rFonts w:hint="eastAsia"/>
              </w:rPr>
              <w:t>&gt;25%</w:t>
            </w:r>
          </w:p>
        </w:tc>
        <w:tc>
          <w:tcPr>
            <w:tcW w:w="2336" w:type="dxa"/>
          </w:tcPr>
          <w:p w:rsidR="0035370F" w:rsidRPr="00E24C1B" w:rsidRDefault="0035370F" w:rsidP="00816EDC">
            <w:pPr>
              <w:ind w:firstLine="443"/>
            </w:pPr>
          </w:p>
        </w:tc>
      </w:tr>
      <w:tr w:rsidR="0035370F" w:rsidRPr="00E24C1B">
        <w:trPr>
          <w:trHeight w:val="292"/>
          <w:jc w:val="center"/>
        </w:trPr>
        <w:tc>
          <w:tcPr>
            <w:tcW w:w="1222" w:type="dxa"/>
            <w:vMerge/>
          </w:tcPr>
          <w:p w:rsidR="0035370F" w:rsidRPr="00E24C1B" w:rsidRDefault="0035370F" w:rsidP="00816EDC">
            <w:pPr>
              <w:ind w:firstLine="443"/>
            </w:pPr>
          </w:p>
        </w:tc>
        <w:tc>
          <w:tcPr>
            <w:tcW w:w="1809" w:type="dxa"/>
          </w:tcPr>
          <w:p w:rsidR="0035370F" w:rsidRPr="00E24C1B" w:rsidRDefault="00637BEB" w:rsidP="00816EDC">
            <w:pPr>
              <w:ind w:firstLine="443"/>
            </w:pPr>
            <w:r w:rsidRPr="00E24C1B">
              <w:rPr>
                <w:rFonts w:hint="eastAsia"/>
              </w:rPr>
              <w:t>次干路、支路</w:t>
            </w:r>
          </w:p>
        </w:tc>
        <w:tc>
          <w:tcPr>
            <w:tcW w:w="1449" w:type="dxa"/>
            <w:vAlign w:val="center"/>
          </w:tcPr>
          <w:p w:rsidR="0035370F" w:rsidRPr="00E24C1B" w:rsidRDefault="0035370F" w:rsidP="00816EDC">
            <w:pPr>
              <w:ind w:firstLine="443"/>
            </w:pPr>
            <w:r w:rsidRPr="00E24C1B">
              <w:rPr>
                <w:rFonts w:hint="eastAsia"/>
              </w:rPr>
              <w:t>&gt;20%</w:t>
            </w:r>
          </w:p>
        </w:tc>
        <w:tc>
          <w:tcPr>
            <w:tcW w:w="2336" w:type="dxa"/>
          </w:tcPr>
          <w:p w:rsidR="0035370F" w:rsidRPr="00E24C1B" w:rsidRDefault="0035370F" w:rsidP="00816EDC">
            <w:pPr>
              <w:ind w:firstLine="443"/>
            </w:pPr>
          </w:p>
        </w:tc>
      </w:tr>
    </w:tbl>
    <w:p w:rsidR="0035370F" w:rsidRPr="00E24C1B" w:rsidRDefault="0035370F" w:rsidP="005E126F">
      <w:pPr>
        <w:pStyle w:val="2"/>
        <w:numPr>
          <w:ilvl w:val="0"/>
          <w:numId w:val="37"/>
        </w:numPr>
        <w:rPr>
          <w:rFonts w:ascii="宋体" w:hAnsi="宋体"/>
          <w:szCs w:val="24"/>
        </w:rPr>
      </w:pPr>
      <w:bookmarkStart w:id="301" w:name="_Toc269911271"/>
      <w:bookmarkStart w:id="302" w:name="_Toc429293580"/>
      <w:r w:rsidRPr="00E24C1B">
        <w:rPr>
          <w:rFonts w:ascii="宋体" w:hAnsi="宋体" w:hint="eastAsia"/>
          <w:szCs w:val="24"/>
        </w:rPr>
        <w:t>园林绿化树种的选择</w:t>
      </w:r>
      <w:bookmarkEnd w:id="301"/>
      <w:bookmarkEnd w:id="302"/>
    </w:p>
    <w:p w:rsidR="0035370F" w:rsidRPr="00E24C1B" w:rsidRDefault="0035370F" w:rsidP="00B11BDB">
      <w:pPr>
        <w:spacing w:line="360" w:lineRule="auto"/>
        <w:ind w:firstLine="443"/>
        <w:rPr>
          <w:rFonts w:ascii="宋体" w:hAnsi="宋体"/>
          <w:color w:val="000000"/>
          <w:sz w:val="24"/>
          <w:szCs w:val="24"/>
        </w:rPr>
      </w:pPr>
      <w:r w:rsidRPr="00E24C1B">
        <w:rPr>
          <w:rFonts w:ascii="宋体" w:hAnsi="宋体" w:hint="eastAsia"/>
          <w:color w:val="000000"/>
          <w:sz w:val="24"/>
          <w:szCs w:val="24"/>
        </w:rPr>
        <w:t>树种规划要基本符合地带性典型植被类型的分布规律。要遵循本地地带性植物类型所展示的自然规律。以地带树种为主，适当选用少量经过长期考验的外来树种作为骨干树种。</w:t>
      </w:r>
      <w:r w:rsidR="0045701F" w:rsidRPr="00E24C1B">
        <w:rPr>
          <w:rFonts w:ascii="宋体" w:hAnsi="宋体" w:hint="eastAsia"/>
          <w:color w:val="000000"/>
          <w:sz w:val="24"/>
          <w:szCs w:val="24"/>
        </w:rPr>
        <w:t>王奔</w:t>
      </w:r>
      <w:r w:rsidRPr="00E24C1B">
        <w:rPr>
          <w:rFonts w:ascii="宋体" w:hAnsi="宋体" w:hint="eastAsia"/>
          <w:color w:val="000000"/>
          <w:sz w:val="24"/>
          <w:szCs w:val="24"/>
        </w:rPr>
        <w:t>镇镇区选用的园林树种有：</w:t>
      </w:r>
    </w:p>
    <w:p w:rsidR="0035370F" w:rsidRPr="00E24C1B" w:rsidRDefault="0035370F" w:rsidP="00B11BDB">
      <w:pPr>
        <w:spacing w:line="360" w:lineRule="auto"/>
        <w:ind w:firstLine="443"/>
        <w:rPr>
          <w:rFonts w:ascii="宋体" w:hAnsi="宋体"/>
          <w:color w:val="000000"/>
          <w:sz w:val="24"/>
          <w:szCs w:val="24"/>
        </w:rPr>
      </w:pPr>
      <w:r w:rsidRPr="00E24C1B">
        <w:rPr>
          <w:rFonts w:ascii="宋体" w:hAnsi="宋体" w:hint="eastAsia"/>
          <w:color w:val="000000"/>
          <w:sz w:val="24"/>
          <w:szCs w:val="24"/>
        </w:rPr>
        <w:t>大青杨、旱柳、白榆、披枝榆、山桃、红皮云杉、桧柏、山杏、稠李、山楂、花红、刺槐、火炬、五角枫、珍珠绣线菊、榆叶梅、连翘、丁香等。</w:t>
      </w:r>
    </w:p>
    <w:p w:rsidR="004E0FCB" w:rsidRPr="00E24C1B" w:rsidRDefault="004E0FCB" w:rsidP="00B11BDB">
      <w:pPr>
        <w:spacing w:line="360" w:lineRule="auto"/>
        <w:ind w:firstLine="443"/>
        <w:rPr>
          <w:rFonts w:ascii="宋体" w:hAnsi="宋体"/>
          <w:sz w:val="24"/>
          <w:szCs w:val="24"/>
        </w:rPr>
      </w:pPr>
      <w:r w:rsidRPr="00E24C1B">
        <w:rPr>
          <w:rFonts w:ascii="宋体" w:hAnsi="宋体" w:hint="eastAsia"/>
          <w:sz w:val="24"/>
          <w:szCs w:val="24"/>
        </w:rPr>
        <w:t>规划</w:t>
      </w:r>
      <w:r w:rsidR="0045701F" w:rsidRPr="00E24C1B">
        <w:rPr>
          <w:rFonts w:ascii="宋体" w:hAnsi="宋体" w:hint="eastAsia"/>
          <w:sz w:val="24"/>
          <w:szCs w:val="24"/>
        </w:rPr>
        <w:t>王奔</w:t>
      </w:r>
      <w:r w:rsidRPr="00E24C1B">
        <w:rPr>
          <w:rFonts w:ascii="宋体" w:hAnsi="宋体" w:hint="eastAsia"/>
          <w:sz w:val="24"/>
          <w:szCs w:val="24"/>
        </w:rPr>
        <w:t>镇绿地面积</w:t>
      </w:r>
      <w:r w:rsidR="001C22F0" w:rsidRPr="00E24C1B">
        <w:rPr>
          <w:rFonts w:ascii="宋体" w:hAnsi="宋体" w:hint="eastAsia"/>
          <w:sz w:val="24"/>
          <w:szCs w:val="24"/>
        </w:rPr>
        <w:t>29.31</w:t>
      </w:r>
      <w:r w:rsidRPr="00E24C1B">
        <w:rPr>
          <w:rFonts w:ascii="宋体" w:hAnsi="宋体" w:hint="eastAsia"/>
          <w:sz w:val="24"/>
          <w:szCs w:val="24"/>
        </w:rPr>
        <w:t>万平方米，占城镇建设用地的</w:t>
      </w:r>
      <w:r w:rsidR="001C22F0" w:rsidRPr="00E24C1B">
        <w:rPr>
          <w:rFonts w:ascii="宋体" w:hAnsi="宋体" w:hint="eastAsia"/>
          <w:sz w:val="24"/>
          <w:szCs w:val="24"/>
        </w:rPr>
        <w:t>12.0</w:t>
      </w:r>
      <w:r w:rsidR="00CC1E12">
        <w:rPr>
          <w:rFonts w:ascii="宋体" w:hAnsi="宋体" w:hint="eastAsia"/>
          <w:sz w:val="24"/>
          <w:szCs w:val="24"/>
        </w:rPr>
        <w:t>4</w:t>
      </w:r>
      <w:r w:rsidRPr="00E24C1B">
        <w:rPr>
          <w:rFonts w:ascii="宋体" w:hAnsi="宋体" w:hint="eastAsia"/>
          <w:sz w:val="24"/>
          <w:szCs w:val="24"/>
        </w:rPr>
        <w:t>%，人均建设用地</w:t>
      </w:r>
      <w:r w:rsidR="001C22F0" w:rsidRPr="00E24C1B">
        <w:rPr>
          <w:rFonts w:ascii="宋体" w:hAnsi="宋体" w:hint="eastAsia"/>
          <w:sz w:val="24"/>
          <w:szCs w:val="24"/>
        </w:rPr>
        <w:t>16.28</w:t>
      </w:r>
      <w:r w:rsidRPr="00E24C1B">
        <w:rPr>
          <w:rFonts w:ascii="宋体" w:hAnsi="宋体" w:hint="eastAsia"/>
          <w:sz w:val="24"/>
          <w:szCs w:val="24"/>
        </w:rPr>
        <w:t>平方米，其中公共绿地面积</w:t>
      </w:r>
      <w:r w:rsidR="001C22F0" w:rsidRPr="00E24C1B">
        <w:rPr>
          <w:rFonts w:ascii="宋体" w:hAnsi="宋体" w:hint="eastAsia"/>
          <w:sz w:val="24"/>
          <w:szCs w:val="24"/>
        </w:rPr>
        <w:t>19.80</w:t>
      </w:r>
      <w:r w:rsidRPr="00E24C1B">
        <w:rPr>
          <w:rFonts w:ascii="宋体" w:hAnsi="宋体" w:hint="eastAsia"/>
          <w:sz w:val="24"/>
          <w:szCs w:val="24"/>
        </w:rPr>
        <w:t>万平方米，占城镇建设用地的</w:t>
      </w:r>
      <w:r w:rsidR="001C22F0" w:rsidRPr="00E24C1B">
        <w:rPr>
          <w:rFonts w:ascii="宋体" w:hAnsi="宋体" w:hint="eastAsia"/>
          <w:sz w:val="24"/>
          <w:szCs w:val="24"/>
        </w:rPr>
        <w:t>8.1</w:t>
      </w:r>
      <w:r w:rsidR="00CC1E12">
        <w:rPr>
          <w:rFonts w:ascii="宋体" w:hAnsi="宋体" w:hint="eastAsia"/>
          <w:sz w:val="24"/>
          <w:szCs w:val="24"/>
        </w:rPr>
        <w:t>3</w:t>
      </w:r>
      <w:r w:rsidRPr="00E24C1B">
        <w:rPr>
          <w:rFonts w:ascii="宋体" w:hAnsi="宋体" w:hint="eastAsia"/>
          <w:sz w:val="24"/>
          <w:szCs w:val="24"/>
        </w:rPr>
        <w:t>%，人均建设用地</w:t>
      </w:r>
      <w:r w:rsidR="001C22F0" w:rsidRPr="00E24C1B">
        <w:rPr>
          <w:rFonts w:ascii="宋体" w:hAnsi="宋体" w:hint="eastAsia"/>
          <w:sz w:val="24"/>
          <w:szCs w:val="24"/>
        </w:rPr>
        <w:t>11.00</w:t>
      </w:r>
      <w:r w:rsidR="00674C42" w:rsidRPr="00E24C1B">
        <w:rPr>
          <w:rFonts w:ascii="宋体" w:hAnsi="宋体" w:hint="eastAsia"/>
          <w:sz w:val="24"/>
          <w:szCs w:val="24"/>
        </w:rPr>
        <w:t xml:space="preserve"> </w:t>
      </w:r>
      <w:r w:rsidRPr="00E24C1B">
        <w:rPr>
          <w:rFonts w:ascii="宋体" w:hAnsi="宋体" w:hint="eastAsia"/>
          <w:sz w:val="24"/>
          <w:szCs w:val="24"/>
        </w:rPr>
        <w:t>平方</w:t>
      </w:r>
      <w:r w:rsidR="00D0454E" w:rsidRPr="00E24C1B">
        <w:rPr>
          <w:rFonts w:ascii="宋体" w:hAnsi="宋体" w:hint="eastAsia"/>
          <w:sz w:val="24"/>
          <w:szCs w:val="24"/>
        </w:rPr>
        <w:t>米</w:t>
      </w:r>
      <w:r w:rsidRPr="00E24C1B">
        <w:rPr>
          <w:rFonts w:ascii="宋体" w:hAnsi="宋体" w:hint="eastAsia"/>
          <w:sz w:val="24"/>
          <w:szCs w:val="24"/>
        </w:rPr>
        <w:t>。</w:t>
      </w:r>
    </w:p>
    <w:p w:rsidR="00B11BDB" w:rsidRPr="00E24C1B" w:rsidRDefault="00B11BDB" w:rsidP="00B11BDB">
      <w:pPr>
        <w:spacing w:line="360" w:lineRule="auto"/>
        <w:ind w:firstLine="443"/>
        <w:rPr>
          <w:rFonts w:ascii="宋体" w:hAnsi="宋体"/>
          <w:sz w:val="24"/>
          <w:szCs w:val="24"/>
        </w:rPr>
      </w:pPr>
    </w:p>
    <w:p w:rsidR="00B11BDB" w:rsidRPr="00E24C1B" w:rsidRDefault="00B11BDB" w:rsidP="00B11BDB">
      <w:pPr>
        <w:spacing w:line="360" w:lineRule="auto"/>
        <w:ind w:firstLine="443"/>
        <w:rPr>
          <w:rFonts w:ascii="宋体" w:hAnsi="宋体"/>
          <w:sz w:val="24"/>
          <w:szCs w:val="24"/>
        </w:rPr>
      </w:pPr>
    </w:p>
    <w:p w:rsidR="00B11BDB" w:rsidRPr="00E24C1B" w:rsidRDefault="00B11BDB" w:rsidP="00B11BDB">
      <w:pPr>
        <w:spacing w:line="360" w:lineRule="auto"/>
        <w:ind w:firstLine="443"/>
        <w:rPr>
          <w:rFonts w:ascii="宋体" w:hAnsi="宋体"/>
          <w:sz w:val="24"/>
          <w:szCs w:val="24"/>
        </w:rPr>
      </w:pPr>
    </w:p>
    <w:p w:rsidR="00B11BDB" w:rsidRPr="00E24C1B" w:rsidRDefault="00B11BDB" w:rsidP="00B11BDB">
      <w:pPr>
        <w:spacing w:line="360" w:lineRule="auto"/>
        <w:ind w:firstLine="443"/>
        <w:rPr>
          <w:rFonts w:ascii="宋体" w:hAnsi="宋体"/>
          <w:sz w:val="24"/>
          <w:szCs w:val="24"/>
        </w:rPr>
      </w:pPr>
    </w:p>
    <w:p w:rsidR="00B11BDB" w:rsidRPr="00E24C1B" w:rsidRDefault="00B11BDB" w:rsidP="00B11BDB">
      <w:pPr>
        <w:spacing w:line="360" w:lineRule="auto"/>
        <w:ind w:firstLine="443"/>
        <w:rPr>
          <w:rFonts w:ascii="宋体" w:hAnsi="宋体"/>
          <w:sz w:val="24"/>
          <w:szCs w:val="24"/>
        </w:rPr>
      </w:pPr>
    </w:p>
    <w:p w:rsidR="00B11BDB" w:rsidRPr="00E24C1B" w:rsidRDefault="00B11BDB" w:rsidP="00B11BDB">
      <w:pPr>
        <w:spacing w:line="360" w:lineRule="auto"/>
        <w:ind w:firstLine="443"/>
        <w:rPr>
          <w:rFonts w:ascii="宋体" w:hAnsi="宋体"/>
          <w:sz w:val="24"/>
          <w:szCs w:val="24"/>
        </w:rPr>
      </w:pPr>
    </w:p>
    <w:p w:rsidR="00B11BDB" w:rsidRPr="00E24C1B" w:rsidRDefault="00B11BDB" w:rsidP="00B11BDB">
      <w:pPr>
        <w:spacing w:line="360" w:lineRule="auto"/>
        <w:ind w:firstLine="443"/>
        <w:rPr>
          <w:rFonts w:ascii="宋体" w:hAnsi="宋体"/>
          <w:sz w:val="24"/>
          <w:szCs w:val="24"/>
        </w:rPr>
      </w:pPr>
    </w:p>
    <w:p w:rsidR="00B11BDB" w:rsidRPr="00E24C1B" w:rsidRDefault="00B11BDB" w:rsidP="00B11BDB">
      <w:pPr>
        <w:spacing w:line="360" w:lineRule="auto"/>
        <w:ind w:firstLine="443"/>
        <w:rPr>
          <w:rFonts w:ascii="宋体" w:hAnsi="宋体"/>
          <w:sz w:val="24"/>
          <w:szCs w:val="24"/>
        </w:rPr>
      </w:pPr>
    </w:p>
    <w:p w:rsidR="00B11BDB" w:rsidRPr="00E24C1B" w:rsidRDefault="00B11BDB" w:rsidP="00B11BDB">
      <w:pPr>
        <w:spacing w:line="360" w:lineRule="auto"/>
        <w:ind w:firstLine="443"/>
        <w:rPr>
          <w:rFonts w:ascii="宋体" w:hAnsi="宋体"/>
          <w:sz w:val="24"/>
          <w:szCs w:val="24"/>
        </w:rPr>
      </w:pPr>
    </w:p>
    <w:p w:rsidR="00B11BDB" w:rsidRPr="00E24C1B" w:rsidRDefault="00B11BDB" w:rsidP="00B11BDB">
      <w:pPr>
        <w:spacing w:line="360" w:lineRule="auto"/>
        <w:ind w:firstLine="443"/>
        <w:rPr>
          <w:rFonts w:ascii="宋体" w:hAnsi="宋体"/>
          <w:sz w:val="24"/>
          <w:szCs w:val="24"/>
        </w:rPr>
      </w:pPr>
    </w:p>
    <w:p w:rsidR="00B11BDB" w:rsidRPr="00E24C1B" w:rsidRDefault="00B11BDB" w:rsidP="00B11BDB">
      <w:pPr>
        <w:spacing w:line="360" w:lineRule="auto"/>
        <w:ind w:firstLine="443"/>
        <w:rPr>
          <w:rFonts w:ascii="宋体" w:hAnsi="宋体"/>
          <w:sz w:val="24"/>
          <w:szCs w:val="24"/>
        </w:rPr>
      </w:pPr>
    </w:p>
    <w:p w:rsidR="00B11BDB" w:rsidRPr="00E24C1B" w:rsidRDefault="00B11BDB" w:rsidP="00B11BDB">
      <w:pPr>
        <w:spacing w:line="360" w:lineRule="auto"/>
        <w:ind w:firstLine="443"/>
        <w:rPr>
          <w:rFonts w:ascii="宋体" w:hAnsi="宋体"/>
          <w:sz w:val="24"/>
          <w:szCs w:val="24"/>
        </w:rPr>
      </w:pPr>
    </w:p>
    <w:p w:rsidR="00B11BDB" w:rsidRPr="00E24C1B" w:rsidRDefault="00B11BDB" w:rsidP="00B11BDB">
      <w:pPr>
        <w:spacing w:line="360" w:lineRule="auto"/>
        <w:ind w:firstLine="443"/>
        <w:rPr>
          <w:rFonts w:ascii="宋体" w:hAnsi="宋体"/>
          <w:sz w:val="24"/>
          <w:szCs w:val="24"/>
        </w:rPr>
      </w:pPr>
    </w:p>
    <w:p w:rsidR="00B11BDB" w:rsidRPr="00E24C1B" w:rsidRDefault="00B11BDB" w:rsidP="00B11BDB">
      <w:pPr>
        <w:spacing w:line="360" w:lineRule="auto"/>
        <w:ind w:firstLine="443"/>
        <w:rPr>
          <w:rFonts w:ascii="宋体" w:hAnsi="宋体"/>
          <w:sz w:val="24"/>
          <w:szCs w:val="24"/>
        </w:rPr>
      </w:pPr>
    </w:p>
    <w:p w:rsidR="00B11BDB" w:rsidRPr="00E24C1B" w:rsidRDefault="00B11BDB" w:rsidP="004F2754">
      <w:pPr>
        <w:spacing w:line="360" w:lineRule="auto"/>
        <w:rPr>
          <w:rFonts w:ascii="宋体" w:hAnsi="宋体"/>
          <w:sz w:val="24"/>
          <w:szCs w:val="24"/>
        </w:rPr>
      </w:pPr>
    </w:p>
    <w:p w:rsidR="002920D9" w:rsidRPr="00E24C1B" w:rsidRDefault="00776012" w:rsidP="00F07391">
      <w:pPr>
        <w:pStyle w:val="1"/>
        <w:spacing w:line="500" w:lineRule="exact"/>
        <w:ind w:firstLine="606"/>
      </w:pPr>
      <w:r w:rsidRPr="00E24C1B">
        <w:rPr>
          <w:rFonts w:hint="eastAsia"/>
        </w:rPr>
        <w:lastRenderedPageBreak/>
        <w:t xml:space="preserve">   </w:t>
      </w:r>
      <w:bookmarkStart w:id="303" w:name="_Toc429293581"/>
      <w:r w:rsidR="0045701F" w:rsidRPr="00E24C1B">
        <w:rPr>
          <w:rFonts w:hint="eastAsia"/>
        </w:rPr>
        <w:t>王奔</w:t>
      </w:r>
      <w:r w:rsidR="002920D9" w:rsidRPr="00E24C1B">
        <w:rPr>
          <w:rFonts w:hint="eastAsia"/>
        </w:rPr>
        <w:t>镇</w:t>
      </w:r>
      <w:r w:rsidR="00E653BE" w:rsidRPr="00E24C1B">
        <w:rPr>
          <w:rFonts w:hint="eastAsia"/>
        </w:rPr>
        <w:t>镇区</w:t>
      </w:r>
      <w:r w:rsidR="002920D9" w:rsidRPr="00E24C1B">
        <w:rPr>
          <w:rFonts w:hint="eastAsia"/>
        </w:rPr>
        <w:t>景观风貌规划</w:t>
      </w:r>
      <w:bookmarkEnd w:id="303"/>
    </w:p>
    <w:p w:rsidR="00E7172E" w:rsidRPr="00E24C1B" w:rsidRDefault="00E7172E" w:rsidP="005E126F">
      <w:pPr>
        <w:pStyle w:val="2"/>
        <w:numPr>
          <w:ilvl w:val="0"/>
          <w:numId w:val="38"/>
        </w:numPr>
        <w:rPr>
          <w:rFonts w:ascii="宋体" w:hAnsi="宋体"/>
          <w:szCs w:val="24"/>
        </w:rPr>
      </w:pPr>
      <w:bookmarkStart w:id="304" w:name="_Toc429293582"/>
      <w:r w:rsidRPr="00E24C1B">
        <w:rPr>
          <w:rFonts w:ascii="宋体" w:hAnsi="宋体"/>
          <w:szCs w:val="24"/>
        </w:rPr>
        <w:t>总体思路</w:t>
      </w:r>
      <w:bookmarkEnd w:id="304"/>
    </w:p>
    <w:p w:rsidR="00E7172E" w:rsidRPr="00E24C1B" w:rsidRDefault="00E7172E" w:rsidP="00816EDC">
      <w:pPr>
        <w:spacing w:line="460" w:lineRule="exact"/>
        <w:ind w:firstLine="443"/>
        <w:rPr>
          <w:rFonts w:ascii="宋体" w:hAnsi="宋体"/>
          <w:sz w:val="24"/>
        </w:rPr>
      </w:pPr>
      <w:r w:rsidRPr="00E24C1B">
        <w:rPr>
          <w:rFonts w:ascii="宋体" w:hAnsi="宋体"/>
          <w:sz w:val="24"/>
        </w:rPr>
        <w:t>在物质空间趋同的大趋势下，从城镇的社会、历史、文化、艺术、自然景观中提炼</w:t>
      </w:r>
      <w:r w:rsidRPr="00E24C1B">
        <w:rPr>
          <w:rFonts w:ascii="宋体" w:hAnsi="宋体" w:hint="eastAsia"/>
          <w:sz w:val="24"/>
        </w:rPr>
        <w:t>精髓</w:t>
      </w:r>
      <w:r w:rsidRPr="00E24C1B">
        <w:rPr>
          <w:rFonts w:ascii="宋体" w:hAnsi="宋体"/>
          <w:sz w:val="24"/>
        </w:rPr>
        <w:t>，塑造城镇形象，强化城镇个性。</w:t>
      </w:r>
    </w:p>
    <w:p w:rsidR="00E7172E" w:rsidRPr="00E24C1B" w:rsidRDefault="00E7172E" w:rsidP="005E126F">
      <w:pPr>
        <w:pStyle w:val="3"/>
        <w:numPr>
          <w:ilvl w:val="0"/>
          <w:numId w:val="40"/>
        </w:numPr>
        <w:spacing w:line="460" w:lineRule="exact"/>
        <w:ind w:left="0" w:firstLine="445"/>
        <w:rPr>
          <w:rFonts w:ascii="宋体" w:hAnsi="宋体"/>
          <w:sz w:val="24"/>
          <w:szCs w:val="24"/>
        </w:rPr>
      </w:pPr>
      <w:r w:rsidRPr="00E24C1B">
        <w:rPr>
          <w:rFonts w:ascii="宋体" w:hAnsi="宋体"/>
          <w:sz w:val="24"/>
          <w:szCs w:val="24"/>
        </w:rPr>
        <w:t>城镇风貌景观设计的基本理念</w:t>
      </w:r>
    </w:p>
    <w:p w:rsidR="00E7172E" w:rsidRPr="00E24C1B" w:rsidRDefault="00E7172E" w:rsidP="00B11BDB">
      <w:pPr>
        <w:spacing w:line="360" w:lineRule="auto"/>
        <w:ind w:firstLine="443"/>
        <w:rPr>
          <w:rFonts w:ascii="宋体" w:hAnsi="宋体"/>
          <w:sz w:val="24"/>
        </w:rPr>
      </w:pPr>
      <w:r w:rsidRPr="00E24C1B">
        <w:rPr>
          <w:rFonts w:ascii="宋体" w:hAnsi="宋体"/>
          <w:sz w:val="24"/>
        </w:rPr>
        <w:t>延续历史文脉，实现保护和发展的内在统一；体现地域风情，实现城镇文化和民俗文化的有机结合；与自然融合，突出生态环境的保护；以人为本，创造宜居、亲善、和睦家园。</w:t>
      </w:r>
    </w:p>
    <w:p w:rsidR="00E7172E" w:rsidRPr="00E24C1B" w:rsidRDefault="00E7172E" w:rsidP="005E126F">
      <w:pPr>
        <w:pStyle w:val="3"/>
        <w:numPr>
          <w:ilvl w:val="0"/>
          <w:numId w:val="40"/>
        </w:numPr>
        <w:spacing w:line="460" w:lineRule="exact"/>
        <w:ind w:left="0" w:firstLine="445"/>
        <w:rPr>
          <w:rFonts w:ascii="宋体" w:hAnsi="宋体"/>
          <w:sz w:val="24"/>
          <w:szCs w:val="24"/>
        </w:rPr>
      </w:pPr>
      <w:r w:rsidRPr="00E24C1B">
        <w:rPr>
          <w:rFonts w:ascii="宋体" w:hAnsi="宋体"/>
          <w:sz w:val="24"/>
          <w:szCs w:val="24"/>
        </w:rPr>
        <w:t>城镇风貌景观设计的基本原则</w:t>
      </w:r>
    </w:p>
    <w:p w:rsidR="00E7172E" w:rsidRPr="00E24C1B" w:rsidRDefault="00E7172E" w:rsidP="00B11BDB">
      <w:pPr>
        <w:spacing w:line="360" w:lineRule="auto"/>
        <w:ind w:firstLine="443"/>
        <w:rPr>
          <w:rFonts w:ascii="宋体" w:hAnsi="宋体"/>
          <w:sz w:val="24"/>
        </w:rPr>
      </w:pPr>
      <w:r w:rsidRPr="00E24C1B">
        <w:rPr>
          <w:rFonts w:ascii="宋体" w:hAnsi="宋体" w:hint="eastAsia"/>
          <w:sz w:val="24"/>
        </w:rPr>
        <w:t>1、</w:t>
      </w:r>
      <w:r w:rsidRPr="00E24C1B">
        <w:rPr>
          <w:rFonts w:ascii="宋体" w:hAnsi="宋体"/>
          <w:sz w:val="24"/>
        </w:rPr>
        <w:t>统一性</w:t>
      </w:r>
      <w:r w:rsidR="00E53D27" w:rsidRPr="00E24C1B">
        <w:rPr>
          <w:rFonts w:ascii="宋体" w:hAnsi="宋体" w:hint="eastAsia"/>
          <w:sz w:val="24"/>
        </w:rPr>
        <w:t>与</w:t>
      </w:r>
      <w:r w:rsidRPr="00E24C1B">
        <w:rPr>
          <w:rFonts w:ascii="宋体" w:hAnsi="宋体"/>
          <w:sz w:val="24"/>
        </w:rPr>
        <w:t>和谐性原则</w:t>
      </w:r>
    </w:p>
    <w:p w:rsidR="00E7172E" w:rsidRPr="00E24C1B" w:rsidRDefault="00E7172E" w:rsidP="00B11BDB">
      <w:pPr>
        <w:spacing w:line="360" w:lineRule="auto"/>
        <w:ind w:firstLine="443"/>
        <w:rPr>
          <w:rFonts w:ascii="宋体" w:hAnsi="宋体"/>
          <w:sz w:val="24"/>
        </w:rPr>
      </w:pPr>
      <w:r w:rsidRPr="00E24C1B">
        <w:rPr>
          <w:rFonts w:ascii="宋体" w:hAnsi="宋体" w:hint="eastAsia"/>
          <w:sz w:val="24"/>
        </w:rPr>
        <w:t>2、</w:t>
      </w:r>
      <w:r w:rsidRPr="00E24C1B">
        <w:rPr>
          <w:rFonts w:ascii="宋体" w:hAnsi="宋体"/>
          <w:sz w:val="24"/>
        </w:rPr>
        <w:t>实用性</w:t>
      </w:r>
      <w:r w:rsidR="00E53D27" w:rsidRPr="00E24C1B">
        <w:rPr>
          <w:rFonts w:ascii="宋体" w:hAnsi="宋体" w:hint="eastAsia"/>
          <w:sz w:val="24"/>
        </w:rPr>
        <w:t>与</w:t>
      </w:r>
      <w:r w:rsidRPr="00E24C1B">
        <w:rPr>
          <w:rFonts w:ascii="宋体" w:hAnsi="宋体"/>
          <w:sz w:val="24"/>
        </w:rPr>
        <w:t>经济性原则</w:t>
      </w:r>
    </w:p>
    <w:p w:rsidR="00E7172E" w:rsidRPr="00E24C1B" w:rsidRDefault="00E7172E" w:rsidP="00B11BDB">
      <w:pPr>
        <w:spacing w:line="360" w:lineRule="auto"/>
        <w:ind w:firstLine="443"/>
        <w:rPr>
          <w:rFonts w:ascii="宋体" w:hAnsi="宋体"/>
          <w:sz w:val="24"/>
        </w:rPr>
      </w:pPr>
      <w:r w:rsidRPr="00E24C1B">
        <w:rPr>
          <w:rFonts w:ascii="宋体" w:hAnsi="宋体" w:hint="eastAsia"/>
          <w:sz w:val="24"/>
        </w:rPr>
        <w:t>3、</w:t>
      </w:r>
      <w:r w:rsidRPr="00E24C1B">
        <w:rPr>
          <w:rFonts w:ascii="宋体" w:hAnsi="宋体"/>
          <w:sz w:val="24"/>
        </w:rPr>
        <w:t>生态性与持续发展性原则</w:t>
      </w:r>
    </w:p>
    <w:p w:rsidR="00E7172E" w:rsidRPr="00E24C1B" w:rsidRDefault="00E7172E" w:rsidP="005E126F">
      <w:pPr>
        <w:pStyle w:val="2"/>
        <w:numPr>
          <w:ilvl w:val="0"/>
          <w:numId w:val="38"/>
        </w:numPr>
        <w:rPr>
          <w:rFonts w:ascii="宋体" w:hAnsi="宋体"/>
          <w:szCs w:val="24"/>
        </w:rPr>
      </w:pPr>
      <w:bookmarkStart w:id="305" w:name="_Toc232502596"/>
      <w:bookmarkStart w:id="306" w:name="_Toc245054944"/>
      <w:bookmarkStart w:id="307" w:name="_Toc429293583"/>
      <w:r w:rsidRPr="00E24C1B">
        <w:rPr>
          <w:rFonts w:ascii="宋体" w:hAnsi="宋体"/>
          <w:szCs w:val="24"/>
        </w:rPr>
        <w:t>风貌景观宏观区划与设计要素推荐</w:t>
      </w:r>
      <w:bookmarkEnd w:id="305"/>
      <w:bookmarkEnd w:id="306"/>
      <w:bookmarkEnd w:id="307"/>
    </w:p>
    <w:p w:rsidR="00E7172E" w:rsidRPr="00E24C1B" w:rsidRDefault="00E7172E" w:rsidP="00816EDC">
      <w:pPr>
        <w:spacing w:line="460" w:lineRule="exact"/>
        <w:ind w:firstLine="443"/>
        <w:rPr>
          <w:rFonts w:ascii="宋体" w:hAnsi="宋体"/>
          <w:sz w:val="24"/>
        </w:rPr>
      </w:pPr>
      <w:r w:rsidRPr="00E24C1B">
        <w:rPr>
          <w:rFonts w:ascii="宋体" w:hAnsi="宋体"/>
          <w:sz w:val="24"/>
        </w:rPr>
        <w:t>城镇风貌景观要素包括：区域、界面路径、节点标志系统，以此来具体控制景观品质。</w:t>
      </w:r>
    </w:p>
    <w:p w:rsidR="00E7172E" w:rsidRPr="00E24C1B" w:rsidRDefault="00E7172E" w:rsidP="005E126F">
      <w:pPr>
        <w:pStyle w:val="3"/>
        <w:numPr>
          <w:ilvl w:val="0"/>
          <w:numId w:val="41"/>
        </w:numPr>
        <w:spacing w:line="460" w:lineRule="exact"/>
        <w:ind w:left="0" w:firstLine="445"/>
        <w:rPr>
          <w:rFonts w:ascii="宋体" w:hAnsi="宋体"/>
          <w:sz w:val="24"/>
          <w:szCs w:val="24"/>
        </w:rPr>
      </w:pPr>
      <w:r w:rsidRPr="00E24C1B">
        <w:rPr>
          <w:rFonts w:ascii="宋体" w:hAnsi="宋体"/>
          <w:sz w:val="24"/>
          <w:szCs w:val="24"/>
        </w:rPr>
        <w:t>风貌景观区域与界面</w:t>
      </w:r>
    </w:p>
    <w:p w:rsidR="00E7172E" w:rsidRPr="00E24C1B" w:rsidRDefault="00E7172E" w:rsidP="00B11BDB">
      <w:pPr>
        <w:spacing w:line="360" w:lineRule="auto"/>
        <w:ind w:firstLine="443"/>
        <w:rPr>
          <w:rFonts w:ascii="宋体" w:hAnsi="宋体"/>
          <w:sz w:val="24"/>
        </w:rPr>
      </w:pPr>
      <w:r w:rsidRPr="00E24C1B">
        <w:rPr>
          <w:rFonts w:ascii="宋体" w:hAnsi="宋体"/>
          <w:sz w:val="24"/>
        </w:rPr>
        <w:t>在继承和强化城镇形态、布局的基本特征的基础上，提高城镇重点地段，主要通道等景观要素的环境质量。根据用地和功能特点、景观特征、开发潜力等因素，将</w:t>
      </w:r>
      <w:r w:rsidR="0045701F" w:rsidRPr="00E24C1B">
        <w:rPr>
          <w:rFonts w:ascii="宋体" w:hAnsi="宋体" w:hint="eastAsia"/>
          <w:sz w:val="24"/>
        </w:rPr>
        <w:t>王奔</w:t>
      </w:r>
      <w:r w:rsidRPr="00E24C1B">
        <w:rPr>
          <w:rFonts w:ascii="宋体" w:hAnsi="宋体" w:hint="eastAsia"/>
          <w:sz w:val="24"/>
        </w:rPr>
        <w:t>镇镇区</w:t>
      </w:r>
      <w:r w:rsidRPr="00E24C1B">
        <w:rPr>
          <w:rFonts w:ascii="宋体" w:hAnsi="宋体"/>
          <w:sz w:val="24"/>
        </w:rPr>
        <w:t>分为</w:t>
      </w:r>
      <w:r w:rsidR="00C17147" w:rsidRPr="00E24C1B">
        <w:rPr>
          <w:rFonts w:ascii="宋体" w:hAnsi="宋体" w:hint="eastAsia"/>
          <w:sz w:val="24"/>
        </w:rPr>
        <w:t>四</w:t>
      </w:r>
      <w:r w:rsidRPr="00E24C1B">
        <w:rPr>
          <w:rFonts w:ascii="宋体" w:hAnsi="宋体"/>
          <w:sz w:val="24"/>
        </w:rPr>
        <w:t>个特色分区</w:t>
      </w:r>
      <w:r w:rsidRPr="00E24C1B">
        <w:rPr>
          <w:rFonts w:ascii="宋体" w:hAnsi="宋体" w:hint="eastAsia"/>
          <w:sz w:val="24"/>
        </w:rPr>
        <w:t>。</w:t>
      </w:r>
    </w:p>
    <w:p w:rsidR="00E7172E" w:rsidRPr="00E24C1B" w:rsidRDefault="00E7172E" w:rsidP="00B11BDB">
      <w:pPr>
        <w:spacing w:line="360" w:lineRule="auto"/>
        <w:ind w:firstLine="443"/>
        <w:rPr>
          <w:rFonts w:ascii="宋体" w:hAnsi="宋体"/>
          <w:sz w:val="24"/>
        </w:rPr>
      </w:pPr>
      <w:r w:rsidRPr="00E24C1B">
        <w:rPr>
          <w:rFonts w:ascii="宋体" w:hAnsi="宋体" w:hint="eastAsia"/>
          <w:sz w:val="24"/>
        </w:rPr>
        <w:t>1、</w:t>
      </w:r>
      <w:r w:rsidRPr="00E24C1B">
        <w:rPr>
          <w:rFonts w:ascii="宋体" w:hAnsi="宋体"/>
          <w:sz w:val="24"/>
        </w:rPr>
        <w:t>居住</w:t>
      </w:r>
      <w:r w:rsidR="00971381" w:rsidRPr="00E24C1B">
        <w:rPr>
          <w:rFonts w:ascii="宋体" w:hAnsi="宋体" w:hint="eastAsia"/>
          <w:sz w:val="24"/>
        </w:rPr>
        <w:t>景观</w:t>
      </w:r>
      <w:r w:rsidRPr="00E24C1B">
        <w:rPr>
          <w:rFonts w:ascii="宋体" w:hAnsi="宋体"/>
          <w:sz w:val="24"/>
        </w:rPr>
        <w:t>风貌区</w:t>
      </w:r>
    </w:p>
    <w:p w:rsidR="00E7172E" w:rsidRPr="00E24C1B" w:rsidRDefault="00E7172E" w:rsidP="00B11BDB">
      <w:pPr>
        <w:spacing w:line="360" w:lineRule="auto"/>
        <w:ind w:firstLine="443"/>
        <w:rPr>
          <w:rFonts w:ascii="宋体" w:hAnsi="宋体"/>
          <w:sz w:val="24"/>
        </w:rPr>
      </w:pPr>
      <w:r w:rsidRPr="00E24C1B">
        <w:rPr>
          <w:rFonts w:ascii="宋体" w:hAnsi="宋体"/>
          <w:sz w:val="24"/>
        </w:rPr>
        <w:t>这些区域应着重体现城镇居住区的现代感和地域气息，城镇新建的住宅楼应满足道路红线及居住建筑退让要求建设，重点要强调沿主要街道的住宅单体设计，突出道路交叉口等重点区段的景观设计。住宅建筑宜组团布置，色彩和谐，错落有致。居住小区内应配置高低错落的绿化树木，同时要留有足够的公共绿地供居民休闲。多个小区可同时围合一个主题公园，使得居住区的品位得到提升。</w:t>
      </w:r>
    </w:p>
    <w:p w:rsidR="00E7172E" w:rsidRPr="00E24C1B" w:rsidRDefault="00E7172E" w:rsidP="00B11BDB">
      <w:pPr>
        <w:spacing w:line="360" w:lineRule="auto"/>
        <w:ind w:firstLine="443"/>
        <w:rPr>
          <w:rFonts w:ascii="宋体" w:hAnsi="宋体"/>
          <w:sz w:val="24"/>
        </w:rPr>
      </w:pPr>
      <w:r w:rsidRPr="00E24C1B">
        <w:rPr>
          <w:rFonts w:ascii="宋体" w:hAnsi="宋体" w:hint="eastAsia"/>
          <w:sz w:val="24"/>
        </w:rPr>
        <w:lastRenderedPageBreak/>
        <w:t>2、</w:t>
      </w:r>
      <w:r w:rsidR="00014753" w:rsidRPr="00E24C1B">
        <w:rPr>
          <w:rFonts w:ascii="宋体" w:hAnsi="宋体" w:hint="eastAsia"/>
          <w:sz w:val="24"/>
        </w:rPr>
        <w:t>中心区景观</w:t>
      </w:r>
      <w:r w:rsidRPr="00E24C1B">
        <w:rPr>
          <w:rFonts w:ascii="宋体" w:hAnsi="宋体"/>
          <w:sz w:val="24"/>
        </w:rPr>
        <w:t>风貌区</w:t>
      </w:r>
    </w:p>
    <w:p w:rsidR="00014753" w:rsidRPr="00E24C1B" w:rsidRDefault="00014753" w:rsidP="00B11BDB">
      <w:pPr>
        <w:spacing w:line="360" w:lineRule="auto"/>
        <w:ind w:firstLine="443"/>
        <w:rPr>
          <w:rFonts w:ascii="宋体" w:hAnsi="宋体"/>
          <w:sz w:val="24"/>
        </w:rPr>
      </w:pPr>
      <w:r w:rsidRPr="00E24C1B">
        <w:rPr>
          <w:rFonts w:ascii="宋体" w:hAnsi="宋体" w:hint="eastAsia"/>
          <w:sz w:val="24"/>
        </w:rPr>
        <w:t>该区域包括行政办公、商业金融、文化教育、医疗、集市贸易等多种职能，也是镇区最繁华的区域所在。</w:t>
      </w:r>
      <w:r w:rsidR="00E7172E" w:rsidRPr="00E24C1B">
        <w:rPr>
          <w:rFonts w:ascii="宋体" w:hAnsi="宋体"/>
          <w:sz w:val="24"/>
        </w:rPr>
        <w:t>这一区域应着重</w:t>
      </w:r>
      <w:r w:rsidR="0061223B" w:rsidRPr="00E24C1B">
        <w:rPr>
          <w:rFonts w:ascii="宋体" w:hAnsi="宋体"/>
          <w:sz w:val="24"/>
        </w:rPr>
        <w:t>体现现代化城镇的时代气息，城镇新建的金融贸易服务设施等依次展开</w:t>
      </w:r>
      <w:r w:rsidRPr="00E24C1B">
        <w:rPr>
          <w:rFonts w:ascii="宋体" w:hAnsi="宋体" w:hint="eastAsia"/>
          <w:sz w:val="24"/>
        </w:rPr>
        <w:t>，办公建筑要整体规划，</w:t>
      </w:r>
      <w:r w:rsidRPr="00E24C1B">
        <w:rPr>
          <w:rFonts w:ascii="宋体" w:hAnsi="宋体"/>
          <w:sz w:val="24"/>
        </w:rPr>
        <w:t>建筑风格要端庄</w:t>
      </w:r>
      <w:r w:rsidRPr="00E24C1B">
        <w:rPr>
          <w:rFonts w:ascii="宋体" w:hAnsi="宋体" w:hint="eastAsia"/>
          <w:sz w:val="24"/>
        </w:rPr>
        <w:t>、</w:t>
      </w:r>
      <w:r w:rsidRPr="00E24C1B">
        <w:rPr>
          <w:rFonts w:ascii="宋体" w:hAnsi="宋体"/>
          <w:sz w:val="24"/>
        </w:rPr>
        <w:t>稳重。</w:t>
      </w:r>
      <w:r w:rsidR="00E7172E" w:rsidRPr="00E24C1B">
        <w:rPr>
          <w:rFonts w:ascii="宋体" w:hAnsi="宋体"/>
          <w:sz w:val="24"/>
        </w:rPr>
        <w:t>形成高潮迭起的城镇景观风貌轴线。建筑宜成组布局，色彩和谐，错落有致，并重视天际线的设计，形成功能明确，空间层次分明，视觉走廊清晰，高低错落的现代建筑景观风貌区。</w:t>
      </w:r>
    </w:p>
    <w:p w:rsidR="00394D2C" w:rsidRPr="00E24C1B" w:rsidRDefault="00A11918" w:rsidP="00B11BDB">
      <w:pPr>
        <w:spacing w:line="360" w:lineRule="auto"/>
        <w:ind w:firstLine="443"/>
        <w:rPr>
          <w:rFonts w:ascii="宋体" w:hAnsi="宋体"/>
          <w:sz w:val="24"/>
        </w:rPr>
      </w:pPr>
      <w:r w:rsidRPr="00E24C1B">
        <w:rPr>
          <w:rFonts w:ascii="宋体" w:hAnsi="宋体" w:hint="eastAsia"/>
          <w:sz w:val="24"/>
        </w:rPr>
        <w:t>3</w:t>
      </w:r>
      <w:r w:rsidR="00394D2C" w:rsidRPr="00E24C1B">
        <w:rPr>
          <w:rFonts w:ascii="宋体" w:hAnsi="宋体" w:hint="eastAsia"/>
          <w:sz w:val="24"/>
        </w:rPr>
        <w:t>、仓储物流风貌区</w:t>
      </w:r>
    </w:p>
    <w:p w:rsidR="00394D2C" w:rsidRPr="00E24C1B" w:rsidRDefault="00226170" w:rsidP="00B11BDB">
      <w:pPr>
        <w:spacing w:line="360" w:lineRule="auto"/>
        <w:ind w:firstLine="443"/>
        <w:rPr>
          <w:rFonts w:ascii="宋体" w:hAnsi="宋体"/>
          <w:sz w:val="24"/>
        </w:rPr>
      </w:pPr>
      <w:r w:rsidRPr="00E24C1B">
        <w:rPr>
          <w:rFonts w:ascii="宋体" w:hAnsi="宋体" w:hint="eastAsia"/>
          <w:sz w:val="24"/>
        </w:rPr>
        <w:t>该区</w:t>
      </w:r>
      <w:r w:rsidR="003F6CD5" w:rsidRPr="00E24C1B">
        <w:rPr>
          <w:rFonts w:ascii="宋体" w:hAnsi="宋体" w:hint="eastAsia"/>
          <w:sz w:val="24"/>
        </w:rPr>
        <w:t>域</w:t>
      </w:r>
      <w:r w:rsidR="00013133" w:rsidRPr="00E24C1B">
        <w:rPr>
          <w:rFonts w:ascii="宋体" w:hAnsi="宋体" w:hint="eastAsia"/>
          <w:sz w:val="24"/>
        </w:rPr>
        <w:t>要充分显示现代化物流体系的要求，建设大尺度</w:t>
      </w:r>
      <w:r w:rsidR="00394D2C" w:rsidRPr="00E24C1B">
        <w:rPr>
          <w:rFonts w:ascii="宋体" w:hAnsi="宋体" w:hint="eastAsia"/>
          <w:sz w:val="24"/>
        </w:rPr>
        <w:t>、大空间的物流体系，建筑色彩宜以浅色调</w:t>
      </w:r>
      <w:r w:rsidR="00FB0B0E" w:rsidRPr="00E24C1B">
        <w:rPr>
          <w:rFonts w:ascii="宋体" w:hAnsi="宋体" w:hint="eastAsia"/>
          <w:sz w:val="24"/>
        </w:rPr>
        <w:t>，</w:t>
      </w:r>
      <w:r w:rsidR="00394D2C" w:rsidRPr="00E24C1B">
        <w:rPr>
          <w:rFonts w:ascii="宋体" w:hAnsi="宋体" w:hint="eastAsia"/>
          <w:sz w:val="24"/>
        </w:rPr>
        <w:t>现代化为主。</w:t>
      </w:r>
    </w:p>
    <w:p w:rsidR="00E7172E" w:rsidRPr="00E24C1B" w:rsidRDefault="00A11918" w:rsidP="00B11BDB">
      <w:pPr>
        <w:spacing w:line="360" w:lineRule="auto"/>
        <w:ind w:firstLine="443"/>
        <w:rPr>
          <w:rFonts w:ascii="宋体" w:hAnsi="宋体"/>
          <w:sz w:val="24"/>
        </w:rPr>
      </w:pPr>
      <w:r w:rsidRPr="00E24C1B">
        <w:rPr>
          <w:rFonts w:ascii="宋体" w:hAnsi="宋体" w:hint="eastAsia"/>
          <w:sz w:val="24"/>
        </w:rPr>
        <w:t>4</w:t>
      </w:r>
      <w:r w:rsidR="00E7172E" w:rsidRPr="00E24C1B">
        <w:rPr>
          <w:rFonts w:ascii="宋体" w:hAnsi="宋体" w:hint="eastAsia"/>
          <w:sz w:val="24"/>
        </w:rPr>
        <w:t>、</w:t>
      </w:r>
      <w:r w:rsidR="00E7172E" w:rsidRPr="00E24C1B">
        <w:rPr>
          <w:rFonts w:ascii="宋体" w:hAnsi="宋体"/>
          <w:sz w:val="24"/>
        </w:rPr>
        <w:t>工业</w:t>
      </w:r>
      <w:r w:rsidR="00457665" w:rsidRPr="00E24C1B">
        <w:rPr>
          <w:rFonts w:ascii="宋体" w:hAnsi="宋体" w:hint="eastAsia"/>
          <w:sz w:val="24"/>
        </w:rPr>
        <w:t>景观</w:t>
      </w:r>
      <w:r w:rsidR="00E7172E" w:rsidRPr="00E24C1B">
        <w:rPr>
          <w:rFonts w:ascii="宋体" w:hAnsi="宋体"/>
          <w:sz w:val="24"/>
        </w:rPr>
        <w:t>风貌区</w:t>
      </w:r>
    </w:p>
    <w:p w:rsidR="00E7172E" w:rsidRPr="00E24C1B" w:rsidRDefault="00BA7335" w:rsidP="00B11BDB">
      <w:pPr>
        <w:spacing w:line="360" w:lineRule="auto"/>
        <w:ind w:firstLine="443"/>
        <w:rPr>
          <w:rFonts w:ascii="宋体" w:hAnsi="宋体"/>
          <w:sz w:val="24"/>
        </w:rPr>
      </w:pPr>
      <w:r w:rsidRPr="00E24C1B">
        <w:rPr>
          <w:rFonts w:ascii="宋体" w:hAnsi="宋体"/>
          <w:sz w:val="24"/>
        </w:rPr>
        <w:t>工业</w:t>
      </w:r>
      <w:r w:rsidR="00E7172E" w:rsidRPr="00E24C1B">
        <w:rPr>
          <w:rFonts w:ascii="宋体" w:hAnsi="宋体"/>
          <w:sz w:val="24"/>
        </w:rPr>
        <w:t>区里的建筑应体现出现代化、工业化的特点，厂房建筑要新颖、空间要开敞，园区内的绿化要考虑到工业的种类和性质不同，分别用不同的树种加以绿化，主要是考虑吸尘、防毒、过滤性能好的树种。为人们提供一个良好的工作环境。</w:t>
      </w:r>
    </w:p>
    <w:p w:rsidR="00E7172E" w:rsidRPr="00E24C1B" w:rsidRDefault="00E7172E" w:rsidP="005E126F">
      <w:pPr>
        <w:pStyle w:val="3"/>
        <w:numPr>
          <w:ilvl w:val="0"/>
          <w:numId w:val="41"/>
        </w:numPr>
        <w:spacing w:line="460" w:lineRule="exact"/>
        <w:ind w:left="0" w:firstLine="445"/>
        <w:rPr>
          <w:rFonts w:ascii="宋体" w:hAnsi="宋体"/>
          <w:sz w:val="24"/>
          <w:szCs w:val="24"/>
        </w:rPr>
      </w:pPr>
      <w:r w:rsidRPr="00E24C1B">
        <w:rPr>
          <w:rFonts w:ascii="宋体" w:hAnsi="宋体"/>
          <w:sz w:val="24"/>
          <w:szCs w:val="24"/>
        </w:rPr>
        <w:t>景观路径——景观线路</w:t>
      </w:r>
    </w:p>
    <w:p w:rsidR="00E7172E" w:rsidRPr="00E24C1B" w:rsidRDefault="00E7172E" w:rsidP="00B11BDB">
      <w:pPr>
        <w:spacing w:line="360" w:lineRule="auto"/>
        <w:ind w:firstLine="443"/>
        <w:rPr>
          <w:rFonts w:ascii="宋体" w:hAnsi="宋体"/>
          <w:sz w:val="24"/>
        </w:rPr>
      </w:pPr>
      <w:r w:rsidRPr="00E24C1B">
        <w:rPr>
          <w:rFonts w:ascii="宋体" w:hAnsi="宋体" w:hint="eastAsia"/>
          <w:sz w:val="24"/>
        </w:rPr>
        <w:t>道路是</w:t>
      </w:r>
      <w:r w:rsidR="00D87630" w:rsidRPr="00E24C1B">
        <w:rPr>
          <w:rFonts w:ascii="宋体" w:hAnsi="宋体" w:hint="eastAsia"/>
          <w:sz w:val="24"/>
        </w:rPr>
        <w:t>城镇</w:t>
      </w:r>
      <w:r w:rsidRPr="00E24C1B">
        <w:rPr>
          <w:rFonts w:ascii="宋体" w:hAnsi="宋体" w:hint="eastAsia"/>
          <w:sz w:val="24"/>
        </w:rPr>
        <w:t>交通的载体，是人们认识</w:t>
      </w:r>
      <w:r w:rsidR="00D87630" w:rsidRPr="00E24C1B">
        <w:rPr>
          <w:rFonts w:ascii="宋体" w:hAnsi="宋体" w:hint="eastAsia"/>
          <w:sz w:val="24"/>
        </w:rPr>
        <w:t>城镇</w:t>
      </w:r>
      <w:r w:rsidRPr="00E24C1B">
        <w:rPr>
          <w:rFonts w:ascii="宋体" w:hAnsi="宋体" w:hint="eastAsia"/>
          <w:sz w:val="24"/>
        </w:rPr>
        <w:t>的第一印象。道路环境</w:t>
      </w:r>
      <w:r w:rsidR="0053613C" w:rsidRPr="00E24C1B">
        <w:rPr>
          <w:rFonts w:ascii="宋体" w:hAnsi="宋体" w:hint="eastAsia"/>
          <w:sz w:val="24"/>
        </w:rPr>
        <w:t>的优美与否直接关系到</w:t>
      </w:r>
      <w:r w:rsidR="00D87630" w:rsidRPr="00E24C1B">
        <w:rPr>
          <w:rFonts w:ascii="宋体" w:hAnsi="宋体" w:hint="eastAsia"/>
          <w:sz w:val="24"/>
        </w:rPr>
        <w:t>城镇</w:t>
      </w:r>
      <w:r w:rsidR="0053613C" w:rsidRPr="00E24C1B">
        <w:rPr>
          <w:rFonts w:ascii="宋体" w:hAnsi="宋体" w:hint="eastAsia"/>
          <w:sz w:val="24"/>
        </w:rPr>
        <w:t>整体环境的优劣。道路的界面景观是一座城镇</w:t>
      </w:r>
      <w:r w:rsidR="00AA26A7" w:rsidRPr="00E24C1B">
        <w:rPr>
          <w:rFonts w:ascii="宋体" w:hAnsi="宋体" w:hint="eastAsia"/>
          <w:sz w:val="24"/>
        </w:rPr>
        <w:t>的窗口，向往来的客人展示着</w:t>
      </w:r>
      <w:r w:rsidR="00D87630" w:rsidRPr="00E24C1B">
        <w:rPr>
          <w:rFonts w:ascii="宋体" w:hAnsi="宋体" w:hint="eastAsia"/>
          <w:sz w:val="24"/>
        </w:rPr>
        <w:t>城镇</w:t>
      </w:r>
      <w:r w:rsidR="00AA26A7" w:rsidRPr="00E24C1B">
        <w:rPr>
          <w:rFonts w:ascii="宋体" w:hAnsi="宋体" w:hint="eastAsia"/>
          <w:sz w:val="24"/>
        </w:rPr>
        <w:t>的文化与精髓。</w:t>
      </w:r>
    </w:p>
    <w:p w:rsidR="00E7172E" w:rsidRPr="00E24C1B" w:rsidRDefault="00E7172E" w:rsidP="00B11BDB">
      <w:pPr>
        <w:spacing w:line="360" w:lineRule="auto"/>
        <w:ind w:firstLine="443"/>
        <w:rPr>
          <w:rFonts w:ascii="宋体" w:hAnsi="宋体"/>
          <w:sz w:val="24"/>
        </w:rPr>
      </w:pPr>
      <w:r w:rsidRPr="00E24C1B">
        <w:rPr>
          <w:rFonts w:ascii="宋体" w:hAnsi="宋体"/>
          <w:sz w:val="24"/>
        </w:rPr>
        <w:t>不同性质的线路空间特征各不相同，在设计中应充分利用各种要素，加以控制引导，强化其空间品质。按性质分为生活性路径和交通性路径，路径联系各个景观风貌区，所以人们最初的视觉认知往往通过路径上的视觉认知走廊来获得。</w:t>
      </w:r>
    </w:p>
    <w:p w:rsidR="00E7172E" w:rsidRPr="00E24C1B" w:rsidRDefault="00E7172E" w:rsidP="00B11BDB">
      <w:pPr>
        <w:spacing w:line="360" w:lineRule="auto"/>
        <w:ind w:firstLine="443"/>
        <w:rPr>
          <w:rFonts w:ascii="宋体" w:hAnsi="宋体"/>
          <w:sz w:val="24"/>
        </w:rPr>
      </w:pPr>
      <w:r w:rsidRPr="00E24C1B">
        <w:rPr>
          <w:rFonts w:ascii="宋体" w:hAnsi="宋体" w:hint="eastAsia"/>
          <w:sz w:val="24"/>
        </w:rPr>
        <w:t>1、</w:t>
      </w:r>
      <w:r w:rsidRPr="00E24C1B">
        <w:rPr>
          <w:rFonts w:ascii="宋体" w:hAnsi="宋体"/>
          <w:sz w:val="24"/>
        </w:rPr>
        <w:t>生活性路径</w:t>
      </w:r>
    </w:p>
    <w:p w:rsidR="00E7172E" w:rsidRPr="00E24C1B" w:rsidRDefault="00E7172E" w:rsidP="00B11BDB">
      <w:pPr>
        <w:spacing w:line="360" w:lineRule="auto"/>
        <w:ind w:firstLine="443"/>
        <w:rPr>
          <w:rFonts w:ascii="宋体" w:hAnsi="宋体"/>
          <w:sz w:val="24"/>
        </w:rPr>
      </w:pPr>
      <w:r w:rsidRPr="00E24C1B">
        <w:rPr>
          <w:rFonts w:ascii="宋体" w:hAnsi="宋体"/>
          <w:sz w:val="24"/>
        </w:rPr>
        <w:t>主要是生活性道路，以人的尺度为空间塑造的原则，增加绿化面积和人行面积，强化活动特性，增加行人停留的机会，形成生气勃勃的街道生活现象</w:t>
      </w:r>
      <w:r w:rsidRPr="00E24C1B">
        <w:rPr>
          <w:rFonts w:ascii="宋体" w:hAnsi="宋体" w:hint="eastAsia"/>
          <w:sz w:val="24"/>
        </w:rPr>
        <w:t>。</w:t>
      </w:r>
    </w:p>
    <w:p w:rsidR="00E7172E" w:rsidRPr="00E24C1B" w:rsidRDefault="00E7172E" w:rsidP="00B11BDB">
      <w:pPr>
        <w:spacing w:line="360" w:lineRule="auto"/>
        <w:ind w:firstLine="443"/>
        <w:rPr>
          <w:rFonts w:ascii="宋体" w:hAnsi="宋体"/>
          <w:sz w:val="24"/>
        </w:rPr>
      </w:pPr>
      <w:r w:rsidRPr="00E24C1B">
        <w:rPr>
          <w:rFonts w:ascii="宋体" w:hAnsi="宋体"/>
          <w:sz w:val="24"/>
        </w:rPr>
        <w:t>生活性路径</w:t>
      </w:r>
      <w:r w:rsidR="00AA26A7" w:rsidRPr="00E24C1B">
        <w:rPr>
          <w:rFonts w:ascii="宋体" w:hAnsi="宋体" w:hint="eastAsia"/>
          <w:sz w:val="24"/>
        </w:rPr>
        <w:t>主要</w:t>
      </w:r>
      <w:r w:rsidRPr="00E24C1B">
        <w:rPr>
          <w:rFonts w:ascii="宋体" w:hAnsi="宋体"/>
          <w:sz w:val="24"/>
        </w:rPr>
        <w:t>包括</w:t>
      </w:r>
      <w:r w:rsidR="00813440" w:rsidRPr="00E24C1B">
        <w:rPr>
          <w:rFonts w:ascii="宋体" w:hAnsi="宋体" w:hint="eastAsia"/>
          <w:sz w:val="24"/>
        </w:rPr>
        <w:t>城镇次干路和城镇支路</w:t>
      </w:r>
      <w:r w:rsidRPr="00E24C1B">
        <w:rPr>
          <w:rFonts w:ascii="宋体" w:hAnsi="宋体" w:hint="eastAsia"/>
          <w:sz w:val="24"/>
        </w:rPr>
        <w:t>。</w:t>
      </w:r>
    </w:p>
    <w:p w:rsidR="00E7172E" w:rsidRPr="00E24C1B" w:rsidRDefault="00E7172E" w:rsidP="00B11BDB">
      <w:pPr>
        <w:spacing w:line="360" w:lineRule="auto"/>
        <w:ind w:firstLine="443"/>
        <w:rPr>
          <w:rFonts w:ascii="宋体" w:hAnsi="宋体"/>
          <w:sz w:val="24"/>
        </w:rPr>
      </w:pPr>
      <w:r w:rsidRPr="00E24C1B">
        <w:rPr>
          <w:rFonts w:ascii="宋体" w:hAnsi="宋体"/>
          <w:sz w:val="24"/>
        </w:rPr>
        <w:t>生活性路径由两旁建筑立面和地面组合而成，其要素包括：铺地、标志性景观、建筑立面、橱窗、广告招牌、游乐设</w:t>
      </w:r>
      <w:r w:rsidR="009E76EF" w:rsidRPr="00E24C1B">
        <w:rPr>
          <w:rFonts w:ascii="宋体" w:hAnsi="宋体" w:hint="eastAsia"/>
          <w:sz w:val="24"/>
        </w:rPr>
        <w:t>施</w:t>
      </w:r>
      <w:r w:rsidRPr="00E24C1B">
        <w:rPr>
          <w:rFonts w:ascii="宋体" w:hAnsi="宋体"/>
          <w:sz w:val="24"/>
        </w:rPr>
        <w:t>、街道小品、照明、种植的配置，其中较为关键的是街道整体景观的连续化，人性化，形成富有人</w:t>
      </w:r>
      <w:r w:rsidR="009E76EF" w:rsidRPr="00E24C1B">
        <w:rPr>
          <w:rFonts w:ascii="宋体" w:hAnsi="宋体" w:hint="eastAsia"/>
          <w:sz w:val="24"/>
        </w:rPr>
        <w:t>情</w:t>
      </w:r>
      <w:r w:rsidRPr="00E24C1B">
        <w:rPr>
          <w:rFonts w:ascii="宋体" w:hAnsi="宋体"/>
          <w:sz w:val="24"/>
        </w:rPr>
        <w:t>味的环境氛围。</w:t>
      </w:r>
    </w:p>
    <w:p w:rsidR="00E7172E" w:rsidRPr="00E24C1B" w:rsidRDefault="00E7172E" w:rsidP="00B11BDB">
      <w:pPr>
        <w:spacing w:line="360" w:lineRule="auto"/>
        <w:ind w:firstLine="443"/>
        <w:rPr>
          <w:rFonts w:ascii="宋体" w:hAnsi="宋体"/>
          <w:sz w:val="24"/>
        </w:rPr>
      </w:pPr>
      <w:r w:rsidRPr="00E24C1B">
        <w:rPr>
          <w:rFonts w:ascii="宋体" w:hAnsi="宋体" w:hint="eastAsia"/>
          <w:sz w:val="24"/>
        </w:rPr>
        <w:t>2、</w:t>
      </w:r>
      <w:r w:rsidRPr="00E24C1B">
        <w:rPr>
          <w:rFonts w:ascii="宋体" w:hAnsi="宋体"/>
          <w:sz w:val="24"/>
        </w:rPr>
        <w:t>交通性路径</w:t>
      </w:r>
    </w:p>
    <w:p w:rsidR="00E7172E" w:rsidRPr="00E24C1B" w:rsidRDefault="00E7172E" w:rsidP="00B11BDB">
      <w:pPr>
        <w:spacing w:line="360" w:lineRule="auto"/>
        <w:ind w:firstLine="443"/>
        <w:rPr>
          <w:rFonts w:ascii="宋体" w:hAnsi="宋体"/>
          <w:sz w:val="24"/>
        </w:rPr>
      </w:pPr>
      <w:r w:rsidRPr="00E24C1B">
        <w:rPr>
          <w:rFonts w:ascii="宋体" w:hAnsi="宋体"/>
          <w:sz w:val="24"/>
        </w:rPr>
        <w:t>以车行的尺度和速度为空间塑造的原则，展示各交通性线路的特有品质及沿线各区域的城镇</w:t>
      </w:r>
      <w:r w:rsidRPr="00E24C1B">
        <w:rPr>
          <w:rFonts w:ascii="宋体" w:hAnsi="宋体"/>
          <w:sz w:val="24"/>
        </w:rPr>
        <w:lastRenderedPageBreak/>
        <w:t>意象。</w:t>
      </w:r>
    </w:p>
    <w:p w:rsidR="00B85C94" w:rsidRPr="00E24C1B" w:rsidRDefault="00E7172E" w:rsidP="00B11BDB">
      <w:pPr>
        <w:spacing w:line="360" w:lineRule="auto"/>
        <w:ind w:firstLine="443"/>
        <w:rPr>
          <w:rFonts w:ascii="宋体" w:hAnsi="宋体"/>
          <w:sz w:val="24"/>
        </w:rPr>
      </w:pPr>
      <w:r w:rsidRPr="00E24C1B">
        <w:rPr>
          <w:rFonts w:ascii="宋体" w:hAnsi="宋体" w:hint="eastAsia"/>
          <w:sz w:val="24"/>
        </w:rPr>
        <w:t>交通性路径主要包括</w:t>
      </w:r>
      <w:r w:rsidR="00A02A10" w:rsidRPr="00E24C1B">
        <w:rPr>
          <w:rFonts w:ascii="宋体" w:hAnsi="宋体" w:hint="eastAsia"/>
          <w:sz w:val="24"/>
        </w:rPr>
        <w:t>过境公路城镇主干路。</w:t>
      </w:r>
    </w:p>
    <w:p w:rsidR="00E7172E" w:rsidRPr="00E24C1B" w:rsidRDefault="00E7172E" w:rsidP="00B11BDB">
      <w:pPr>
        <w:spacing w:line="360" w:lineRule="auto"/>
        <w:ind w:firstLine="443"/>
        <w:rPr>
          <w:rFonts w:ascii="宋体" w:hAnsi="宋体"/>
          <w:sz w:val="24"/>
        </w:rPr>
      </w:pPr>
      <w:r w:rsidRPr="00E24C1B">
        <w:rPr>
          <w:rFonts w:ascii="宋体" w:hAnsi="宋体"/>
          <w:sz w:val="24"/>
        </w:rPr>
        <w:t>在城镇中心高密度区宜以连续的立面塑造完整的街道空间，在低密度或开敞空间边缘，则应以绿化树种强调个性，形成对比，尤其在公路两侧，应提供使用者一个赏心悦目的经历，并尽可能的使构筑物的视觉冲击对环境的影响降低到最小。</w:t>
      </w:r>
    </w:p>
    <w:p w:rsidR="00E7172E" w:rsidRPr="00E24C1B" w:rsidRDefault="00E7172E" w:rsidP="005E126F">
      <w:pPr>
        <w:pStyle w:val="3"/>
        <w:numPr>
          <w:ilvl w:val="0"/>
          <w:numId w:val="41"/>
        </w:numPr>
        <w:spacing w:line="460" w:lineRule="exact"/>
        <w:ind w:left="0" w:firstLine="445"/>
        <w:rPr>
          <w:rFonts w:ascii="宋体" w:hAnsi="宋体"/>
          <w:sz w:val="24"/>
          <w:szCs w:val="24"/>
        </w:rPr>
      </w:pPr>
      <w:r w:rsidRPr="00E24C1B">
        <w:rPr>
          <w:rFonts w:ascii="宋体" w:hAnsi="宋体"/>
          <w:sz w:val="24"/>
          <w:szCs w:val="24"/>
        </w:rPr>
        <w:t>景观节点</w:t>
      </w:r>
    </w:p>
    <w:p w:rsidR="00E7172E" w:rsidRPr="00E24C1B" w:rsidRDefault="00E7172E" w:rsidP="00B11BDB">
      <w:pPr>
        <w:spacing w:line="360" w:lineRule="auto"/>
        <w:ind w:firstLine="443"/>
        <w:rPr>
          <w:rFonts w:ascii="宋体" w:hAnsi="宋体"/>
          <w:sz w:val="24"/>
        </w:rPr>
      </w:pPr>
      <w:r w:rsidRPr="00E24C1B">
        <w:rPr>
          <w:rFonts w:ascii="宋体" w:hAnsi="宋体"/>
          <w:sz w:val="24"/>
        </w:rPr>
        <w:t>路径的交点或路径进入某特色风</w:t>
      </w:r>
      <w:r w:rsidRPr="00E24C1B">
        <w:rPr>
          <w:rFonts w:ascii="宋体" w:hAnsi="宋体" w:hint="eastAsia"/>
          <w:sz w:val="24"/>
        </w:rPr>
        <w:t>貌</w:t>
      </w:r>
      <w:r w:rsidRPr="00E24C1B">
        <w:rPr>
          <w:rFonts w:ascii="宋体" w:hAnsi="宋体"/>
          <w:sz w:val="24"/>
        </w:rPr>
        <w:t>区的指示、预告点，是塑造韵律感或展现风貌的主要焦点或视觉品质点，因其功能不同分标志性节点、交通性节点、城镇出入口节点，有的节点可能同时具有两种或多种属性，可以给人留下更为直观的城镇形象。</w:t>
      </w:r>
    </w:p>
    <w:p w:rsidR="00E7172E" w:rsidRPr="00E24C1B" w:rsidRDefault="00E7172E" w:rsidP="00B11BDB">
      <w:pPr>
        <w:spacing w:line="360" w:lineRule="auto"/>
        <w:ind w:firstLine="443"/>
        <w:rPr>
          <w:rFonts w:ascii="宋体" w:hAnsi="宋体"/>
          <w:sz w:val="24"/>
        </w:rPr>
      </w:pPr>
      <w:r w:rsidRPr="00E24C1B">
        <w:rPr>
          <w:rFonts w:ascii="宋体" w:hAnsi="宋体" w:hint="eastAsia"/>
          <w:sz w:val="24"/>
        </w:rPr>
        <w:t>1、</w:t>
      </w:r>
      <w:r w:rsidRPr="00E24C1B">
        <w:rPr>
          <w:rFonts w:ascii="宋体" w:hAnsi="宋体"/>
          <w:sz w:val="24"/>
        </w:rPr>
        <w:t>交通性节点</w:t>
      </w:r>
    </w:p>
    <w:p w:rsidR="00E7172E" w:rsidRPr="00E24C1B" w:rsidRDefault="00E7172E" w:rsidP="00B11BDB">
      <w:pPr>
        <w:spacing w:line="360" w:lineRule="auto"/>
        <w:ind w:firstLine="443"/>
        <w:rPr>
          <w:rFonts w:ascii="宋体" w:hAnsi="宋体"/>
          <w:sz w:val="24"/>
        </w:rPr>
      </w:pPr>
      <w:r w:rsidRPr="00E24C1B">
        <w:rPr>
          <w:rFonts w:ascii="宋体" w:hAnsi="宋体"/>
          <w:sz w:val="24"/>
        </w:rPr>
        <w:t>为主要的交通性道路或生活性道路上大量交通的交汇点，它们往往是城镇景观风貌路径的转折点和交汇点，所以规划以空间开阔为原则，保证空间的完整性，在利用交通控制系统来保证车流的顺畅的同时，注意行人的安全感和流畅性。</w:t>
      </w:r>
    </w:p>
    <w:p w:rsidR="00E7172E" w:rsidRPr="00E24C1B" w:rsidRDefault="00E7172E" w:rsidP="00B11BDB">
      <w:pPr>
        <w:spacing w:line="360" w:lineRule="auto"/>
        <w:ind w:firstLine="443"/>
        <w:rPr>
          <w:rFonts w:ascii="宋体" w:hAnsi="宋体"/>
          <w:sz w:val="24"/>
        </w:rPr>
      </w:pPr>
      <w:r w:rsidRPr="00E24C1B">
        <w:rPr>
          <w:rFonts w:ascii="宋体" w:hAnsi="宋体" w:hint="eastAsia"/>
          <w:sz w:val="24"/>
        </w:rPr>
        <w:t>2、</w:t>
      </w:r>
      <w:r w:rsidRPr="00E24C1B">
        <w:rPr>
          <w:rFonts w:ascii="宋体" w:hAnsi="宋体"/>
          <w:sz w:val="24"/>
        </w:rPr>
        <w:t>城镇出入口节点</w:t>
      </w:r>
    </w:p>
    <w:p w:rsidR="00B534F9" w:rsidRPr="00E24C1B" w:rsidRDefault="00E7172E" w:rsidP="00B11BDB">
      <w:pPr>
        <w:spacing w:line="360" w:lineRule="auto"/>
        <w:ind w:firstLine="443"/>
        <w:rPr>
          <w:rFonts w:ascii="宋体" w:hAnsi="宋体"/>
          <w:sz w:val="24"/>
        </w:rPr>
      </w:pPr>
      <w:r w:rsidRPr="00E24C1B">
        <w:rPr>
          <w:rFonts w:ascii="宋体" w:hAnsi="宋体"/>
          <w:sz w:val="24"/>
        </w:rPr>
        <w:t>是城镇与外界交通联系的第一接触点，除满足交通功能外，应在视觉上展现城镇的意象，主要是对外公路和城镇道路的主要出入口和外环路沿线，客运站等处，它们是城镇的门户，因而兼具一些标志性功能，必须经过严格的规划控制和精心的形象设计。</w:t>
      </w:r>
    </w:p>
    <w:p w:rsidR="00E7172E" w:rsidRPr="00E24C1B" w:rsidRDefault="00B534F9" w:rsidP="00B11BDB">
      <w:pPr>
        <w:spacing w:line="360" w:lineRule="auto"/>
        <w:ind w:firstLine="443"/>
        <w:rPr>
          <w:rFonts w:ascii="宋体" w:hAnsi="宋体"/>
          <w:sz w:val="24"/>
        </w:rPr>
      </w:pPr>
      <w:r w:rsidRPr="00E24C1B">
        <w:rPr>
          <w:rFonts w:ascii="宋体" w:hAnsi="宋体" w:hint="eastAsia"/>
          <w:sz w:val="24"/>
        </w:rPr>
        <w:t>城镇出入口节点主要包括：</w:t>
      </w:r>
      <w:r w:rsidR="00A47D99" w:rsidRPr="00E24C1B">
        <w:rPr>
          <w:rFonts w:ascii="宋体" w:hAnsi="宋体" w:hint="eastAsia"/>
          <w:sz w:val="24"/>
        </w:rPr>
        <w:t>客运站、</w:t>
      </w:r>
      <w:r w:rsidR="007822DA" w:rsidRPr="00E24C1B">
        <w:rPr>
          <w:rFonts w:ascii="宋体" w:hAnsi="宋体" w:hint="eastAsia"/>
          <w:sz w:val="24"/>
        </w:rPr>
        <w:t>国道303与国道203交汇处</w:t>
      </w:r>
      <w:r w:rsidR="00D11408" w:rsidRPr="00E24C1B">
        <w:rPr>
          <w:rFonts w:ascii="宋体" w:hAnsi="宋体" w:hint="eastAsia"/>
          <w:sz w:val="24"/>
        </w:rPr>
        <w:t>。</w:t>
      </w:r>
    </w:p>
    <w:p w:rsidR="00E7172E" w:rsidRPr="00E24C1B" w:rsidRDefault="00E7172E" w:rsidP="005E126F">
      <w:pPr>
        <w:pStyle w:val="3"/>
        <w:numPr>
          <w:ilvl w:val="0"/>
          <w:numId w:val="41"/>
        </w:numPr>
        <w:spacing w:line="460" w:lineRule="exact"/>
        <w:ind w:left="0" w:firstLine="445"/>
        <w:rPr>
          <w:rFonts w:ascii="宋体" w:hAnsi="宋体"/>
          <w:sz w:val="24"/>
          <w:szCs w:val="24"/>
        </w:rPr>
      </w:pPr>
      <w:r w:rsidRPr="00E24C1B">
        <w:rPr>
          <w:rFonts w:ascii="宋体" w:hAnsi="宋体"/>
          <w:sz w:val="24"/>
          <w:szCs w:val="24"/>
        </w:rPr>
        <w:t>标志</w:t>
      </w:r>
    </w:p>
    <w:p w:rsidR="00E7172E" w:rsidRPr="00E24C1B" w:rsidRDefault="00E7172E" w:rsidP="00B11BDB">
      <w:pPr>
        <w:spacing w:line="360" w:lineRule="auto"/>
        <w:ind w:firstLine="443"/>
        <w:rPr>
          <w:rFonts w:ascii="宋体" w:hAnsi="宋体"/>
          <w:sz w:val="24"/>
        </w:rPr>
      </w:pPr>
      <w:r w:rsidRPr="00E24C1B">
        <w:rPr>
          <w:rFonts w:ascii="宋体" w:hAnsi="宋体"/>
          <w:sz w:val="24"/>
        </w:rPr>
        <w:t>标志性地标是视觉的焦点，用以指示方向及告知所在地。标志性地标不仅仅只是视觉上突出的形体，而且必须有为居民所公认的意义，才能充分发挥其在城镇中的指认及告知的功能，在人们运动的过程中，地标的影响力逐渐展开，互相联结渗透，并逐渐向外提供信息。</w:t>
      </w:r>
    </w:p>
    <w:p w:rsidR="00E7172E" w:rsidRPr="00E24C1B" w:rsidRDefault="00E7172E" w:rsidP="005E126F">
      <w:pPr>
        <w:pStyle w:val="2"/>
        <w:numPr>
          <w:ilvl w:val="0"/>
          <w:numId w:val="38"/>
        </w:numPr>
        <w:rPr>
          <w:rFonts w:ascii="宋体" w:hAnsi="宋体"/>
          <w:szCs w:val="24"/>
        </w:rPr>
      </w:pPr>
      <w:bookmarkStart w:id="308" w:name="_Toc232502598"/>
      <w:bookmarkStart w:id="309" w:name="_Toc245054946"/>
      <w:bookmarkStart w:id="310" w:name="_Toc429293584"/>
      <w:r w:rsidRPr="00E24C1B">
        <w:rPr>
          <w:rFonts w:ascii="宋体" w:hAnsi="宋体" w:hint="eastAsia"/>
          <w:szCs w:val="24"/>
        </w:rPr>
        <w:t>风貌</w:t>
      </w:r>
      <w:r w:rsidRPr="00E24C1B">
        <w:rPr>
          <w:rFonts w:ascii="宋体" w:hAnsi="宋体"/>
          <w:szCs w:val="24"/>
        </w:rPr>
        <w:t>景观建设推进的原则和措施</w:t>
      </w:r>
      <w:bookmarkEnd w:id="308"/>
      <w:bookmarkEnd w:id="309"/>
      <w:bookmarkEnd w:id="310"/>
    </w:p>
    <w:p w:rsidR="00E7172E" w:rsidRPr="00E24C1B" w:rsidRDefault="00E7172E" w:rsidP="005E126F">
      <w:pPr>
        <w:pStyle w:val="3"/>
        <w:numPr>
          <w:ilvl w:val="0"/>
          <w:numId w:val="42"/>
        </w:numPr>
        <w:spacing w:line="460" w:lineRule="exact"/>
        <w:ind w:left="0" w:firstLine="445"/>
        <w:rPr>
          <w:rFonts w:ascii="宋体" w:hAnsi="宋体"/>
          <w:sz w:val="24"/>
          <w:szCs w:val="24"/>
        </w:rPr>
      </w:pPr>
      <w:r w:rsidRPr="00E24C1B">
        <w:rPr>
          <w:rFonts w:ascii="宋体" w:hAnsi="宋体" w:hint="eastAsia"/>
          <w:sz w:val="24"/>
          <w:szCs w:val="24"/>
        </w:rPr>
        <w:t>城镇风貌景观建设推进的</w:t>
      </w:r>
      <w:r w:rsidRPr="00E24C1B">
        <w:rPr>
          <w:rFonts w:ascii="宋体" w:hAnsi="宋体"/>
          <w:sz w:val="24"/>
          <w:szCs w:val="24"/>
        </w:rPr>
        <w:t>原则</w:t>
      </w:r>
    </w:p>
    <w:p w:rsidR="00E7172E" w:rsidRPr="00E24C1B" w:rsidRDefault="00E7172E" w:rsidP="00B11BDB">
      <w:pPr>
        <w:spacing w:line="360" w:lineRule="auto"/>
        <w:ind w:firstLine="443"/>
        <w:rPr>
          <w:rFonts w:ascii="宋体" w:hAnsi="宋体"/>
          <w:sz w:val="24"/>
        </w:rPr>
      </w:pPr>
      <w:r w:rsidRPr="00E24C1B">
        <w:rPr>
          <w:rFonts w:ascii="宋体" w:hAnsi="宋体"/>
          <w:sz w:val="24"/>
        </w:rPr>
        <w:t>城镇景观建设是一个庞大的系统工程和战略任务。受观念、需求、规划、资金、技术、人才</w:t>
      </w:r>
      <w:r w:rsidRPr="00E24C1B">
        <w:rPr>
          <w:rFonts w:ascii="宋体" w:hAnsi="宋体"/>
          <w:sz w:val="24"/>
        </w:rPr>
        <w:lastRenderedPageBreak/>
        <w:t>等多方面因素的制约，不可能一蹴而就，需要高瞻远瞩，统观全局，充分运用动态的、系统的工程理论和方法分轻重缓急，有阶段、有步骤的建设和推进。针对</w:t>
      </w:r>
      <w:r w:rsidR="0045701F" w:rsidRPr="00E24C1B">
        <w:rPr>
          <w:rFonts w:ascii="宋体" w:hAnsi="宋体" w:hint="eastAsia"/>
          <w:sz w:val="24"/>
        </w:rPr>
        <w:t>王奔</w:t>
      </w:r>
      <w:r w:rsidRPr="00E24C1B">
        <w:rPr>
          <w:rFonts w:ascii="宋体" w:hAnsi="宋体"/>
          <w:sz w:val="24"/>
        </w:rPr>
        <w:t>的实际情况，在今后的城镇发展建设和城镇景观建设中，要坚持发展与保护，以保护优先的原则和方法。城镇发展建设不能构成对历史文化保护和生态环境保护的影响。</w:t>
      </w:r>
    </w:p>
    <w:p w:rsidR="00E7172E" w:rsidRPr="00E24C1B" w:rsidRDefault="00E7172E" w:rsidP="00B11BDB">
      <w:pPr>
        <w:spacing w:line="360" w:lineRule="auto"/>
        <w:ind w:firstLine="443"/>
        <w:rPr>
          <w:rFonts w:ascii="宋体" w:hAnsi="宋体"/>
          <w:sz w:val="24"/>
        </w:rPr>
      </w:pPr>
      <w:r w:rsidRPr="00E24C1B">
        <w:rPr>
          <w:rFonts w:ascii="宋体" w:hAnsi="宋体"/>
          <w:sz w:val="24"/>
        </w:rPr>
        <w:t>要坚持局部与整体并举，局部优先，以局部带整体的原则和方法。局部主要指决定和影响城镇景观，特别是第一印象的重点部位，如：出入口、过境路、重要节点等。重点部位先行就可以产生画龙点睛和局部突破的作用。个性特征与共性特征相结合，个性优先，以个性带共性的原则和方法。大型项目与中小型项目并举，大型先行，以大带小的原则和方法。</w:t>
      </w:r>
      <w:r w:rsidR="00AD376F" w:rsidRPr="00E24C1B">
        <w:rPr>
          <w:rFonts w:ascii="宋体" w:hAnsi="宋体"/>
          <w:sz w:val="24"/>
        </w:rPr>
        <w:t>大型项目</w:t>
      </w:r>
      <w:r w:rsidRPr="00E24C1B">
        <w:rPr>
          <w:rFonts w:ascii="宋体" w:hAnsi="宋体"/>
          <w:sz w:val="24"/>
        </w:rPr>
        <w:t>主要指在城镇中心区大型公共建筑，公园绿地，重要景点、景区和滨水绿化带等能够充分体现城镇个性特征的、具有强烈感染力和影响力的项目，它对构建城镇景观特色具有不可比拟的效果。同时，对中小型项目还可以起到引导、统领、升华的作用。</w:t>
      </w:r>
    </w:p>
    <w:p w:rsidR="00E7172E" w:rsidRPr="00E24C1B" w:rsidRDefault="00E7172E" w:rsidP="005E126F">
      <w:pPr>
        <w:pStyle w:val="3"/>
        <w:numPr>
          <w:ilvl w:val="0"/>
          <w:numId w:val="42"/>
        </w:numPr>
        <w:spacing w:line="460" w:lineRule="exact"/>
        <w:ind w:left="0" w:firstLine="445"/>
        <w:rPr>
          <w:rFonts w:ascii="宋体" w:hAnsi="宋体"/>
          <w:sz w:val="24"/>
          <w:szCs w:val="24"/>
        </w:rPr>
      </w:pPr>
      <w:r w:rsidRPr="00E24C1B">
        <w:rPr>
          <w:rFonts w:ascii="宋体" w:hAnsi="宋体" w:hint="eastAsia"/>
          <w:sz w:val="24"/>
          <w:szCs w:val="24"/>
        </w:rPr>
        <w:t>城镇风貌景观建设推进的</w:t>
      </w:r>
      <w:r w:rsidRPr="00E24C1B">
        <w:rPr>
          <w:rFonts w:ascii="宋体" w:hAnsi="宋体"/>
          <w:sz w:val="24"/>
          <w:szCs w:val="24"/>
        </w:rPr>
        <w:t>措施</w:t>
      </w:r>
    </w:p>
    <w:p w:rsidR="00E7172E" w:rsidRPr="00E24C1B" w:rsidRDefault="00576E2C" w:rsidP="00B11BDB">
      <w:pPr>
        <w:spacing w:line="360" w:lineRule="auto"/>
        <w:ind w:firstLine="443"/>
        <w:rPr>
          <w:rFonts w:ascii="宋体" w:hAnsi="宋体"/>
          <w:sz w:val="24"/>
        </w:rPr>
      </w:pPr>
      <w:r w:rsidRPr="00E24C1B">
        <w:rPr>
          <w:rFonts w:ascii="宋体" w:hAnsi="宋体" w:hint="eastAsia"/>
          <w:sz w:val="24"/>
        </w:rPr>
        <w:t>1</w:t>
      </w:r>
      <w:r w:rsidR="00E7172E" w:rsidRPr="00E24C1B">
        <w:rPr>
          <w:rFonts w:ascii="宋体" w:hAnsi="宋体" w:hint="eastAsia"/>
          <w:sz w:val="24"/>
        </w:rPr>
        <w:t>、</w:t>
      </w:r>
      <w:r w:rsidR="00E7172E" w:rsidRPr="00E24C1B">
        <w:rPr>
          <w:rFonts w:ascii="宋体" w:hAnsi="宋体"/>
          <w:sz w:val="24"/>
        </w:rPr>
        <w:t>建立高层次的城镇风貌景观建设的指导、协调、推进机构。</w:t>
      </w:r>
    </w:p>
    <w:p w:rsidR="00E7172E" w:rsidRPr="00E24C1B" w:rsidRDefault="00576E2C" w:rsidP="00B11BDB">
      <w:pPr>
        <w:spacing w:line="360" w:lineRule="auto"/>
        <w:ind w:firstLine="443"/>
        <w:rPr>
          <w:rFonts w:ascii="宋体" w:hAnsi="宋体"/>
          <w:sz w:val="24"/>
        </w:rPr>
      </w:pPr>
      <w:r w:rsidRPr="00E24C1B">
        <w:rPr>
          <w:rFonts w:ascii="宋体" w:hAnsi="宋体" w:hint="eastAsia"/>
          <w:sz w:val="24"/>
        </w:rPr>
        <w:t>2</w:t>
      </w:r>
      <w:r w:rsidR="00E7172E" w:rsidRPr="00E24C1B">
        <w:rPr>
          <w:rFonts w:ascii="宋体" w:hAnsi="宋体" w:hint="eastAsia"/>
          <w:sz w:val="24"/>
        </w:rPr>
        <w:t>、</w:t>
      </w:r>
      <w:r w:rsidR="00E7172E" w:rsidRPr="00E24C1B">
        <w:rPr>
          <w:rFonts w:ascii="宋体" w:hAnsi="宋体"/>
          <w:sz w:val="24"/>
        </w:rPr>
        <w:t>严格环境保护，确实体现科学发展观，做到可持续发展。</w:t>
      </w:r>
    </w:p>
    <w:p w:rsidR="00E7172E" w:rsidRPr="00E24C1B" w:rsidRDefault="00576E2C" w:rsidP="00B11BDB">
      <w:pPr>
        <w:spacing w:line="360" w:lineRule="auto"/>
        <w:ind w:firstLine="443"/>
        <w:rPr>
          <w:rFonts w:ascii="宋体" w:hAnsi="宋体"/>
          <w:sz w:val="24"/>
        </w:rPr>
      </w:pPr>
      <w:r w:rsidRPr="00E24C1B">
        <w:rPr>
          <w:rFonts w:ascii="宋体" w:hAnsi="宋体" w:hint="eastAsia"/>
          <w:sz w:val="24"/>
        </w:rPr>
        <w:t>3</w:t>
      </w:r>
      <w:r w:rsidR="00E7172E" w:rsidRPr="00E24C1B">
        <w:rPr>
          <w:rFonts w:ascii="宋体" w:hAnsi="宋体" w:hint="eastAsia"/>
          <w:sz w:val="24"/>
        </w:rPr>
        <w:t>、</w:t>
      </w:r>
      <w:r w:rsidR="00E7172E" w:rsidRPr="00E24C1B">
        <w:rPr>
          <w:rFonts w:ascii="宋体" w:hAnsi="宋体"/>
          <w:sz w:val="24"/>
        </w:rPr>
        <w:t>制定引资、投资政策与奖励激励办法。</w:t>
      </w:r>
    </w:p>
    <w:p w:rsidR="00E7172E" w:rsidRPr="00E24C1B" w:rsidRDefault="00576E2C" w:rsidP="00B11BDB">
      <w:pPr>
        <w:spacing w:line="360" w:lineRule="auto"/>
        <w:ind w:firstLine="443"/>
        <w:rPr>
          <w:rFonts w:ascii="宋体" w:hAnsi="宋体"/>
          <w:sz w:val="24"/>
        </w:rPr>
      </w:pPr>
      <w:r w:rsidRPr="00E24C1B">
        <w:rPr>
          <w:rFonts w:ascii="宋体" w:hAnsi="宋体" w:hint="eastAsia"/>
          <w:sz w:val="24"/>
        </w:rPr>
        <w:t>4</w:t>
      </w:r>
      <w:r w:rsidR="00E7172E" w:rsidRPr="00E24C1B">
        <w:rPr>
          <w:rFonts w:ascii="宋体" w:hAnsi="宋体" w:hint="eastAsia"/>
          <w:sz w:val="24"/>
        </w:rPr>
        <w:t>、</w:t>
      </w:r>
      <w:r w:rsidR="00E7172E" w:rsidRPr="00E24C1B">
        <w:rPr>
          <w:rFonts w:ascii="宋体" w:hAnsi="宋体"/>
          <w:sz w:val="24"/>
        </w:rPr>
        <w:t>建立和完善维护城镇风貌景观环境的相应法律法规和管理机制。</w:t>
      </w:r>
    </w:p>
    <w:p w:rsidR="00E7172E" w:rsidRPr="00E24C1B" w:rsidRDefault="00576E2C" w:rsidP="00B11BDB">
      <w:pPr>
        <w:spacing w:line="360" w:lineRule="auto"/>
        <w:ind w:firstLine="443"/>
        <w:rPr>
          <w:rFonts w:ascii="宋体" w:hAnsi="宋体"/>
          <w:sz w:val="24"/>
        </w:rPr>
      </w:pPr>
      <w:r w:rsidRPr="00E24C1B">
        <w:rPr>
          <w:rFonts w:ascii="宋体" w:hAnsi="宋体" w:hint="eastAsia"/>
          <w:sz w:val="24"/>
        </w:rPr>
        <w:t>5</w:t>
      </w:r>
      <w:r w:rsidR="00E7172E" w:rsidRPr="00E24C1B">
        <w:rPr>
          <w:rFonts w:ascii="宋体" w:hAnsi="宋体" w:hint="eastAsia"/>
          <w:sz w:val="24"/>
        </w:rPr>
        <w:t>、</w:t>
      </w:r>
      <w:r w:rsidR="00E7172E" w:rsidRPr="00E24C1B">
        <w:rPr>
          <w:rFonts w:ascii="宋体" w:hAnsi="宋体"/>
          <w:sz w:val="24"/>
        </w:rPr>
        <w:t>严格依照规划进行建设，控制建设用地规模，提高土地的利用率。</w:t>
      </w:r>
    </w:p>
    <w:p w:rsidR="00E7172E" w:rsidRPr="00E24C1B" w:rsidRDefault="00AD376F" w:rsidP="00B11BDB">
      <w:pPr>
        <w:spacing w:line="360" w:lineRule="auto"/>
        <w:ind w:firstLine="443"/>
        <w:rPr>
          <w:rFonts w:ascii="宋体" w:hAnsi="宋体"/>
          <w:sz w:val="24"/>
        </w:rPr>
      </w:pPr>
      <w:r w:rsidRPr="00E24C1B">
        <w:rPr>
          <w:rFonts w:ascii="宋体" w:hAnsi="宋体" w:hint="eastAsia"/>
          <w:sz w:val="24"/>
        </w:rPr>
        <w:t>6</w:t>
      </w:r>
      <w:r w:rsidR="00E7172E" w:rsidRPr="00E24C1B">
        <w:rPr>
          <w:rFonts w:ascii="宋体" w:hAnsi="宋体" w:hint="eastAsia"/>
          <w:sz w:val="24"/>
        </w:rPr>
        <w:t>、</w:t>
      </w:r>
      <w:r w:rsidR="00E7172E" w:rsidRPr="00E24C1B">
        <w:rPr>
          <w:rFonts w:ascii="宋体" w:hAnsi="宋体"/>
          <w:sz w:val="24"/>
        </w:rPr>
        <w:t>提高居民素质教育，增加群众参与活动。</w:t>
      </w:r>
    </w:p>
    <w:p w:rsidR="00E7172E" w:rsidRPr="00E24C1B" w:rsidRDefault="00AD376F" w:rsidP="00B11BDB">
      <w:pPr>
        <w:spacing w:line="360" w:lineRule="auto"/>
        <w:ind w:firstLine="443"/>
        <w:rPr>
          <w:rFonts w:ascii="宋体" w:hAnsi="宋体"/>
          <w:sz w:val="24"/>
        </w:rPr>
      </w:pPr>
      <w:r w:rsidRPr="00E24C1B">
        <w:rPr>
          <w:rFonts w:ascii="宋体" w:hAnsi="宋体" w:hint="eastAsia"/>
          <w:sz w:val="24"/>
        </w:rPr>
        <w:t>7</w:t>
      </w:r>
      <w:r w:rsidR="00E7172E" w:rsidRPr="00E24C1B">
        <w:rPr>
          <w:rFonts w:ascii="宋体" w:hAnsi="宋体" w:hint="eastAsia"/>
          <w:sz w:val="24"/>
        </w:rPr>
        <w:t>、</w:t>
      </w:r>
      <w:r w:rsidR="00E7172E" w:rsidRPr="00E24C1B">
        <w:rPr>
          <w:rFonts w:ascii="宋体" w:hAnsi="宋体"/>
          <w:sz w:val="24"/>
        </w:rPr>
        <w:t>开展媒体宣传与推介活动。</w:t>
      </w:r>
    </w:p>
    <w:p w:rsidR="00E7172E" w:rsidRPr="00E24C1B" w:rsidRDefault="00AD376F" w:rsidP="00B11BDB">
      <w:pPr>
        <w:spacing w:line="360" w:lineRule="auto"/>
        <w:ind w:firstLine="443"/>
        <w:rPr>
          <w:rFonts w:ascii="宋体" w:hAnsi="宋体"/>
          <w:sz w:val="24"/>
        </w:rPr>
      </w:pPr>
      <w:r w:rsidRPr="00E24C1B">
        <w:rPr>
          <w:rFonts w:ascii="宋体" w:hAnsi="宋体" w:hint="eastAsia"/>
          <w:sz w:val="24"/>
        </w:rPr>
        <w:t>8</w:t>
      </w:r>
      <w:r w:rsidR="00E7172E" w:rsidRPr="00E24C1B">
        <w:rPr>
          <w:rFonts w:ascii="宋体" w:hAnsi="宋体" w:hint="eastAsia"/>
          <w:sz w:val="24"/>
        </w:rPr>
        <w:t>、</w:t>
      </w:r>
      <w:r w:rsidR="00E7172E" w:rsidRPr="00E24C1B">
        <w:rPr>
          <w:rFonts w:ascii="宋体" w:hAnsi="宋体"/>
          <w:sz w:val="24"/>
        </w:rPr>
        <w:t>以改善居民生活环境为目的，以增加基础设施的投入为突破口。</w:t>
      </w:r>
    </w:p>
    <w:p w:rsidR="00A03EA5" w:rsidRPr="00E24C1B" w:rsidRDefault="00A03EA5" w:rsidP="005E126F">
      <w:pPr>
        <w:pStyle w:val="2"/>
        <w:numPr>
          <w:ilvl w:val="0"/>
          <w:numId w:val="38"/>
        </w:numPr>
        <w:rPr>
          <w:rFonts w:ascii="宋体" w:hAnsi="宋体"/>
          <w:sz w:val="24"/>
          <w:szCs w:val="24"/>
        </w:rPr>
      </w:pPr>
      <w:bookmarkStart w:id="311" w:name="_Toc429293585"/>
      <w:r w:rsidRPr="00E24C1B">
        <w:rPr>
          <w:rFonts w:ascii="宋体" w:hAnsi="宋体" w:hint="eastAsia"/>
          <w:szCs w:val="24"/>
        </w:rPr>
        <w:t>城市设计</w:t>
      </w:r>
      <w:r w:rsidR="00444364" w:rsidRPr="00E24C1B">
        <w:rPr>
          <w:rFonts w:ascii="宋体" w:hAnsi="宋体" w:hint="eastAsia"/>
          <w:szCs w:val="24"/>
        </w:rPr>
        <w:t>引导</w:t>
      </w:r>
      <w:bookmarkEnd w:id="311"/>
    </w:p>
    <w:p w:rsidR="00085D41" w:rsidRPr="00E24C1B" w:rsidRDefault="00085D41" w:rsidP="00B11BDB">
      <w:pPr>
        <w:spacing w:line="360" w:lineRule="auto"/>
        <w:ind w:firstLineChars="200" w:firstLine="443"/>
        <w:rPr>
          <w:rFonts w:ascii="宋体" w:hAnsi="宋体"/>
          <w:sz w:val="24"/>
          <w:szCs w:val="24"/>
        </w:rPr>
      </w:pPr>
      <w:r w:rsidRPr="00E24C1B">
        <w:rPr>
          <w:rFonts w:ascii="宋体" w:hAnsi="宋体" w:hint="eastAsia"/>
          <w:sz w:val="24"/>
          <w:szCs w:val="24"/>
        </w:rPr>
        <w:t>城市设计引导是依照美学和空间艺术处理原则，从建筑单体环境和建筑群体环境两个层面对建筑设计和建筑建造提出指导性综合设计要求和建议。其中建筑单体环境的控制引导，一般包括建筑风格形式、建筑色彩、建筑高度等内容，另外还包括绿化布置要求及对广告、霓虹灯等建筑小品的规定和建议。建筑色彩从色调、明度、彩度上提出控制引导要求；建筑体量从建筑竖向尺度、建筑横向尺度和建筑形体三个方面提出控制引导要求。对商业广告、标识等建筑小品的控制则规定其布置内容、位置、形式</w:t>
      </w:r>
      <w:r w:rsidR="0046264A" w:rsidRPr="00E24C1B">
        <w:rPr>
          <w:rFonts w:ascii="宋体" w:hAnsi="宋体" w:hint="eastAsia"/>
          <w:sz w:val="24"/>
          <w:szCs w:val="24"/>
        </w:rPr>
        <w:t>和净空限界。建筑群体环境的控制引导即是对由建筑实体围和而</w:t>
      </w:r>
      <w:r w:rsidR="0046264A" w:rsidRPr="00E24C1B">
        <w:rPr>
          <w:rFonts w:ascii="宋体" w:hAnsi="宋体" w:hint="eastAsia"/>
          <w:sz w:val="24"/>
          <w:szCs w:val="24"/>
        </w:rPr>
        <w:lastRenderedPageBreak/>
        <w:t>成的城镇</w:t>
      </w:r>
      <w:r w:rsidRPr="00E24C1B">
        <w:rPr>
          <w:rFonts w:ascii="宋体" w:hAnsi="宋体" w:hint="eastAsia"/>
          <w:sz w:val="24"/>
          <w:szCs w:val="24"/>
        </w:rPr>
        <w:t>空间环境及其周边其他环境要求提出控制引导原则，一般通过规定建筑组群空间组合形式、开敞空间的长宽比、街道空间的高宽比和建筑轮廓线示意等达到控制城市空间环境和空间特征的目的。</w:t>
      </w:r>
    </w:p>
    <w:p w:rsidR="00085D41" w:rsidRPr="00E24C1B" w:rsidRDefault="00085D41" w:rsidP="00B11BDB">
      <w:pPr>
        <w:tabs>
          <w:tab w:val="num" w:pos="0"/>
        </w:tabs>
        <w:spacing w:line="360" w:lineRule="auto"/>
        <w:ind w:firstLineChars="200" w:firstLine="443"/>
        <w:rPr>
          <w:rFonts w:ascii="宋体" w:hAnsi="宋体"/>
          <w:sz w:val="24"/>
          <w:szCs w:val="24"/>
        </w:rPr>
      </w:pPr>
      <w:bookmarkStart w:id="312" w:name="_Toc516021040"/>
      <w:bookmarkStart w:id="313" w:name="_Toc516365205"/>
      <w:bookmarkStart w:id="314" w:name="_Toc516365346"/>
      <w:bookmarkStart w:id="315" w:name="_Toc516365390"/>
      <w:bookmarkStart w:id="316" w:name="_Toc516365459"/>
      <w:bookmarkStart w:id="317" w:name="_Toc516365743"/>
      <w:r w:rsidRPr="00E24C1B">
        <w:rPr>
          <w:rFonts w:ascii="宋体" w:hAnsi="宋体" w:hint="eastAsia"/>
          <w:sz w:val="24"/>
          <w:szCs w:val="24"/>
        </w:rPr>
        <w:t>（</w:t>
      </w:r>
      <w:r w:rsidR="00D5349B" w:rsidRPr="00E24C1B">
        <w:rPr>
          <w:rFonts w:ascii="宋体" w:hAnsi="宋体" w:hint="eastAsia"/>
          <w:sz w:val="24"/>
          <w:szCs w:val="24"/>
        </w:rPr>
        <w:t>一</w:t>
      </w:r>
      <w:r w:rsidRPr="00E24C1B">
        <w:rPr>
          <w:rFonts w:ascii="宋体" w:hAnsi="宋体" w:hint="eastAsia"/>
          <w:sz w:val="24"/>
          <w:szCs w:val="24"/>
        </w:rPr>
        <w:t>）</w:t>
      </w:r>
      <w:r w:rsidRPr="00E24C1B">
        <w:rPr>
          <w:rFonts w:ascii="宋体" w:hAnsi="宋体" w:hint="eastAsia"/>
          <w:kern w:val="0"/>
          <w:sz w:val="24"/>
          <w:szCs w:val="24"/>
        </w:rPr>
        <w:t>空间总体形态</w:t>
      </w:r>
      <w:bookmarkEnd w:id="312"/>
      <w:bookmarkEnd w:id="313"/>
      <w:bookmarkEnd w:id="314"/>
      <w:bookmarkEnd w:id="315"/>
      <w:bookmarkEnd w:id="316"/>
      <w:bookmarkEnd w:id="317"/>
    </w:p>
    <w:p w:rsidR="00085D41" w:rsidRPr="00E24C1B" w:rsidRDefault="00085D41" w:rsidP="00B11BDB">
      <w:pPr>
        <w:tabs>
          <w:tab w:val="num" w:pos="0"/>
        </w:tabs>
        <w:spacing w:line="360" w:lineRule="auto"/>
        <w:ind w:firstLineChars="200" w:firstLine="443"/>
        <w:rPr>
          <w:rFonts w:ascii="宋体" w:hAnsi="宋体"/>
          <w:kern w:val="0"/>
          <w:sz w:val="24"/>
          <w:szCs w:val="24"/>
        </w:rPr>
      </w:pPr>
      <w:r w:rsidRPr="00E24C1B">
        <w:rPr>
          <w:rFonts w:ascii="宋体" w:hAnsi="宋体" w:hint="eastAsia"/>
          <w:kern w:val="0"/>
          <w:sz w:val="24"/>
          <w:szCs w:val="24"/>
        </w:rPr>
        <w:t>规划布局中道路、绿化和建筑尽量与周边</w:t>
      </w:r>
      <w:r w:rsidR="0046264A" w:rsidRPr="00E24C1B">
        <w:rPr>
          <w:rFonts w:ascii="宋体" w:hAnsi="宋体" w:hint="eastAsia"/>
          <w:kern w:val="0"/>
          <w:sz w:val="24"/>
          <w:szCs w:val="24"/>
        </w:rPr>
        <w:t>环境</w:t>
      </w:r>
      <w:r w:rsidRPr="00E24C1B">
        <w:rPr>
          <w:rFonts w:ascii="宋体" w:hAnsi="宋体" w:hint="eastAsia"/>
          <w:kern w:val="0"/>
          <w:sz w:val="24"/>
          <w:szCs w:val="24"/>
        </w:rPr>
        <w:t>相协调，主要通过“通道”、“区”、“界面”、“节点”和“标志”来实现。</w:t>
      </w:r>
    </w:p>
    <w:p w:rsidR="00085D41" w:rsidRPr="00E24C1B" w:rsidRDefault="00085D41" w:rsidP="00B11BDB">
      <w:pPr>
        <w:tabs>
          <w:tab w:val="num" w:pos="0"/>
        </w:tabs>
        <w:spacing w:line="360" w:lineRule="auto"/>
        <w:ind w:firstLineChars="200" w:firstLine="443"/>
        <w:rPr>
          <w:rFonts w:ascii="宋体" w:hAnsi="宋体"/>
          <w:kern w:val="0"/>
          <w:sz w:val="24"/>
          <w:szCs w:val="24"/>
        </w:rPr>
      </w:pPr>
      <w:r w:rsidRPr="00E24C1B">
        <w:rPr>
          <w:rFonts w:ascii="宋体" w:hAnsi="宋体" w:hint="eastAsia"/>
          <w:kern w:val="0"/>
          <w:sz w:val="24"/>
          <w:szCs w:val="24"/>
        </w:rPr>
        <w:t>“区”由三个层面构成：</w:t>
      </w:r>
    </w:p>
    <w:p w:rsidR="00085D41" w:rsidRPr="00E24C1B" w:rsidRDefault="0046264A" w:rsidP="00B11BDB">
      <w:pPr>
        <w:tabs>
          <w:tab w:val="num" w:pos="0"/>
        </w:tabs>
        <w:spacing w:line="360" w:lineRule="auto"/>
        <w:ind w:firstLineChars="200" w:firstLine="443"/>
        <w:rPr>
          <w:rFonts w:ascii="宋体" w:hAnsi="宋体"/>
          <w:kern w:val="0"/>
          <w:sz w:val="24"/>
          <w:szCs w:val="24"/>
        </w:rPr>
      </w:pPr>
      <w:r w:rsidRPr="00E24C1B">
        <w:rPr>
          <w:rFonts w:ascii="宋体" w:hAnsi="宋体" w:hint="eastAsia"/>
          <w:kern w:val="0"/>
          <w:sz w:val="24"/>
          <w:szCs w:val="24"/>
        </w:rPr>
        <w:t>第一层面为紧凑区，主要为中心区，创造高低错落、有序的建筑群体，为镇区内建筑密集区，以商业、办公、居住为主体现城镇核心区的特点</w:t>
      </w:r>
      <w:r w:rsidR="00085D41" w:rsidRPr="00E24C1B">
        <w:rPr>
          <w:rFonts w:ascii="宋体" w:hAnsi="宋体" w:hint="eastAsia"/>
          <w:kern w:val="0"/>
          <w:sz w:val="24"/>
          <w:szCs w:val="24"/>
        </w:rPr>
        <w:t>。</w:t>
      </w:r>
    </w:p>
    <w:p w:rsidR="00085D41" w:rsidRPr="00E24C1B" w:rsidRDefault="007777D5" w:rsidP="00B11BDB">
      <w:pPr>
        <w:tabs>
          <w:tab w:val="num" w:pos="0"/>
        </w:tabs>
        <w:spacing w:line="360" w:lineRule="auto"/>
        <w:ind w:firstLineChars="200" w:firstLine="443"/>
        <w:rPr>
          <w:rFonts w:ascii="宋体" w:hAnsi="宋体"/>
          <w:kern w:val="0"/>
          <w:sz w:val="24"/>
          <w:szCs w:val="24"/>
        </w:rPr>
      </w:pPr>
      <w:r w:rsidRPr="00E24C1B">
        <w:rPr>
          <w:rFonts w:ascii="宋体" w:hAnsi="宋体" w:hint="eastAsia"/>
          <w:kern w:val="0"/>
          <w:sz w:val="24"/>
          <w:szCs w:val="24"/>
        </w:rPr>
        <w:t>第二层面为融合区,</w:t>
      </w:r>
      <w:r w:rsidR="0046264A" w:rsidRPr="00E24C1B">
        <w:rPr>
          <w:rFonts w:ascii="宋体" w:hAnsi="宋体" w:hint="eastAsia"/>
          <w:kern w:val="0"/>
          <w:sz w:val="24"/>
          <w:szCs w:val="24"/>
        </w:rPr>
        <w:t>紧凑区外围，建筑相对松散，以城镇居住为主要特点</w:t>
      </w:r>
      <w:r w:rsidR="00085D41" w:rsidRPr="00E24C1B">
        <w:rPr>
          <w:rFonts w:ascii="宋体" w:hAnsi="宋体" w:hint="eastAsia"/>
          <w:kern w:val="0"/>
          <w:sz w:val="24"/>
          <w:szCs w:val="24"/>
        </w:rPr>
        <w:t>。</w:t>
      </w:r>
    </w:p>
    <w:p w:rsidR="00085D41" w:rsidRPr="00E24C1B" w:rsidRDefault="007777D5" w:rsidP="00B11BDB">
      <w:pPr>
        <w:tabs>
          <w:tab w:val="num" w:pos="0"/>
        </w:tabs>
        <w:spacing w:line="360" w:lineRule="auto"/>
        <w:ind w:firstLineChars="200" w:firstLine="443"/>
        <w:rPr>
          <w:rFonts w:ascii="宋体" w:hAnsi="宋体"/>
          <w:kern w:val="0"/>
          <w:sz w:val="24"/>
          <w:szCs w:val="24"/>
        </w:rPr>
      </w:pPr>
      <w:r w:rsidRPr="00E24C1B">
        <w:rPr>
          <w:rFonts w:ascii="宋体" w:hAnsi="宋体" w:hint="eastAsia"/>
          <w:kern w:val="0"/>
          <w:sz w:val="24"/>
          <w:szCs w:val="24"/>
        </w:rPr>
        <w:t>第三层面为过度区,</w:t>
      </w:r>
      <w:r w:rsidR="0046264A" w:rsidRPr="00E24C1B">
        <w:rPr>
          <w:rFonts w:ascii="宋体" w:hAnsi="宋体" w:hint="eastAsia"/>
          <w:kern w:val="0"/>
          <w:sz w:val="24"/>
          <w:szCs w:val="24"/>
        </w:rPr>
        <w:t>主要为镇区和外围环境的接触区，</w:t>
      </w:r>
      <w:r w:rsidR="00085D41" w:rsidRPr="00E24C1B">
        <w:rPr>
          <w:rFonts w:ascii="宋体" w:hAnsi="宋体" w:hint="eastAsia"/>
          <w:kern w:val="0"/>
          <w:sz w:val="24"/>
          <w:szCs w:val="24"/>
        </w:rPr>
        <w:t>通过绿地将其围合，使其融于绿色之中。</w:t>
      </w:r>
    </w:p>
    <w:p w:rsidR="00085D41" w:rsidRPr="00E24C1B" w:rsidRDefault="00085D41" w:rsidP="00B11BDB">
      <w:pPr>
        <w:tabs>
          <w:tab w:val="num" w:pos="0"/>
        </w:tabs>
        <w:spacing w:line="360" w:lineRule="auto"/>
        <w:ind w:firstLineChars="200" w:firstLine="443"/>
        <w:rPr>
          <w:rFonts w:ascii="宋体" w:hAnsi="宋体"/>
          <w:kern w:val="0"/>
          <w:sz w:val="24"/>
          <w:szCs w:val="24"/>
        </w:rPr>
      </w:pPr>
      <w:r w:rsidRPr="00E24C1B">
        <w:rPr>
          <w:rFonts w:ascii="宋体" w:hAnsi="宋体" w:hint="eastAsia"/>
          <w:kern w:val="0"/>
          <w:sz w:val="24"/>
          <w:szCs w:val="24"/>
        </w:rPr>
        <w:t>以上几种空间形态各异的“区”，构成一组由紧凑空间——公共活动空间——</w:t>
      </w:r>
      <w:r w:rsidR="00F5688F" w:rsidRPr="00E24C1B">
        <w:rPr>
          <w:rFonts w:ascii="宋体" w:hAnsi="宋体" w:hint="eastAsia"/>
          <w:kern w:val="0"/>
          <w:sz w:val="24"/>
          <w:szCs w:val="24"/>
        </w:rPr>
        <w:t>居住区</w:t>
      </w:r>
      <w:r w:rsidRPr="00E24C1B">
        <w:rPr>
          <w:rFonts w:ascii="宋体" w:hAnsi="宋体" w:hint="eastAsia"/>
          <w:kern w:val="0"/>
          <w:sz w:val="24"/>
          <w:szCs w:val="24"/>
        </w:rPr>
        <w:t>等景观序列，有很强的秩序感，容易形成空间特色，给人以深刻印象。</w:t>
      </w:r>
    </w:p>
    <w:p w:rsidR="00085D41" w:rsidRPr="00E24C1B" w:rsidRDefault="000D01F4" w:rsidP="00B11BDB">
      <w:pPr>
        <w:tabs>
          <w:tab w:val="num" w:pos="0"/>
        </w:tabs>
        <w:spacing w:line="360" w:lineRule="auto"/>
        <w:ind w:firstLineChars="200" w:firstLine="443"/>
        <w:rPr>
          <w:rFonts w:ascii="宋体" w:hAnsi="宋体"/>
          <w:kern w:val="0"/>
          <w:sz w:val="24"/>
          <w:szCs w:val="24"/>
        </w:rPr>
      </w:pPr>
      <w:r w:rsidRPr="00E24C1B">
        <w:rPr>
          <w:rFonts w:ascii="宋体" w:hAnsi="宋体" w:hint="eastAsia"/>
          <w:kern w:val="0"/>
          <w:sz w:val="24"/>
          <w:szCs w:val="24"/>
        </w:rPr>
        <w:t>“通道”是指</w:t>
      </w:r>
      <w:r w:rsidR="00085D41" w:rsidRPr="00E24C1B">
        <w:rPr>
          <w:rFonts w:ascii="宋体" w:hAnsi="宋体" w:hint="eastAsia"/>
          <w:kern w:val="0"/>
          <w:sz w:val="24"/>
          <w:szCs w:val="24"/>
        </w:rPr>
        <w:t>主要景观轴线和视线通廊。</w:t>
      </w:r>
    </w:p>
    <w:p w:rsidR="00085D41" w:rsidRPr="00E24C1B" w:rsidRDefault="00085D41" w:rsidP="00B11BDB">
      <w:pPr>
        <w:tabs>
          <w:tab w:val="num" w:pos="0"/>
        </w:tabs>
        <w:spacing w:line="360" w:lineRule="auto"/>
        <w:ind w:firstLineChars="200" w:firstLine="443"/>
        <w:rPr>
          <w:rFonts w:ascii="宋体" w:hAnsi="宋体"/>
          <w:kern w:val="0"/>
          <w:sz w:val="24"/>
          <w:szCs w:val="24"/>
        </w:rPr>
      </w:pPr>
      <w:r w:rsidRPr="00E24C1B">
        <w:rPr>
          <w:rFonts w:ascii="宋体" w:hAnsi="宋体" w:hint="eastAsia"/>
          <w:kern w:val="0"/>
          <w:sz w:val="24"/>
          <w:szCs w:val="24"/>
        </w:rPr>
        <w:t>“界面”是沿街建筑的立面表现形式。</w:t>
      </w:r>
    </w:p>
    <w:p w:rsidR="00085D41" w:rsidRPr="00E24C1B" w:rsidRDefault="00085D41" w:rsidP="00B11BDB">
      <w:pPr>
        <w:tabs>
          <w:tab w:val="num" w:pos="0"/>
        </w:tabs>
        <w:spacing w:line="360" w:lineRule="auto"/>
        <w:ind w:firstLineChars="200" w:firstLine="443"/>
        <w:rPr>
          <w:rFonts w:ascii="宋体" w:hAnsi="宋体"/>
          <w:kern w:val="0"/>
          <w:sz w:val="24"/>
          <w:szCs w:val="24"/>
        </w:rPr>
      </w:pPr>
      <w:r w:rsidRPr="00E24C1B">
        <w:rPr>
          <w:rFonts w:ascii="宋体" w:hAnsi="宋体" w:hint="eastAsia"/>
          <w:kern w:val="0"/>
          <w:sz w:val="24"/>
          <w:szCs w:val="24"/>
        </w:rPr>
        <w:t>规划</w:t>
      </w:r>
      <w:r w:rsidR="00F5688F" w:rsidRPr="00E24C1B">
        <w:rPr>
          <w:rFonts w:ascii="宋体" w:hAnsi="宋体" w:hint="eastAsia"/>
          <w:kern w:val="0"/>
          <w:sz w:val="24"/>
          <w:szCs w:val="24"/>
        </w:rPr>
        <w:t>沿街、</w:t>
      </w:r>
      <w:r w:rsidRPr="00E24C1B">
        <w:rPr>
          <w:rFonts w:ascii="宋体" w:hAnsi="宋体" w:hint="eastAsia"/>
          <w:kern w:val="0"/>
          <w:sz w:val="24"/>
          <w:szCs w:val="24"/>
        </w:rPr>
        <w:t>沿河为开敞界面，入口为连续界面，强调本区的标志特征；其他区域为韵律界面，强调过度与衔接。</w:t>
      </w:r>
    </w:p>
    <w:p w:rsidR="00085D41" w:rsidRPr="00E24C1B" w:rsidRDefault="00085D41" w:rsidP="00B11BDB">
      <w:pPr>
        <w:tabs>
          <w:tab w:val="num" w:pos="0"/>
        </w:tabs>
        <w:spacing w:line="360" w:lineRule="auto"/>
        <w:ind w:firstLineChars="200" w:firstLine="443"/>
        <w:rPr>
          <w:rFonts w:ascii="宋体" w:hAnsi="宋体"/>
          <w:kern w:val="0"/>
          <w:sz w:val="24"/>
          <w:szCs w:val="24"/>
        </w:rPr>
      </w:pPr>
      <w:r w:rsidRPr="00E24C1B">
        <w:rPr>
          <w:rFonts w:ascii="宋体" w:hAnsi="宋体" w:hint="eastAsia"/>
          <w:kern w:val="0"/>
          <w:sz w:val="24"/>
          <w:szCs w:val="24"/>
        </w:rPr>
        <w:t>“节点”和“标志”</w:t>
      </w:r>
    </w:p>
    <w:p w:rsidR="00085D41" w:rsidRPr="00E24C1B" w:rsidRDefault="00085D41" w:rsidP="00B11BDB">
      <w:pPr>
        <w:tabs>
          <w:tab w:val="num" w:pos="0"/>
        </w:tabs>
        <w:spacing w:line="360" w:lineRule="auto"/>
        <w:ind w:firstLineChars="200" w:firstLine="443"/>
        <w:rPr>
          <w:rFonts w:ascii="宋体" w:hAnsi="宋体"/>
          <w:kern w:val="0"/>
          <w:sz w:val="24"/>
          <w:szCs w:val="24"/>
        </w:rPr>
      </w:pPr>
      <w:r w:rsidRPr="00E24C1B">
        <w:rPr>
          <w:rFonts w:ascii="宋体" w:hAnsi="宋体" w:hint="eastAsia"/>
          <w:kern w:val="0"/>
          <w:sz w:val="24"/>
          <w:szCs w:val="24"/>
        </w:rPr>
        <w:t>入口地块建筑是代表</w:t>
      </w:r>
      <w:r w:rsidR="00F5688F" w:rsidRPr="00E24C1B">
        <w:rPr>
          <w:rFonts w:ascii="宋体" w:hAnsi="宋体" w:hint="eastAsia"/>
          <w:kern w:val="0"/>
          <w:sz w:val="24"/>
          <w:szCs w:val="24"/>
        </w:rPr>
        <w:t>城镇形象</w:t>
      </w:r>
      <w:r w:rsidRPr="00E24C1B">
        <w:rPr>
          <w:rFonts w:ascii="宋体" w:hAnsi="宋体" w:hint="eastAsia"/>
          <w:kern w:val="0"/>
          <w:sz w:val="24"/>
          <w:szCs w:val="24"/>
        </w:rPr>
        <w:t>的标志，风格和造型应体现时代特色、</w:t>
      </w:r>
      <w:r w:rsidR="00F5688F" w:rsidRPr="00E24C1B">
        <w:rPr>
          <w:rFonts w:ascii="宋体" w:hAnsi="宋体" w:hint="eastAsia"/>
          <w:kern w:val="0"/>
          <w:sz w:val="24"/>
          <w:szCs w:val="24"/>
        </w:rPr>
        <w:t>城镇</w:t>
      </w:r>
      <w:r w:rsidRPr="00E24C1B">
        <w:rPr>
          <w:rFonts w:ascii="宋体" w:hAnsi="宋体" w:hint="eastAsia"/>
          <w:kern w:val="0"/>
          <w:sz w:val="24"/>
          <w:szCs w:val="24"/>
        </w:rPr>
        <w:t>特色。</w:t>
      </w:r>
    </w:p>
    <w:p w:rsidR="00085D41" w:rsidRPr="00E24C1B" w:rsidRDefault="00085D41" w:rsidP="00B11BDB">
      <w:pPr>
        <w:tabs>
          <w:tab w:val="num" w:pos="0"/>
        </w:tabs>
        <w:spacing w:line="360" w:lineRule="auto"/>
        <w:ind w:firstLineChars="200" w:firstLine="443"/>
        <w:rPr>
          <w:rFonts w:ascii="宋体" w:hAnsi="宋体"/>
          <w:kern w:val="0"/>
          <w:sz w:val="24"/>
          <w:szCs w:val="24"/>
        </w:rPr>
      </w:pPr>
      <w:r w:rsidRPr="00E24C1B">
        <w:rPr>
          <w:rFonts w:ascii="宋体" w:hAnsi="宋体" w:hint="eastAsia"/>
          <w:kern w:val="0"/>
          <w:sz w:val="24"/>
          <w:szCs w:val="24"/>
        </w:rPr>
        <w:t>规划在</w:t>
      </w:r>
      <w:r w:rsidR="00F5688F" w:rsidRPr="00E24C1B">
        <w:rPr>
          <w:rFonts w:ascii="宋体" w:hAnsi="宋体" w:hint="eastAsia"/>
          <w:kern w:val="0"/>
          <w:sz w:val="24"/>
          <w:szCs w:val="24"/>
        </w:rPr>
        <w:t>镇区</w:t>
      </w:r>
      <w:r w:rsidRPr="00E24C1B">
        <w:rPr>
          <w:rFonts w:ascii="宋体" w:hAnsi="宋体" w:hint="eastAsia"/>
          <w:kern w:val="0"/>
          <w:sz w:val="24"/>
          <w:szCs w:val="24"/>
        </w:rPr>
        <w:t>内</w:t>
      </w:r>
      <w:r w:rsidR="00F5688F" w:rsidRPr="00E24C1B">
        <w:rPr>
          <w:rFonts w:ascii="宋体" w:hAnsi="宋体" w:hint="eastAsia"/>
          <w:kern w:val="0"/>
          <w:sz w:val="24"/>
          <w:szCs w:val="24"/>
        </w:rPr>
        <w:t>公园、环岛等处建设反映本地</w:t>
      </w:r>
      <w:r w:rsidRPr="00E24C1B">
        <w:rPr>
          <w:rFonts w:ascii="宋体" w:hAnsi="宋体" w:hint="eastAsia"/>
          <w:kern w:val="0"/>
          <w:sz w:val="24"/>
          <w:szCs w:val="24"/>
        </w:rPr>
        <w:t>文化特色和城</w:t>
      </w:r>
      <w:r w:rsidR="00F5688F" w:rsidRPr="00E24C1B">
        <w:rPr>
          <w:rFonts w:ascii="宋体" w:hAnsi="宋体" w:hint="eastAsia"/>
          <w:kern w:val="0"/>
          <w:sz w:val="24"/>
          <w:szCs w:val="24"/>
        </w:rPr>
        <w:t>镇</w:t>
      </w:r>
      <w:r w:rsidRPr="00E24C1B">
        <w:rPr>
          <w:rFonts w:ascii="宋体" w:hAnsi="宋体" w:hint="eastAsia"/>
          <w:kern w:val="0"/>
          <w:sz w:val="24"/>
          <w:szCs w:val="24"/>
        </w:rPr>
        <w:t>特色的雕塑，高度不</w:t>
      </w:r>
      <w:r w:rsidR="005D1CCF" w:rsidRPr="00E24C1B">
        <w:rPr>
          <w:rFonts w:ascii="宋体" w:hAnsi="宋体" w:hint="eastAsia"/>
          <w:kern w:val="0"/>
          <w:sz w:val="24"/>
          <w:szCs w:val="24"/>
        </w:rPr>
        <w:t>宜</w:t>
      </w:r>
      <w:r w:rsidRPr="00E24C1B">
        <w:rPr>
          <w:rFonts w:ascii="宋体" w:hAnsi="宋体" w:hint="eastAsia"/>
          <w:kern w:val="0"/>
          <w:sz w:val="24"/>
          <w:szCs w:val="24"/>
        </w:rPr>
        <w:t>低于</w:t>
      </w:r>
      <w:smartTag w:uri="urn:schemas-microsoft-com:office:smarttags" w:element="chmetcnv">
        <w:smartTagPr>
          <w:attr w:name="UnitName" w:val="m"/>
          <w:attr w:name="SourceValue" w:val="15"/>
          <w:attr w:name="HasSpace" w:val="False"/>
          <w:attr w:name="Negative" w:val="False"/>
          <w:attr w:name="NumberType" w:val="1"/>
          <w:attr w:name="TCSC" w:val="0"/>
        </w:smartTagPr>
        <w:r w:rsidRPr="00E24C1B">
          <w:rPr>
            <w:rFonts w:ascii="宋体" w:hAnsi="宋体" w:hint="eastAsia"/>
            <w:kern w:val="0"/>
            <w:sz w:val="24"/>
            <w:szCs w:val="24"/>
          </w:rPr>
          <w:t>15</w:t>
        </w:r>
        <w:r w:rsidRPr="00E24C1B">
          <w:rPr>
            <w:rFonts w:ascii="宋体" w:hAnsi="宋体"/>
            <w:kern w:val="0"/>
            <w:sz w:val="24"/>
            <w:szCs w:val="24"/>
          </w:rPr>
          <w:t>m</w:t>
        </w:r>
      </w:smartTag>
      <w:r w:rsidRPr="00E24C1B">
        <w:rPr>
          <w:rFonts w:ascii="宋体" w:hAnsi="宋体" w:hint="eastAsia"/>
          <w:kern w:val="0"/>
          <w:sz w:val="24"/>
          <w:szCs w:val="24"/>
        </w:rPr>
        <w:t>。</w:t>
      </w:r>
    </w:p>
    <w:p w:rsidR="00085D41" w:rsidRPr="00E24C1B" w:rsidRDefault="00085D41" w:rsidP="005E126F">
      <w:pPr>
        <w:pStyle w:val="3"/>
        <w:numPr>
          <w:ilvl w:val="0"/>
          <w:numId w:val="55"/>
        </w:numPr>
        <w:spacing w:line="460" w:lineRule="exact"/>
        <w:ind w:left="0" w:firstLine="445"/>
        <w:rPr>
          <w:rFonts w:ascii="宋体" w:hAnsi="宋体"/>
          <w:sz w:val="24"/>
          <w:szCs w:val="24"/>
        </w:rPr>
      </w:pPr>
      <w:bookmarkStart w:id="318" w:name="_Toc212010685"/>
      <w:r w:rsidRPr="00E24C1B">
        <w:rPr>
          <w:rFonts w:ascii="宋体" w:hAnsi="宋体" w:hint="eastAsia"/>
          <w:sz w:val="24"/>
          <w:szCs w:val="24"/>
        </w:rPr>
        <w:t>建筑单体环境设计</w:t>
      </w:r>
      <w:bookmarkEnd w:id="318"/>
    </w:p>
    <w:p w:rsidR="00085D41" w:rsidRPr="00E24C1B" w:rsidRDefault="007A78A7" w:rsidP="00B11BDB">
      <w:pPr>
        <w:spacing w:line="360" w:lineRule="auto"/>
        <w:ind w:firstLineChars="200" w:firstLine="443"/>
        <w:rPr>
          <w:rFonts w:ascii="宋体" w:hAnsi="宋体"/>
          <w:sz w:val="24"/>
          <w:szCs w:val="24"/>
        </w:rPr>
      </w:pPr>
      <w:r w:rsidRPr="00E24C1B">
        <w:rPr>
          <w:rFonts w:ascii="宋体" w:hAnsi="宋体" w:hint="eastAsia"/>
          <w:sz w:val="24"/>
          <w:szCs w:val="24"/>
        </w:rPr>
        <w:t>1、</w:t>
      </w:r>
      <w:r w:rsidR="00085D41" w:rsidRPr="00E24C1B">
        <w:rPr>
          <w:rFonts w:ascii="宋体" w:hAnsi="宋体" w:hint="eastAsia"/>
          <w:sz w:val="24"/>
          <w:szCs w:val="24"/>
        </w:rPr>
        <w:t>建筑色彩</w:t>
      </w:r>
    </w:p>
    <w:p w:rsidR="00085D41" w:rsidRPr="00E24C1B" w:rsidRDefault="00085D41" w:rsidP="00B11BDB">
      <w:pPr>
        <w:spacing w:line="360" w:lineRule="auto"/>
        <w:ind w:firstLineChars="200" w:firstLine="443"/>
        <w:rPr>
          <w:rFonts w:ascii="宋体" w:hAnsi="宋体"/>
          <w:sz w:val="24"/>
          <w:szCs w:val="24"/>
        </w:rPr>
      </w:pPr>
      <w:r w:rsidRPr="00E24C1B">
        <w:rPr>
          <w:rFonts w:ascii="宋体" w:hAnsi="宋体" w:hint="eastAsia"/>
          <w:sz w:val="24"/>
          <w:szCs w:val="24"/>
        </w:rPr>
        <w:t>建筑色彩涉及城市的方方面面，涵盖历史、气候、植被、建筑、产物、文化等诸多因素，包括厂房建筑色彩、办公建筑色彩、居住建筑色彩、商业建筑色彩、景观建筑色彩、文化建筑色彩，是一个集中、完整的建筑色彩体系。建筑色彩可从面积对比、明度对比、色相对比、彩度对比、补色对比、冷暖对比等几个方面考虑。</w:t>
      </w:r>
    </w:p>
    <w:p w:rsidR="007A78A7" w:rsidRPr="00E24C1B" w:rsidRDefault="007A78A7" w:rsidP="00B11BDB">
      <w:pPr>
        <w:spacing w:line="360" w:lineRule="auto"/>
        <w:ind w:firstLineChars="200" w:firstLine="443"/>
        <w:rPr>
          <w:rFonts w:ascii="宋体" w:hAnsi="宋体"/>
          <w:sz w:val="24"/>
          <w:szCs w:val="24"/>
        </w:rPr>
      </w:pPr>
      <w:r w:rsidRPr="00E24C1B">
        <w:rPr>
          <w:rFonts w:ascii="宋体" w:hAnsi="宋体" w:hint="eastAsia"/>
          <w:sz w:val="24"/>
          <w:szCs w:val="24"/>
        </w:rPr>
        <w:t>（1）居住建筑环境：</w:t>
      </w:r>
      <w:r w:rsidRPr="00E24C1B">
        <w:rPr>
          <w:rFonts w:ascii="宋体" w:hAnsi="宋体"/>
          <w:sz w:val="24"/>
          <w:szCs w:val="24"/>
        </w:rPr>
        <w:t>整个</w:t>
      </w:r>
      <w:r w:rsidRPr="00E24C1B">
        <w:rPr>
          <w:rFonts w:ascii="宋体" w:hAnsi="宋体" w:hint="eastAsia"/>
          <w:sz w:val="24"/>
          <w:szCs w:val="24"/>
        </w:rPr>
        <w:t>建筑</w:t>
      </w:r>
      <w:r w:rsidRPr="00E24C1B">
        <w:rPr>
          <w:rFonts w:ascii="宋体" w:hAnsi="宋体"/>
          <w:sz w:val="24"/>
          <w:szCs w:val="24"/>
        </w:rPr>
        <w:t>效果以</w:t>
      </w:r>
      <w:r w:rsidRPr="00E24C1B">
        <w:rPr>
          <w:rFonts w:ascii="宋体" w:hAnsi="宋体" w:hint="eastAsia"/>
          <w:sz w:val="24"/>
          <w:szCs w:val="24"/>
        </w:rPr>
        <w:t>“白、黄、肉粉等暖色系”</w:t>
      </w:r>
      <w:r w:rsidRPr="00E24C1B">
        <w:rPr>
          <w:rFonts w:ascii="宋体" w:hAnsi="宋体"/>
          <w:sz w:val="24"/>
          <w:szCs w:val="24"/>
        </w:rPr>
        <w:t>为主基调。</w:t>
      </w:r>
    </w:p>
    <w:p w:rsidR="00085D41" w:rsidRPr="00E24C1B" w:rsidRDefault="007A78A7" w:rsidP="00B11BDB">
      <w:pPr>
        <w:spacing w:line="360" w:lineRule="auto"/>
        <w:ind w:firstLineChars="200" w:firstLine="443"/>
        <w:rPr>
          <w:rFonts w:ascii="宋体" w:hAnsi="宋体"/>
          <w:sz w:val="24"/>
          <w:szCs w:val="24"/>
        </w:rPr>
      </w:pPr>
      <w:r w:rsidRPr="00E24C1B">
        <w:rPr>
          <w:rFonts w:ascii="宋体" w:hAnsi="宋体" w:hint="eastAsia"/>
          <w:sz w:val="24"/>
          <w:szCs w:val="24"/>
        </w:rPr>
        <w:t>（2）</w:t>
      </w:r>
      <w:r w:rsidR="00085D41" w:rsidRPr="00E24C1B">
        <w:rPr>
          <w:rFonts w:ascii="宋体" w:hAnsi="宋体" w:hint="eastAsia"/>
          <w:sz w:val="24"/>
          <w:szCs w:val="24"/>
        </w:rPr>
        <w:t>工业建筑环境：色彩不宜花哨，大多采用中性或偏冷颜色，如白色、淡蓝、浅灰、灰绿。</w:t>
      </w:r>
    </w:p>
    <w:p w:rsidR="00085D41" w:rsidRPr="00E24C1B" w:rsidRDefault="007A78A7" w:rsidP="00B11BDB">
      <w:pPr>
        <w:spacing w:line="360" w:lineRule="auto"/>
        <w:ind w:firstLineChars="200" w:firstLine="443"/>
        <w:rPr>
          <w:rFonts w:ascii="宋体" w:hAnsi="宋体"/>
          <w:sz w:val="24"/>
          <w:szCs w:val="24"/>
        </w:rPr>
      </w:pPr>
      <w:r w:rsidRPr="00E24C1B">
        <w:rPr>
          <w:rFonts w:ascii="宋体" w:hAnsi="宋体" w:hint="eastAsia"/>
          <w:sz w:val="24"/>
          <w:szCs w:val="24"/>
        </w:rPr>
        <w:lastRenderedPageBreak/>
        <w:t>（3）</w:t>
      </w:r>
      <w:r w:rsidR="00085D41" w:rsidRPr="00E24C1B">
        <w:rPr>
          <w:rFonts w:ascii="宋体" w:hAnsi="宋体" w:hint="eastAsia"/>
          <w:sz w:val="24"/>
          <w:szCs w:val="24"/>
        </w:rPr>
        <w:t>商业建筑环境：要求醒目、鲜艳、别致，力求刺激人们的视觉，使其几乎不排斥任何色彩，从而达到吸引消费的目的。</w:t>
      </w:r>
    </w:p>
    <w:p w:rsidR="00085D41" w:rsidRPr="00E24C1B" w:rsidRDefault="007A78A7" w:rsidP="00B11BDB">
      <w:pPr>
        <w:spacing w:line="360" w:lineRule="auto"/>
        <w:ind w:firstLineChars="200" w:firstLine="443"/>
        <w:rPr>
          <w:rFonts w:ascii="宋体" w:hAnsi="宋体"/>
          <w:sz w:val="24"/>
          <w:szCs w:val="24"/>
        </w:rPr>
      </w:pPr>
      <w:r w:rsidRPr="00E24C1B">
        <w:rPr>
          <w:rFonts w:ascii="宋体" w:hAnsi="宋体" w:hint="eastAsia"/>
          <w:sz w:val="24"/>
          <w:szCs w:val="24"/>
        </w:rPr>
        <w:t>2、</w:t>
      </w:r>
      <w:r w:rsidR="00085D41" w:rsidRPr="00E24C1B">
        <w:rPr>
          <w:rFonts w:ascii="宋体" w:hAnsi="宋体" w:hint="eastAsia"/>
          <w:sz w:val="24"/>
          <w:szCs w:val="24"/>
        </w:rPr>
        <w:t>建筑体量</w:t>
      </w:r>
    </w:p>
    <w:p w:rsidR="00085D41" w:rsidRPr="00E24C1B" w:rsidRDefault="00085D41" w:rsidP="00B11BDB">
      <w:pPr>
        <w:spacing w:line="360" w:lineRule="auto"/>
        <w:ind w:firstLineChars="200" w:firstLine="443"/>
        <w:rPr>
          <w:rFonts w:ascii="宋体" w:hAnsi="宋体"/>
          <w:sz w:val="24"/>
          <w:szCs w:val="24"/>
        </w:rPr>
      </w:pPr>
      <w:r w:rsidRPr="00E24C1B">
        <w:rPr>
          <w:rFonts w:ascii="宋体" w:hAnsi="宋体" w:hint="eastAsia"/>
          <w:sz w:val="24"/>
          <w:szCs w:val="24"/>
        </w:rPr>
        <w:t>建筑应集中体现城市的特点和城乡统筹的氛围，以简洁、明快、朴实为特点。控制大体量建筑建设。</w:t>
      </w:r>
    </w:p>
    <w:p w:rsidR="00085D41" w:rsidRPr="00E24C1B" w:rsidRDefault="007A78A7" w:rsidP="00B11BDB">
      <w:pPr>
        <w:spacing w:line="360" w:lineRule="auto"/>
        <w:ind w:firstLineChars="200" w:firstLine="443"/>
        <w:rPr>
          <w:rFonts w:ascii="宋体" w:hAnsi="宋体"/>
          <w:sz w:val="24"/>
          <w:szCs w:val="24"/>
        </w:rPr>
      </w:pPr>
      <w:r w:rsidRPr="00E24C1B">
        <w:rPr>
          <w:rFonts w:ascii="宋体" w:hAnsi="宋体" w:hint="eastAsia"/>
          <w:sz w:val="24"/>
          <w:szCs w:val="24"/>
        </w:rPr>
        <w:t>3、</w:t>
      </w:r>
      <w:r w:rsidR="00085D41" w:rsidRPr="00E24C1B">
        <w:rPr>
          <w:rFonts w:ascii="宋体" w:hAnsi="宋体" w:hint="eastAsia"/>
          <w:sz w:val="24"/>
          <w:szCs w:val="24"/>
        </w:rPr>
        <w:t>建筑风格</w:t>
      </w:r>
    </w:p>
    <w:p w:rsidR="00085D41" w:rsidRPr="00E24C1B" w:rsidRDefault="00085D41" w:rsidP="00B11BDB">
      <w:pPr>
        <w:spacing w:line="360" w:lineRule="auto"/>
        <w:ind w:firstLineChars="200" w:firstLine="443"/>
        <w:rPr>
          <w:rFonts w:ascii="宋体" w:hAnsi="宋体"/>
          <w:sz w:val="24"/>
          <w:szCs w:val="24"/>
        </w:rPr>
      </w:pPr>
      <w:r w:rsidRPr="00E24C1B">
        <w:rPr>
          <w:rFonts w:ascii="宋体" w:hAnsi="宋体" w:hint="eastAsia"/>
          <w:sz w:val="24"/>
          <w:szCs w:val="24"/>
        </w:rPr>
        <w:t>整体上要体现现代的建筑风格，在总体协调的前提下可以采用其他风格建筑。</w:t>
      </w:r>
      <w:r w:rsidR="007A78A7" w:rsidRPr="00E24C1B">
        <w:rPr>
          <w:rFonts w:ascii="宋体" w:hAnsi="宋体" w:hint="eastAsia"/>
          <w:sz w:val="24"/>
          <w:szCs w:val="24"/>
        </w:rPr>
        <w:t>城镇</w:t>
      </w:r>
      <w:r w:rsidRPr="00E24C1B">
        <w:rPr>
          <w:rFonts w:ascii="宋体" w:hAnsi="宋体" w:hint="eastAsia"/>
          <w:sz w:val="24"/>
          <w:szCs w:val="24"/>
        </w:rPr>
        <w:t>中心建筑风格可以丰富、多样，体现生活、生产中心的特色。居住区内可以形成不同的局部风格，建筑风格要协调整体化，居住建筑</w:t>
      </w:r>
      <w:r w:rsidR="004D2FCE" w:rsidRPr="00E24C1B">
        <w:rPr>
          <w:rFonts w:ascii="宋体" w:hAnsi="宋体" w:hint="eastAsia"/>
          <w:sz w:val="24"/>
          <w:szCs w:val="24"/>
        </w:rPr>
        <w:t>宜</w:t>
      </w:r>
      <w:r w:rsidRPr="00E24C1B">
        <w:rPr>
          <w:rFonts w:ascii="宋体" w:hAnsi="宋体" w:hint="eastAsia"/>
          <w:sz w:val="24"/>
          <w:szCs w:val="24"/>
        </w:rPr>
        <w:t>采用坡屋顶形式。</w:t>
      </w:r>
    </w:p>
    <w:p w:rsidR="00085D41" w:rsidRPr="00E24C1B" w:rsidRDefault="00085D41" w:rsidP="00816EDC">
      <w:pPr>
        <w:spacing w:line="460" w:lineRule="exact"/>
        <w:ind w:firstLine="443"/>
        <w:rPr>
          <w:rFonts w:ascii="宋体" w:hAnsi="宋体"/>
          <w:sz w:val="24"/>
        </w:rPr>
      </w:pPr>
    </w:p>
    <w:p w:rsidR="001F4DA6" w:rsidRPr="00E24C1B" w:rsidRDefault="001F4DA6" w:rsidP="0035370F">
      <w:pPr>
        <w:spacing w:line="500" w:lineRule="exact"/>
        <w:ind w:firstLine="443"/>
        <w:rPr>
          <w:rFonts w:ascii="宋体" w:hAnsi="宋体"/>
          <w:color w:val="000000"/>
          <w:sz w:val="24"/>
        </w:rPr>
      </w:pPr>
    </w:p>
    <w:p w:rsidR="00B11BDB" w:rsidRPr="00E24C1B" w:rsidRDefault="00B11BDB" w:rsidP="0035370F">
      <w:pPr>
        <w:spacing w:line="500" w:lineRule="exact"/>
        <w:ind w:firstLine="443"/>
        <w:rPr>
          <w:rFonts w:ascii="宋体" w:hAnsi="宋体"/>
          <w:color w:val="000000"/>
          <w:sz w:val="24"/>
        </w:rPr>
      </w:pPr>
    </w:p>
    <w:p w:rsidR="00B11BDB" w:rsidRPr="00E24C1B" w:rsidRDefault="00B11BDB" w:rsidP="0035370F">
      <w:pPr>
        <w:spacing w:line="500" w:lineRule="exact"/>
        <w:ind w:firstLine="443"/>
        <w:rPr>
          <w:rFonts w:ascii="宋体" w:hAnsi="宋体"/>
          <w:color w:val="000000"/>
          <w:sz w:val="24"/>
        </w:rPr>
      </w:pPr>
    </w:p>
    <w:p w:rsidR="00B11BDB" w:rsidRPr="00E24C1B" w:rsidRDefault="00B11BDB" w:rsidP="0035370F">
      <w:pPr>
        <w:spacing w:line="500" w:lineRule="exact"/>
        <w:ind w:firstLine="443"/>
        <w:rPr>
          <w:rFonts w:ascii="宋体" w:hAnsi="宋体"/>
          <w:color w:val="000000"/>
          <w:sz w:val="24"/>
        </w:rPr>
      </w:pPr>
    </w:p>
    <w:p w:rsidR="00B11BDB" w:rsidRPr="00E24C1B" w:rsidRDefault="00B11BDB" w:rsidP="0035370F">
      <w:pPr>
        <w:spacing w:line="500" w:lineRule="exact"/>
        <w:ind w:firstLine="443"/>
        <w:rPr>
          <w:rFonts w:ascii="宋体" w:hAnsi="宋体"/>
          <w:color w:val="000000"/>
          <w:sz w:val="24"/>
        </w:rPr>
      </w:pPr>
    </w:p>
    <w:p w:rsidR="00B11BDB" w:rsidRPr="00E24C1B" w:rsidRDefault="00B11BDB" w:rsidP="0035370F">
      <w:pPr>
        <w:spacing w:line="500" w:lineRule="exact"/>
        <w:ind w:firstLine="443"/>
        <w:rPr>
          <w:rFonts w:ascii="宋体" w:hAnsi="宋体"/>
          <w:color w:val="000000"/>
          <w:sz w:val="24"/>
        </w:rPr>
      </w:pPr>
    </w:p>
    <w:p w:rsidR="00B11BDB" w:rsidRPr="00E24C1B" w:rsidRDefault="00B11BDB" w:rsidP="0035370F">
      <w:pPr>
        <w:spacing w:line="500" w:lineRule="exact"/>
        <w:ind w:firstLine="443"/>
        <w:rPr>
          <w:rFonts w:ascii="宋体" w:hAnsi="宋体"/>
          <w:color w:val="000000"/>
          <w:sz w:val="24"/>
        </w:rPr>
      </w:pPr>
    </w:p>
    <w:p w:rsidR="00B11BDB" w:rsidRPr="00E24C1B" w:rsidRDefault="00B11BDB" w:rsidP="0035370F">
      <w:pPr>
        <w:spacing w:line="500" w:lineRule="exact"/>
        <w:ind w:firstLine="443"/>
        <w:rPr>
          <w:rFonts w:ascii="宋体" w:hAnsi="宋体"/>
          <w:color w:val="000000"/>
          <w:sz w:val="24"/>
        </w:rPr>
      </w:pPr>
    </w:p>
    <w:p w:rsidR="00B11BDB" w:rsidRPr="00E24C1B" w:rsidRDefault="00B11BDB" w:rsidP="0035370F">
      <w:pPr>
        <w:spacing w:line="500" w:lineRule="exact"/>
        <w:ind w:firstLine="443"/>
        <w:rPr>
          <w:rFonts w:ascii="宋体" w:hAnsi="宋体"/>
          <w:color w:val="000000"/>
          <w:sz w:val="24"/>
        </w:rPr>
      </w:pPr>
    </w:p>
    <w:p w:rsidR="00B11BDB" w:rsidRPr="00E24C1B" w:rsidRDefault="00B11BDB" w:rsidP="0035370F">
      <w:pPr>
        <w:spacing w:line="500" w:lineRule="exact"/>
        <w:ind w:firstLine="443"/>
        <w:rPr>
          <w:rFonts w:ascii="宋体" w:hAnsi="宋体"/>
          <w:color w:val="000000"/>
          <w:sz w:val="24"/>
        </w:rPr>
      </w:pPr>
    </w:p>
    <w:p w:rsidR="00B11BDB" w:rsidRPr="00E24C1B" w:rsidRDefault="00B11BDB" w:rsidP="0035370F">
      <w:pPr>
        <w:spacing w:line="500" w:lineRule="exact"/>
        <w:ind w:firstLine="443"/>
        <w:rPr>
          <w:rFonts w:ascii="宋体" w:hAnsi="宋体"/>
          <w:color w:val="000000"/>
          <w:sz w:val="24"/>
        </w:rPr>
      </w:pPr>
    </w:p>
    <w:p w:rsidR="00B11BDB" w:rsidRPr="00E24C1B" w:rsidRDefault="00B11BDB" w:rsidP="0035370F">
      <w:pPr>
        <w:spacing w:line="500" w:lineRule="exact"/>
        <w:ind w:firstLine="443"/>
        <w:rPr>
          <w:rFonts w:ascii="宋体" w:hAnsi="宋体"/>
          <w:color w:val="000000"/>
          <w:sz w:val="24"/>
        </w:rPr>
      </w:pPr>
    </w:p>
    <w:p w:rsidR="00B11BDB" w:rsidRPr="00E24C1B" w:rsidRDefault="00B11BDB" w:rsidP="0035370F">
      <w:pPr>
        <w:spacing w:line="500" w:lineRule="exact"/>
        <w:ind w:firstLine="443"/>
        <w:rPr>
          <w:rFonts w:ascii="宋体" w:hAnsi="宋体"/>
          <w:color w:val="000000"/>
          <w:sz w:val="24"/>
        </w:rPr>
      </w:pPr>
    </w:p>
    <w:p w:rsidR="00B11BDB" w:rsidRPr="00E24C1B" w:rsidRDefault="00B11BDB" w:rsidP="0035370F">
      <w:pPr>
        <w:spacing w:line="500" w:lineRule="exact"/>
        <w:ind w:firstLine="443"/>
        <w:rPr>
          <w:rFonts w:ascii="宋体" w:hAnsi="宋体"/>
          <w:color w:val="000000"/>
          <w:sz w:val="24"/>
        </w:rPr>
      </w:pPr>
    </w:p>
    <w:p w:rsidR="00B11BDB" w:rsidRPr="00E24C1B" w:rsidRDefault="00B11BDB" w:rsidP="0035370F">
      <w:pPr>
        <w:spacing w:line="500" w:lineRule="exact"/>
        <w:ind w:firstLine="443"/>
        <w:rPr>
          <w:rFonts w:ascii="宋体" w:hAnsi="宋体"/>
          <w:color w:val="000000"/>
          <w:sz w:val="24"/>
        </w:rPr>
      </w:pPr>
    </w:p>
    <w:p w:rsidR="00B11BDB" w:rsidRPr="00E24C1B" w:rsidRDefault="00B11BDB" w:rsidP="0035370F">
      <w:pPr>
        <w:spacing w:line="500" w:lineRule="exact"/>
        <w:ind w:firstLine="443"/>
        <w:rPr>
          <w:rFonts w:ascii="宋体" w:hAnsi="宋体"/>
          <w:color w:val="000000"/>
          <w:sz w:val="24"/>
        </w:rPr>
      </w:pPr>
    </w:p>
    <w:p w:rsidR="00B11BDB" w:rsidRPr="00E24C1B" w:rsidRDefault="00B11BDB" w:rsidP="0035370F">
      <w:pPr>
        <w:spacing w:line="500" w:lineRule="exact"/>
        <w:ind w:firstLine="443"/>
        <w:rPr>
          <w:rFonts w:ascii="宋体" w:hAnsi="宋体"/>
          <w:color w:val="000000"/>
          <w:sz w:val="24"/>
        </w:rPr>
      </w:pPr>
    </w:p>
    <w:p w:rsidR="0035370F" w:rsidRPr="00E24C1B" w:rsidRDefault="009479C8" w:rsidP="00F07391">
      <w:pPr>
        <w:pStyle w:val="1"/>
        <w:spacing w:line="500" w:lineRule="exact"/>
        <w:ind w:firstLine="606"/>
      </w:pPr>
      <w:bookmarkStart w:id="319" w:name="_Toc154473491"/>
      <w:bookmarkStart w:id="320" w:name="_Toc269833557"/>
      <w:bookmarkStart w:id="321" w:name="_Toc269904246"/>
      <w:bookmarkStart w:id="322" w:name="_Toc269911272"/>
      <w:bookmarkStart w:id="323" w:name="_Toc270140292"/>
      <w:r w:rsidRPr="00E24C1B">
        <w:rPr>
          <w:rFonts w:hint="eastAsia"/>
        </w:rPr>
        <w:lastRenderedPageBreak/>
        <w:t xml:space="preserve">  </w:t>
      </w:r>
      <w:bookmarkStart w:id="324" w:name="_Toc429293586"/>
      <w:r w:rsidR="0045701F" w:rsidRPr="00E24C1B">
        <w:rPr>
          <w:rFonts w:hint="eastAsia"/>
        </w:rPr>
        <w:t>王奔</w:t>
      </w:r>
      <w:r w:rsidR="00442DD7" w:rsidRPr="00E24C1B">
        <w:rPr>
          <w:rFonts w:hint="eastAsia"/>
        </w:rPr>
        <w:t>镇区公用</w:t>
      </w:r>
      <w:r w:rsidR="004C3071" w:rsidRPr="00E24C1B">
        <w:rPr>
          <w:rFonts w:hint="eastAsia"/>
        </w:rPr>
        <w:t>工</w:t>
      </w:r>
      <w:r w:rsidR="0035370F" w:rsidRPr="00E24C1B">
        <w:rPr>
          <w:rFonts w:hint="eastAsia"/>
        </w:rPr>
        <w:t>程</w:t>
      </w:r>
      <w:r w:rsidR="004C3071" w:rsidRPr="00E24C1B">
        <w:rPr>
          <w:rFonts w:hint="eastAsia"/>
        </w:rPr>
        <w:t>设施</w:t>
      </w:r>
      <w:r w:rsidR="0035370F" w:rsidRPr="00E24C1B">
        <w:rPr>
          <w:rFonts w:hint="eastAsia"/>
        </w:rPr>
        <w:t>规划</w:t>
      </w:r>
      <w:bookmarkEnd w:id="319"/>
      <w:bookmarkEnd w:id="320"/>
      <w:bookmarkEnd w:id="321"/>
      <w:bookmarkEnd w:id="322"/>
      <w:bookmarkEnd w:id="323"/>
      <w:bookmarkEnd w:id="324"/>
    </w:p>
    <w:p w:rsidR="00B11BDB" w:rsidRPr="00E24C1B" w:rsidRDefault="00B11BDB" w:rsidP="005E126F">
      <w:pPr>
        <w:pStyle w:val="2"/>
        <w:numPr>
          <w:ilvl w:val="0"/>
          <w:numId w:val="60"/>
        </w:numPr>
        <w:rPr>
          <w:rFonts w:ascii="宋体" w:hAnsi="宋体"/>
          <w:szCs w:val="24"/>
        </w:rPr>
      </w:pPr>
      <w:bookmarkStart w:id="325" w:name="_Toc429293587"/>
      <w:r w:rsidRPr="00E24C1B">
        <w:rPr>
          <w:rFonts w:ascii="宋体" w:hAnsi="宋体" w:hint="eastAsia"/>
          <w:szCs w:val="24"/>
        </w:rPr>
        <w:t>给水工程规划</w:t>
      </w:r>
      <w:bookmarkEnd w:id="325"/>
    </w:p>
    <w:p w:rsidR="00AA57AE" w:rsidRPr="00E24C1B" w:rsidRDefault="00AA57AE" w:rsidP="005E126F">
      <w:pPr>
        <w:pStyle w:val="3"/>
        <w:numPr>
          <w:ilvl w:val="0"/>
          <w:numId w:val="61"/>
        </w:numPr>
        <w:spacing w:line="460" w:lineRule="exact"/>
        <w:ind w:firstLineChars="0"/>
        <w:rPr>
          <w:rFonts w:ascii="宋体" w:hAnsi="宋体"/>
          <w:sz w:val="24"/>
          <w:szCs w:val="24"/>
        </w:rPr>
      </w:pPr>
      <w:r w:rsidRPr="00E24C1B">
        <w:rPr>
          <w:rFonts w:ascii="宋体" w:hAnsi="宋体" w:hint="eastAsia"/>
          <w:sz w:val="24"/>
          <w:szCs w:val="24"/>
        </w:rPr>
        <w:t>用水量预测</w:t>
      </w:r>
    </w:p>
    <w:p w:rsidR="009C7A0A" w:rsidRPr="00E24C1B" w:rsidRDefault="009C7A0A" w:rsidP="00F10E0D">
      <w:pPr>
        <w:spacing w:line="360" w:lineRule="auto"/>
        <w:ind w:firstLineChars="200" w:firstLine="443"/>
        <w:rPr>
          <w:rFonts w:ascii="宋体" w:hAnsi="宋体"/>
          <w:sz w:val="24"/>
          <w:szCs w:val="24"/>
        </w:rPr>
      </w:pPr>
      <w:r w:rsidRPr="00E24C1B">
        <w:rPr>
          <w:rFonts w:ascii="宋体" w:hAnsi="宋体" w:hint="eastAsia"/>
          <w:sz w:val="24"/>
          <w:szCs w:val="24"/>
        </w:rPr>
        <w:t>至2015年，规划人口为1.0万人；至2020年，规划人口为1.2万人，至2030年，规划人口为1.8万人，根据</w:t>
      </w:r>
      <w:r w:rsidRPr="00E24C1B">
        <w:rPr>
          <w:rFonts w:ascii="宋体" w:hAnsi="宋体"/>
          <w:sz w:val="24"/>
          <w:szCs w:val="24"/>
        </w:rPr>
        <w:t>《</w:t>
      </w:r>
      <w:r w:rsidRPr="00E24C1B">
        <w:rPr>
          <w:rFonts w:ascii="宋体" w:hAnsi="宋体" w:hint="eastAsia"/>
          <w:sz w:val="24"/>
          <w:szCs w:val="24"/>
        </w:rPr>
        <w:t>镇规划标准</w:t>
      </w:r>
      <w:r w:rsidRPr="00E24C1B">
        <w:rPr>
          <w:rFonts w:ascii="宋体" w:hAnsi="宋体"/>
          <w:sz w:val="24"/>
          <w:szCs w:val="24"/>
        </w:rPr>
        <w:t>》</w:t>
      </w:r>
      <w:r w:rsidRPr="00E24C1B">
        <w:rPr>
          <w:rFonts w:ascii="宋体" w:hAnsi="宋体" w:hint="eastAsia"/>
          <w:sz w:val="24"/>
          <w:szCs w:val="24"/>
        </w:rPr>
        <w:t>(GB50188-2007)，镇区人均</w:t>
      </w:r>
      <w:r w:rsidRPr="00E24C1B">
        <w:rPr>
          <w:rFonts w:ascii="宋体" w:hAnsi="宋体"/>
          <w:sz w:val="24"/>
          <w:szCs w:val="24"/>
        </w:rPr>
        <w:t>综合用水量指标</w:t>
      </w:r>
      <w:r w:rsidRPr="00E24C1B">
        <w:rPr>
          <w:rFonts w:ascii="宋体" w:hAnsi="宋体" w:hint="eastAsia"/>
          <w:sz w:val="24"/>
          <w:szCs w:val="24"/>
        </w:rPr>
        <w:t>（规划期最高日用水量指标，已包括管网漏失及未预见水量）：至2015年取200升/人·日；至2020年取250升/人·日，至2030年取300升/人·日，供水普及率为100%。</w:t>
      </w:r>
    </w:p>
    <w:p w:rsidR="009C7A0A" w:rsidRPr="00E24C1B" w:rsidRDefault="009C7A0A" w:rsidP="00F10E0D">
      <w:pPr>
        <w:spacing w:line="360" w:lineRule="auto"/>
        <w:ind w:firstLineChars="200" w:firstLine="443"/>
        <w:rPr>
          <w:rFonts w:ascii="宋体" w:hAnsi="宋体"/>
          <w:sz w:val="24"/>
          <w:szCs w:val="24"/>
        </w:rPr>
      </w:pPr>
      <w:r w:rsidRPr="00E24C1B">
        <w:rPr>
          <w:rFonts w:ascii="宋体" w:hAnsi="宋体" w:hint="eastAsia"/>
          <w:sz w:val="24"/>
          <w:szCs w:val="24"/>
        </w:rPr>
        <w:t>至2015年，最高日用水量为0.20万立方米</w:t>
      </w:r>
      <w:r w:rsidRPr="00E24C1B">
        <w:rPr>
          <w:rFonts w:ascii="宋体" w:hAnsi="宋体"/>
          <w:sz w:val="24"/>
          <w:szCs w:val="24"/>
        </w:rPr>
        <w:t>/</w:t>
      </w:r>
      <w:r w:rsidRPr="00E24C1B">
        <w:rPr>
          <w:rFonts w:ascii="宋体" w:hAnsi="宋体" w:hint="eastAsia"/>
          <w:sz w:val="24"/>
          <w:szCs w:val="24"/>
        </w:rPr>
        <w:t>日。</w:t>
      </w:r>
    </w:p>
    <w:p w:rsidR="009C7A0A" w:rsidRPr="00E24C1B" w:rsidRDefault="009C7A0A" w:rsidP="00F10E0D">
      <w:pPr>
        <w:spacing w:line="360" w:lineRule="auto"/>
        <w:ind w:firstLineChars="200" w:firstLine="443"/>
        <w:rPr>
          <w:rFonts w:ascii="宋体" w:hAnsi="宋体"/>
          <w:sz w:val="24"/>
          <w:szCs w:val="24"/>
        </w:rPr>
      </w:pPr>
      <w:r w:rsidRPr="00E24C1B">
        <w:rPr>
          <w:rFonts w:ascii="宋体" w:hAnsi="宋体" w:hint="eastAsia"/>
          <w:sz w:val="24"/>
          <w:szCs w:val="24"/>
        </w:rPr>
        <w:t>至2020年，最高日用水量为0.30万立方米</w:t>
      </w:r>
      <w:r w:rsidRPr="00E24C1B">
        <w:rPr>
          <w:rFonts w:ascii="宋体" w:hAnsi="宋体"/>
          <w:sz w:val="24"/>
          <w:szCs w:val="24"/>
        </w:rPr>
        <w:t>/</w:t>
      </w:r>
      <w:r w:rsidRPr="00E24C1B">
        <w:rPr>
          <w:rFonts w:ascii="宋体" w:hAnsi="宋体" w:hint="eastAsia"/>
          <w:sz w:val="24"/>
          <w:szCs w:val="24"/>
        </w:rPr>
        <w:t>日。</w:t>
      </w:r>
    </w:p>
    <w:p w:rsidR="009C7A0A" w:rsidRPr="00E24C1B" w:rsidRDefault="009C7A0A" w:rsidP="00F10E0D">
      <w:pPr>
        <w:spacing w:line="360" w:lineRule="auto"/>
        <w:ind w:firstLineChars="200" w:firstLine="443"/>
        <w:rPr>
          <w:rFonts w:ascii="宋体" w:hAnsi="宋体"/>
          <w:sz w:val="24"/>
          <w:szCs w:val="24"/>
        </w:rPr>
      </w:pPr>
      <w:r w:rsidRPr="00E24C1B">
        <w:rPr>
          <w:rFonts w:ascii="宋体" w:hAnsi="宋体" w:hint="eastAsia"/>
          <w:sz w:val="24"/>
          <w:szCs w:val="24"/>
        </w:rPr>
        <w:t>至2030年，最高日用水量为0.54万立方米</w:t>
      </w:r>
      <w:r w:rsidRPr="00E24C1B">
        <w:rPr>
          <w:rFonts w:ascii="宋体" w:hAnsi="宋体"/>
          <w:sz w:val="24"/>
          <w:szCs w:val="24"/>
        </w:rPr>
        <w:t>/</w:t>
      </w:r>
      <w:r w:rsidRPr="00E24C1B">
        <w:rPr>
          <w:rFonts w:ascii="宋体" w:hAnsi="宋体" w:hint="eastAsia"/>
          <w:sz w:val="24"/>
          <w:szCs w:val="24"/>
        </w:rPr>
        <w:t>日。</w:t>
      </w:r>
    </w:p>
    <w:p w:rsidR="009C7A0A" w:rsidRPr="00E24C1B" w:rsidRDefault="009C7A0A" w:rsidP="00F10E0D">
      <w:pPr>
        <w:spacing w:line="360" w:lineRule="auto"/>
        <w:ind w:firstLineChars="200" w:firstLine="443"/>
        <w:rPr>
          <w:rFonts w:ascii="宋体" w:hAnsi="宋体"/>
          <w:sz w:val="24"/>
          <w:szCs w:val="24"/>
        </w:rPr>
      </w:pPr>
      <w:r w:rsidRPr="00E24C1B">
        <w:rPr>
          <w:rFonts w:ascii="宋体" w:hAnsi="宋体" w:hint="eastAsia"/>
          <w:sz w:val="24"/>
          <w:szCs w:val="24"/>
        </w:rPr>
        <w:t>日变化系数取1.3，则平均日用水量：至2015年为0.15万立方米</w:t>
      </w:r>
      <w:r w:rsidRPr="00E24C1B">
        <w:rPr>
          <w:rFonts w:ascii="宋体" w:hAnsi="宋体"/>
          <w:sz w:val="24"/>
          <w:szCs w:val="24"/>
        </w:rPr>
        <w:t>/</w:t>
      </w:r>
      <w:r w:rsidRPr="00E24C1B">
        <w:rPr>
          <w:rFonts w:ascii="宋体" w:hAnsi="宋体" w:hint="eastAsia"/>
          <w:sz w:val="24"/>
          <w:szCs w:val="24"/>
        </w:rPr>
        <w:t>日；至2020年为0.23万立方米</w:t>
      </w:r>
      <w:r w:rsidRPr="00E24C1B">
        <w:rPr>
          <w:rFonts w:ascii="宋体" w:hAnsi="宋体"/>
          <w:sz w:val="24"/>
          <w:szCs w:val="24"/>
        </w:rPr>
        <w:t>/</w:t>
      </w:r>
      <w:r w:rsidRPr="00E24C1B">
        <w:rPr>
          <w:rFonts w:ascii="宋体" w:hAnsi="宋体" w:hint="eastAsia"/>
          <w:sz w:val="24"/>
          <w:szCs w:val="24"/>
        </w:rPr>
        <w:t>日；至2030年为0.42万立方米</w:t>
      </w:r>
      <w:r w:rsidRPr="00E24C1B">
        <w:rPr>
          <w:rFonts w:ascii="宋体" w:hAnsi="宋体"/>
          <w:sz w:val="24"/>
          <w:szCs w:val="24"/>
        </w:rPr>
        <w:t>/</w:t>
      </w:r>
      <w:r w:rsidRPr="00E24C1B">
        <w:rPr>
          <w:rFonts w:ascii="宋体" w:hAnsi="宋体" w:hint="eastAsia"/>
          <w:sz w:val="24"/>
          <w:szCs w:val="24"/>
        </w:rPr>
        <w:t>日。</w:t>
      </w:r>
    </w:p>
    <w:p w:rsidR="009C7A0A" w:rsidRPr="00E24C1B" w:rsidRDefault="009C7A0A" w:rsidP="00F10E0D">
      <w:pPr>
        <w:spacing w:line="360" w:lineRule="auto"/>
        <w:ind w:firstLineChars="200" w:firstLine="443"/>
        <w:rPr>
          <w:rFonts w:ascii="宋体" w:hAnsi="宋体"/>
          <w:sz w:val="24"/>
          <w:szCs w:val="24"/>
        </w:rPr>
      </w:pPr>
      <w:r w:rsidRPr="00E24C1B">
        <w:rPr>
          <w:rFonts w:ascii="宋体" w:hAnsi="宋体" w:hint="eastAsia"/>
          <w:sz w:val="24"/>
          <w:szCs w:val="24"/>
        </w:rPr>
        <w:t>年用水量：2015年为55万立方米/年；2020年为84万立方米/年；2030年为153万立方米/年。</w:t>
      </w:r>
    </w:p>
    <w:p w:rsidR="009C7A0A" w:rsidRPr="00E24C1B" w:rsidRDefault="009C7A0A" w:rsidP="00F10E0D">
      <w:pPr>
        <w:spacing w:line="360" w:lineRule="auto"/>
        <w:ind w:firstLineChars="200" w:firstLine="443"/>
        <w:rPr>
          <w:rFonts w:ascii="宋体" w:hAnsi="宋体"/>
          <w:sz w:val="24"/>
          <w:szCs w:val="24"/>
        </w:rPr>
      </w:pPr>
      <w:r w:rsidRPr="00E24C1B">
        <w:rPr>
          <w:rFonts w:ascii="宋体" w:hAnsi="宋体"/>
          <w:sz w:val="24"/>
          <w:szCs w:val="24"/>
        </w:rPr>
        <w:t>消防用水量</w:t>
      </w:r>
    </w:p>
    <w:p w:rsidR="009C7A0A" w:rsidRPr="00E24C1B" w:rsidRDefault="009C7A0A" w:rsidP="00F10E0D">
      <w:pPr>
        <w:spacing w:line="360" w:lineRule="auto"/>
        <w:ind w:firstLineChars="200" w:firstLine="443"/>
        <w:rPr>
          <w:rFonts w:ascii="宋体" w:hAnsi="宋体"/>
          <w:sz w:val="24"/>
          <w:szCs w:val="24"/>
        </w:rPr>
      </w:pPr>
      <w:r w:rsidRPr="00E24C1B">
        <w:rPr>
          <w:rFonts w:ascii="宋体" w:hAnsi="宋体"/>
          <w:sz w:val="24"/>
          <w:szCs w:val="24"/>
        </w:rPr>
        <w:t>根据《建筑设计防火规范》</w:t>
      </w:r>
      <w:r w:rsidRPr="00E24C1B">
        <w:rPr>
          <w:rFonts w:ascii="宋体" w:hAnsi="宋体" w:hint="eastAsia"/>
          <w:sz w:val="24"/>
          <w:szCs w:val="24"/>
        </w:rPr>
        <w:t>1-2.5</w:t>
      </w:r>
      <w:r w:rsidRPr="00E24C1B">
        <w:rPr>
          <w:rFonts w:ascii="宋体" w:hAnsi="宋体"/>
          <w:sz w:val="24"/>
          <w:szCs w:val="24"/>
        </w:rPr>
        <w:t>万人口</w:t>
      </w:r>
      <w:r w:rsidRPr="00E24C1B">
        <w:rPr>
          <w:rFonts w:ascii="宋体" w:hAnsi="宋体" w:hint="eastAsia"/>
          <w:sz w:val="24"/>
          <w:szCs w:val="24"/>
        </w:rPr>
        <w:t>的</w:t>
      </w:r>
      <w:r w:rsidRPr="00E24C1B">
        <w:rPr>
          <w:rFonts w:ascii="宋体" w:hAnsi="宋体"/>
          <w:sz w:val="24"/>
          <w:szCs w:val="24"/>
        </w:rPr>
        <w:t>城</w:t>
      </w:r>
      <w:r w:rsidRPr="00E24C1B">
        <w:rPr>
          <w:rFonts w:ascii="宋体" w:hAnsi="宋体" w:hint="eastAsia"/>
          <w:sz w:val="24"/>
          <w:szCs w:val="24"/>
        </w:rPr>
        <w:t>市</w:t>
      </w:r>
      <w:r w:rsidRPr="00E24C1B">
        <w:rPr>
          <w:rFonts w:ascii="宋体" w:hAnsi="宋体"/>
          <w:sz w:val="24"/>
          <w:szCs w:val="24"/>
        </w:rPr>
        <w:t>，同一时间内的火灾次数为</w:t>
      </w:r>
      <w:r w:rsidRPr="00E24C1B">
        <w:rPr>
          <w:rFonts w:ascii="宋体" w:hAnsi="宋体" w:hint="eastAsia"/>
          <w:sz w:val="24"/>
          <w:szCs w:val="24"/>
        </w:rPr>
        <w:t>1</w:t>
      </w:r>
      <w:r w:rsidRPr="00E24C1B">
        <w:rPr>
          <w:rFonts w:ascii="宋体" w:hAnsi="宋体"/>
          <w:sz w:val="24"/>
          <w:szCs w:val="24"/>
        </w:rPr>
        <w:t>次，一次灭火用水量为</w:t>
      </w:r>
      <w:r w:rsidRPr="00E24C1B">
        <w:rPr>
          <w:rFonts w:ascii="宋体" w:hAnsi="宋体" w:hint="eastAsia"/>
          <w:sz w:val="24"/>
          <w:szCs w:val="24"/>
        </w:rPr>
        <w:t>15升</w:t>
      </w:r>
      <w:r w:rsidRPr="00E24C1B">
        <w:rPr>
          <w:rFonts w:ascii="宋体" w:hAnsi="宋体"/>
          <w:sz w:val="24"/>
          <w:szCs w:val="24"/>
        </w:rPr>
        <w:t>/</w:t>
      </w:r>
      <w:r w:rsidRPr="00E24C1B">
        <w:rPr>
          <w:rFonts w:ascii="宋体" w:hAnsi="宋体" w:hint="eastAsia"/>
          <w:sz w:val="24"/>
          <w:szCs w:val="24"/>
        </w:rPr>
        <w:t>秒</w:t>
      </w:r>
      <w:r w:rsidRPr="00E24C1B">
        <w:rPr>
          <w:rFonts w:ascii="宋体" w:hAnsi="宋体"/>
          <w:sz w:val="24"/>
          <w:szCs w:val="24"/>
        </w:rPr>
        <w:t>，火灾延续时间为2小时，</w:t>
      </w:r>
      <w:r w:rsidRPr="00E24C1B">
        <w:rPr>
          <w:rFonts w:ascii="宋体" w:hAnsi="宋体" w:hint="eastAsia"/>
          <w:sz w:val="24"/>
          <w:szCs w:val="24"/>
        </w:rPr>
        <w:t>则一天最大</w:t>
      </w:r>
      <w:r w:rsidRPr="00E24C1B">
        <w:rPr>
          <w:rFonts w:ascii="宋体" w:hAnsi="宋体"/>
          <w:sz w:val="24"/>
          <w:szCs w:val="24"/>
        </w:rPr>
        <w:t>消防水量</w:t>
      </w:r>
      <w:r w:rsidRPr="00E24C1B">
        <w:rPr>
          <w:rFonts w:ascii="宋体" w:hAnsi="宋体" w:hint="eastAsia"/>
          <w:sz w:val="24"/>
          <w:szCs w:val="24"/>
        </w:rPr>
        <w:t>为108立方米</w:t>
      </w:r>
      <w:r w:rsidRPr="00E24C1B">
        <w:rPr>
          <w:rFonts w:ascii="宋体" w:hAnsi="宋体"/>
          <w:sz w:val="24"/>
          <w:szCs w:val="24"/>
        </w:rPr>
        <w:t>。</w:t>
      </w:r>
    </w:p>
    <w:p w:rsidR="00AA57AE" w:rsidRPr="00E24C1B" w:rsidRDefault="00AA57AE" w:rsidP="005E126F">
      <w:pPr>
        <w:pStyle w:val="3"/>
        <w:numPr>
          <w:ilvl w:val="0"/>
          <w:numId w:val="61"/>
        </w:numPr>
        <w:spacing w:line="460" w:lineRule="exact"/>
        <w:ind w:firstLineChars="0"/>
        <w:rPr>
          <w:rFonts w:ascii="宋体" w:hAnsi="宋体"/>
          <w:sz w:val="24"/>
          <w:szCs w:val="24"/>
        </w:rPr>
      </w:pPr>
      <w:r w:rsidRPr="00E24C1B">
        <w:rPr>
          <w:rFonts w:ascii="宋体" w:hAnsi="宋体" w:hint="eastAsia"/>
          <w:sz w:val="24"/>
          <w:szCs w:val="24"/>
        </w:rPr>
        <w:t>供水系统</w:t>
      </w:r>
    </w:p>
    <w:p w:rsidR="009C7A0A" w:rsidRPr="00E24C1B" w:rsidRDefault="009C7A0A" w:rsidP="00F10E0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1、规划至2015年，在</w:t>
      </w:r>
      <w:r w:rsidR="00E83E2B" w:rsidRPr="00E24C1B">
        <w:rPr>
          <w:rFonts w:asciiTheme="minorEastAsia" w:eastAsiaTheme="minorEastAsia" w:hAnsiTheme="minorEastAsia" w:hint="eastAsia"/>
          <w:sz w:val="24"/>
          <w:szCs w:val="24"/>
        </w:rPr>
        <w:t>丙二</w:t>
      </w:r>
      <w:r w:rsidRPr="00E24C1B">
        <w:rPr>
          <w:rFonts w:asciiTheme="minorEastAsia" w:eastAsiaTheme="minorEastAsia" w:hAnsiTheme="minorEastAsia" w:hint="eastAsia"/>
          <w:sz w:val="24"/>
          <w:szCs w:val="24"/>
        </w:rPr>
        <w:t>路与东环路交汇处建一座净水厂，供水规模为0.30万立方米</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日，总占地面积为0.</w:t>
      </w:r>
      <w:r w:rsidR="00647125" w:rsidRPr="00E24C1B">
        <w:rPr>
          <w:rFonts w:asciiTheme="minorEastAsia" w:eastAsiaTheme="minorEastAsia" w:hAnsiTheme="minorEastAsia" w:hint="eastAsia"/>
          <w:sz w:val="24"/>
          <w:szCs w:val="24"/>
        </w:rPr>
        <w:t>9</w:t>
      </w:r>
      <w:r w:rsidR="00291C46">
        <w:rPr>
          <w:rFonts w:asciiTheme="minorEastAsia" w:eastAsiaTheme="minorEastAsia" w:hAnsiTheme="minorEastAsia" w:hint="eastAsia"/>
          <w:sz w:val="24"/>
          <w:szCs w:val="24"/>
        </w:rPr>
        <w:t>6</w:t>
      </w:r>
      <w:r w:rsidRPr="00E24C1B">
        <w:rPr>
          <w:rFonts w:asciiTheme="minorEastAsia" w:eastAsiaTheme="minorEastAsia" w:hAnsiTheme="minorEastAsia" w:hint="eastAsia"/>
          <w:sz w:val="24"/>
          <w:szCs w:val="24"/>
        </w:rPr>
        <w:t>万平方米，水源为地下水。</w:t>
      </w:r>
    </w:p>
    <w:p w:rsidR="009C7A0A" w:rsidRPr="00E24C1B" w:rsidRDefault="009C7A0A" w:rsidP="00F10E0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规划至2030年，扩大净水厂的供水规模，使其达到0.50万立方米</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日。在污水处理厂旁建一座再生水厂，处理规模达到0.10万立方米</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日。占地面积为0.</w:t>
      </w:r>
      <w:r w:rsidR="002E4801" w:rsidRPr="00E24C1B">
        <w:rPr>
          <w:rFonts w:asciiTheme="minorEastAsia" w:eastAsiaTheme="minorEastAsia" w:hAnsiTheme="minorEastAsia" w:hint="eastAsia"/>
          <w:sz w:val="24"/>
          <w:szCs w:val="24"/>
        </w:rPr>
        <w:t>2</w:t>
      </w:r>
      <w:r w:rsidRPr="00E24C1B">
        <w:rPr>
          <w:rFonts w:asciiTheme="minorEastAsia" w:eastAsiaTheme="minorEastAsia" w:hAnsiTheme="minorEastAsia" w:hint="eastAsia"/>
          <w:sz w:val="24"/>
          <w:szCs w:val="24"/>
        </w:rPr>
        <w:t>万平方米。</w:t>
      </w:r>
    </w:p>
    <w:p w:rsidR="009C7A0A" w:rsidRPr="00E24C1B" w:rsidRDefault="009C7A0A" w:rsidP="00F10E0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生活饮用水水质应符合现行国家标准《生活饮用水卫生标准》GB5749-2006的规定。</w:t>
      </w:r>
    </w:p>
    <w:p w:rsidR="009C7A0A" w:rsidRPr="00E24C1B" w:rsidRDefault="009C7A0A" w:rsidP="00F10E0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rPr>
        <w:t>再生水水质控制指标，应符合《污水再生利用工程设计规范》</w:t>
      </w:r>
      <w:r w:rsidRPr="00E24C1B">
        <w:rPr>
          <w:rFonts w:asciiTheme="minorEastAsia" w:eastAsiaTheme="minorEastAsia" w:hAnsiTheme="minorEastAsia" w:hint="eastAsia"/>
          <w:sz w:val="24"/>
          <w:szCs w:val="24"/>
        </w:rPr>
        <w:t>（GB50335</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 xml:space="preserve">2002），可用于对水质要求不高的工业用水及非生活饮用水。 </w:t>
      </w:r>
    </w:p>
    <w:p w:rsidR="009C7A0A" w:rsidRPr="00E24C1B" w:rsidRDefault="009C7A0A" w:rsidP="00F10E0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水厂厂区及污水再生水厂周围应设置宽度不小于</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E24C1B">
          <w:rPr>
            <w:rFonts w:asciiTheme="minorEastAsia" w:eastAsiaTheme="minorEastAsia" w:hAnsiTheme="minorEastAsia" w:hint="eastAsia"/>
            <w:sz w:val="24"/>
            <w:szCs w:val="24"/>
          </w:rPr>
          <w:t>10米</w:t>
        </w:r>
      </w:smartTag>
      <w:r w:rsidRPr="00E24C1B">
        <w:rPr>
          <w:rFonts w:asciiTheme="minorEastAsia" w:eastAsiaTheme="minorEastAsia" w:hAnsiTheme="minorEastAsia" w:hint="eastAsia"/>
          <w:sz w:val="24"/>
          <w:szCs w:val="24"/>
        </w:rPr>
        <w:t>的绿化地带。</w:t>
      </w:r>
    </w:p>
    <w:p w:rsidR="009C7A0A" w:rsidRPr="00E24C1B" w:rsidRDefault="009C7A0A" w:rsidP="00F10E0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lastRenderedPageBreak/>
        <w:t>2、</w:t>
      </w:r>
      <w:r w:rsidRPr="00E24C1B">
        <w:rPr>
          <w:rFonts w:asciiTheme="minorEastAsia" w:eastAsiaTheme="minorEastAsia" w:hAnsiTheme="minorEastAsia"/>
          <w:sz w:val="24"/>
          <w:szCs w:val="24"/>
        </w:rPr>
        <w:t>供水管网</w:t>
      </w:r>
      <w:r w:rsidRPr="00E24C1B">
        <w:rPr>
          <w:rFonts w:asciiTheme="minorEastAsia" w:eastAsiaTheme="minorEastAsia" w:hAnsiTheme="minorEastAsia" w:hint="eastAsia"/>
          <w:sz w:val="24"/>
          <w:szCs w:val="24"/>
        </w:rPr>
        <w:t>为</w:t>
      </w:r>
      <w:r w:rsidRPr="00E24C1B">
        <w:rPr>
          <w:rFonts w:asciiTheme="minorEastAsia" w:eastAsiaTheme="minorEastAsia" w:hAnsiTheme="minorEastAsia"/>
          <w:sz w:val="24"/>
          <w:szCs w:val="24"/>
        </w:rPr>
        <w:t>环状网布置形式，保证供水安全可靠，管网设计时变化系数采用kh=1.</w:t>
      </w:r>
      <w:r w:rsidRPr="00E24C1B">
        <w:rPr>
          <w:rFonts w:asciiTheme="minorEastAsia" w:eastAsiaTheme="minorEastAsia" w:hAnsiTheme="minorEastAsia" w:hint="eastAsia"/>
          <w:sz w:val="24"/>
          <w:szCs w:val="24"/>
        </w:rPr>
        <w:t>4</w:t>
      </w:r>
      <w:r w:rsidRPr="00E24C1B">
        <w:rPr>
          <w:rFonts w:asciiTheme="minorEastAsia" w:eastAsiaTheme="minorEastAsia" w:hAnsiTheme="minorEastAsia"/>
          <w:sz w:val="24"/>
          <w:szCs w:val="24"/>
        </w:rPr>
        <w:t>。管网最不利点水压按</w:t>
      </w:r>
      <w:smartTag w:uri="urn:schemas-microsoft-com:office:smarttags" w:element="chmetcnv">
        <w:smartTagPr>
          <w:attr w:name="TCSC" w:val="0"/>
          <w:attr w:name="NumberType" w:val="1"/>
          <w:attr w:name="Negative" w:val="False"/>
          <w:attr w:name="HasSpace" w:val="False"/>
          <w:attr w:name="SourceValue" w:val="28"/>
          <w:attr w:name="UnitName" w:val="米"/>
        </w:smartTagPr>
        <w:r w:rsidRPr="00E24C1B">
          <w:rPr>
            <w:rFonts w:asciiTheme="minorEastAsia" w:eastAsiaTheme="minorEastAsia" w:hAnsiTheme="minorEastAsia"/>
            <w:sz w:val="24"/>
            <w:szCs w:val="24"/>
          </w:rPr>
          <w:t>28</w:t>
        </w:r>
        <w:r w:rsidRPr="00E24C1B">
          <w:rPr>
            <w:rFonts w:asciiTheme="minorEastAsia" w:eastAsiaTheme="minorEastAsia" w:hAnsiTheme="minorEastAsia" w:hint="eastAsia"/>
            <w:sz w:val="24"/>
            <w:szCs w:val="24"/>
          </w:rPr>
          <w:t>米</w:t>
        </w:r>
      </w:smartTag>
      <w:r w:rsidRPr="00E24C1B">
        <w:rPr>
          <w:rFonts w:asciiTheme="minorEastAsia" w:eastAsiaTheme="minorEastAsia" w:hAnsiTheme="minorEastAsia"/>
          <w:sz w:val="24"/>
          <w:szCs w:val="24"/>
        </w:rPr>
        <w:t>水柱设计，对水压有特殊要求的用户，自行解决升压问题。</w:t>
      </w:r>
    </w:p>
    <w:p w:rsidR="009C7A0A" w:rsidRPr="00E24C1B" w:rsidRDefault="009C7A0A" w:rsidP="00F10E0D">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3、</w:t>
      </w:r>
      <w:r w:rsidRPr="00E24C1B">
        <w:rPr>
          <w:rFonts w:asciiTheme="minorEastAsia" w:eastAsiaTheme="minorEastAsia" w:hAnsiTheme="minorEastAsia"/>
          <w:sz w:val="24"/>
        </w:rPr>
        <w:t>再生水的输配水系统应建成独立系统。再生水管道严禁与饮用水管道连接。再生水</w:t>
      </w:r>
      <w:r w:rsidRPr="00E24C1B">
        <w:rPr>
          <w:rFonts w:asciiTheme="minorEastAsia" w:eastAsiaTheme="minorEastAsia" w:hAnsiTheme="minorEastAsia" w:hint="eastAsia"/>
          <w:sz w:val="24"/>
        </w:rPr>
        <w:t>管网</w:t>
      </w:r>
      <w:r w:rsidRPr="00E24C1B">
        <w:rPr>
          <w:rFonts w:asciiTheme="minorEastAsia" w:eastAsiaTheme="minorEastAsia" w:hAnsiTheme="minorEastAsia"/>
          <w:sz w:val="24"/>
        </w:rPr>
        <w:t>采用枝状方式布置管网，以提高供水保证率，再生水管网须具有监控水质的措施。</w:t>
      </w:r>
    </w:p>
    <w:p w:rsidR="009C7A0A" w:rsidRPr="00E24C1B" w:rsidRDefault="009C7A0A" w:rsidP="00F10E0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4、消防采用低压供水系统，与生活给水共用管网，在给水管道上每隔一定距离设置地下式消火栓，间距不大于</w:t>
      </w:r>
      <w:smartTag w:uri="urn:schemas-microsoft-com:office:smarttags" w:element="chmetcnv">
        <w:smartTagPr>
          <w:attr w:name="TCSC" w:val="0"/>
          <w:attr w:name="NumberType" w:val="1"/>
          <w:attr w:name="Negative" w:val="False"/>
          <w:attr w:name="HasSpace" w:val="False"/>
          <w:attr w:name="SourceValue" w:val="120"/>
          <w:attr w:name="UnitName" w:val="米"/>
        </w:smartTagPr>
        <w:r w:rsidRPr="00E24C1B">
          <w:rPr>
            <w:rFonts w:asciiTheme="minorEastAsia" w:eastAsiaTheme="minorEastAsia" w:hAnsiTheme="minorEastAsia" w:hint="eastAsia"/>
            <w:sz w:val="24"/>
            <w:szCs w:val="24"/>
          </w:rPr>
          <w:t>120米</w:t>
        </w:r>
      </w:smartTag>
      <w:r w:rsidRPr="00E24C1B">
        <w:rPr>
          <w:rFonts w:asciiTheme="minorEastAsia" w:eastAsiaTheme="minorEastAsia" w:hAnsiTheme="minorEastAsia" w:hint="eastAsia"/>
          <w:sz w:val="24"/>
          <w:szCs w:val="24"/>
        </w:rPr>
        <w:t>。</w:t>
      </w:r>
    </w:p>
    <w:p w:rsidR="009C7A0A" w:rsidRPr="00E24C1B" w:rsidRDefault="009C7A0A" w:rsidP="00F10E0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5、给水管道最小管径为DN150毫米。</w:t>
      </w:r>
    </w:p>
    <w:p w:rsidR="00AA57AE" w:rsidRPr="00E24C1B" w:rsidRDefault="00AA57AE" w:rsidP="005E126F">
      <w:pPr>
        <w:pStyle w:val="3"/>
        <w:numPr>
          <w:ilvl w:val="0"/>
          <w:numId w:val="61"/>
        </w:numPr>
        <w:spacing w:line="460" w:lineRule="exact"/>
        <w:ind w:firstLineChars="0"/>
        <w:rPr>
          <w:rFonts w:ascii="宋体" w:hAnsi="宋体"/>
          <w:sz w:val="24"/>
          <w:szCs w:val="24"/>
        </w:rPr>
      </w:pPr>
      <w:r w:rsidRPr="00E24C1B">
        <w:rPr>
          <w:rFonts w:ascii="宋体" w:hAnsi="宋体" w:hint="eastAsia"/>
          <w:sz w:val="24"/>
          <w:szCs w:val="24"/>
        </w:rPr>
        <w:t>地下</w:t>
      </w:r>
      <w:r w:rsidRPr="00E24C1B">
        <w:rPr>
          <w:rFonts w:ascii="宋体" w:hAnsi="宋体"/>
          <w:sz w:val="24"/>
          <w:szCs w:val="24"/>
        </w:rPr>
        <w:t>水源保护</w:t>
      </w:r>
    </w:p>
    <w:p w:rsidR="009C7A0A" w:rsidRPr="00E24C1B" w:rsidRDefault="009C7A0A" w:rsidP="00F10E0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r w:rsidRPr="00E24C1B">
        <w:rPr>
          <w:rFonts w:asciiTheme="minorEastAsia" w:eastAsiaTheme="minorEastAsia" w:hAnsiTheme="minorEastAsia"/>
          <w:sz w:val="24"/>
          <w:szCs w:val="24"/>
        </w:rPr>
        <w:t>在水源地单井或井群影响半径范围内，不得使用工业废水或生活污水灌溉和施用持久性或剧毒农药，不得修建饲养场、渗水厕所、渗水坑，不得堆放垃圾、废渣、粪便，不得进行破坏深层土层的活动</w:t>
      </w:r>
      <w:r w:rsidRPr="00E24C1B">
        <w:rPr>
          <w:rFonts w:asciiTheme="minorEastAsia" w:eastAsiaTheme="minorEastAsia" w:hAnsiTheme="minorEastAsia" w:hint="eastAsia"/>
          <w:sz w:val="24"/>
          <w:szCs w:val="24"/>
        </w:rPr>
        <w:t>；</w:t>
      </w:r>
    </w:p>
    <w:p w:rsidR="009C7A0A" w:rsidRPr="00E24C1B" w:rsidRDefault="009C7A0A" w:rsidP="00F10E0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2、依法治水，合理开发利用地下水资源，避免乱开采现象的发生；</w:t>
      </w:r>
    </w:p>
    <w:p w:rsidR="009C7A0A" w:rsidRPr="00E24C1B" w:rsidRDefault="009C7A0A" w:rsidP="00F10E0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3、限制污水的排放，对不达排放标准的工业污水要坚决制止，以防止工业污水通过渠道渗入地下污染地下水；</w:t>
      </w:r>
    </w:p>
    <w:p w:rsidR="009C7A0A" w:rsidRPr="00E24C1B" w:rsidRDefault="009C7A0A" w:rsidP="00F10E0D">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4、应发展低污染、低消耗的节水型工业。</w:t>
      </w:r>
    </w:p>
    <w:p w:rsidR="00AA57AE" w:rsidRPr="00E24C1B" w:rsidRDefault="00AA57AE" w:rsidP="005E126F">
      <w:pPr>
        <w:pStyle w:val="2"/>
        <w:numPr>
          <w:ilvl w:val="0"/>
          <w:numId w:val="60"/>
        </w:numPr>
        <w:rPr>
          <w:rFonts w:ascii="宋体" w:hAnsi="宋体"/>
          <w:szCs w:val="24"/>
        </w:rPr>
      </w:pPr>
      <w:bookmarkStart w:id="326" w:name="_Toc154473493"/>
      <w:bookmarkStart w:id="327" w:name="_Toc269833559"/>
      <w:bookmarkStart w:id="328" w:name="_Toc269904248"/>
      <w:bookmarkStart w:id="329" w:name="_Toc269911274"/>
      <w:bookmarkStart w:id="330" w:name="_Toc270140294"/>
      <w:bookmarkStart w:id="331" w:name="_Toc270432173"/>
      <w:bookmarkStart w:id="332" w:name="_Toc429293588"/>
      <w:r w:rsidRPr="00E24C1B">
        <w:rPr>
          <w:rFonts w:ascii="宋体" w:hAnsi="宋体" w:hint="eastAsia"/>
          <w:szCs w:val="24"/>
        </w:rPr>
        <w:t>排水工程</w:t>
      </w:r>
      <w:bookmarkEnd w:id="326"/>
      <w:r w:rsidRPr="00E24C1B">
        <w:rPr>
          <w:rFonts w:ascii="宋体" w:hAnsi="宋体" w:hint="eastAsia"/>
          <w:szCs w:val="24"/>
        </w:rPr>
        <w:t>规划</w:t>
      </w:r>
      <w:bookmarkEnd w:id="327"/>
      <w:bookmarkEnd w:id="328"/>
      <w:bookmarkEnd w:id="329"/>
      <w:bookmarkEnd w:id="330"/>
      <w:bookmarkEnd w:id="331"/>
      <w:bookmarkEnd w:id="332"/>
    </w:p>
    <w:p w:rsidR="00AA57AE" w:rsidRPr="00E24C1B" w:rsidRDefault="00AA57AE" w:rsidP="005E126F">
      <w:pPr>
        <w:pStyle w:val="3"/>
        <w:numPr>
          <w:ilvl w:val="0"/>
          <w:numId w:val="62"/>
        </w:numPr>
        <w:spacing w:line="460" w:lineRule="exact"/>
        <w:ind w:firstLineChars="0"/>
        <w:rPr>
          <w:rFonts w:ascii="宋体" w:hAnsi="宋体"/>
          <w:sz w:val="24"/>
          <w:szCs w:val="24"/>
        </w:rPr>
      </w:pPr>
      <w:r w:rsidRPr="00E24C1B">
        <w:rPr>
          <w:rFonts w:ascii="宋体" w:hAnsi="宋体" w:hint="eastAsia"/>
          <w:sz w:val="24"/>
          <w:szCs w:val="24"/>
        </w:rPr>
        <w:t>排水体制</w:t>
      </w:r>
    </w:p>
    <w:p w:rsidR="00AA57AE" w:rsidRPr="00E24C1B" w:rsidRDefault="00AA57AE" w:rsidP="00AA57AE">
      <w:pPr>
        <w:adjustRightInd w:val="0"/>
        <w:spacing w:line="460" w:lineRule="exact"/>
        <w:ind w:firstLineChars="200" w:firstLine="443"/>
        <w:rPr>
          <w:rFonts w:ascii="宋体" w:hAnsi="宋体"/>
          <w:sz w:val="24"/>
          <w:szCs w:val="24"/>
        </w:rPr>
      </w:pPr>
      <w:r w:rsidRPr="00E24C1B">
        <w:rPr>
          <w:rFonts w:ascii="宋体" w:hAnsi="宋体" w:hint="eastAsia"/>
          <w:sz w:val="24"/>
          <w:szCs w:val="24"/>
        </w:rPr>
        <w:t>至2030年，采用分流制排水系统。</w:t>
      </w:r>
    </w:p>
    <w:p w:rsidR="00AA57AE" w:rsidRPr="00E24C1B" w:rsidRDefault="00AA57AE" w:rsidP="005E126F">
      <w:pPr>
        <w:pStyle w:val="3"/>
        <w:numPr>
          <w:ilvl w:val="0"/>
          <w:numId w:val="62"/>
        </w:numPr>
        <w:spacing w:line="460" w:lineRule="exact"/>
        <w:ind w:firstLineChars="0"/>
        <w:rPr>
          <w:rFonts w:ascii="宋体" w:hAnsi="宋体"/>
          <w:sz w:val="24"/>
          <w:szCs w:val="24"/>
        </w:rPr>
      </w:pPr>
      <w:r w:rsidRPr="00E24C1B">
        <w:rPr>
          <w:rFonts w:ascii="宋体" w:hAnsi="宋体" w:hint="eastAsia"/>
          <w:sz w:val="24"/>
          <w:szCs w:val="24"/>
        </w:rPr>
        <w:t>污水系统</w:t>
      </w:r>
    </w:p>
    <w:p w:rsidR="009C7A0A" w:rsidRPr="00E24C1B" w:rsidRDefault="009C7A0A" w:rsidP="00CF0F2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1、污水量：污水量按平均日给水量的80%计算，污水收集率，2015年为80%； 2020年为85%； 2030年为90%；则至2015年，污水量为0.10万立方米</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日；至2020年，污水量为0.16万立方米</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日；至2030年，污水量为0.30万立方米</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日。</w:t>
      </w:r>
    </w:p>
    <w:p w:rsidR="009C7A0A" w:rsidRPr="00E24C1B" w:rsidRDefault="009C7A0A" w:rsidP="00CF0F2C">
      <w:pPr>
        <w:spacing w:line="360" w:lineRule="auto"/>
        <w:ind w:firstLineChars="200" w:firstLine="443"/>
        <w:rPr>
          <w:rFonts w:asciiTheme="minorEastAsia" w:eastAsiaTheme="minorEastAsia" w:hAnsiTheme="minorEastAsia"/>
          <w:sz w:val="24"/>
          <w:szCs w:val="24"/>
        </w:rPr>
      </w:pPr>
      <w:bookmarkStart w:id="333" w:name="_Toc524972772"/>
      <w:r w:rsidRPr="00E24C1B">
        <w:rPr>
          <w:rFonts w:asciiTheme="minorEastAsia" w:eastAsiaTheme="minorEastAsia" w:hAnsiTheme="minorEastAsia" w:hint="eastAsia"/>
          <w:sz w:val="24"/>
          <w:szCs w:val="24"/>
        </w:rPr>
        <w:t>2、</w:t>
      </w:r>
      <w:r w:rsidRPr="00E24C1B">
        <w:rPr>
          <w:rFonts w:asciiTheme="minorEastAsia" w:eastAsiaTheme="minorEastAsia" w:hAnsiTheme="minorEastAsia"/>
          <w:sz w:val="24"/>
          <w:szCs w:val="24"/>
        </w:rPr>
        <w:t>污水处理</w:t>
      </w:r>
      <w:bookmarkEnd w:id="333"/>
    </w:p>
    <w:p w:rsidR="009C7A0A" w:rsidRPr="00E24C1B" w:rsidRDefault="009C7A0A" w:rsidP="00CF0F2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规划至2015年，在镇区东南处建一座污水处理厂，处理规模为0.20万立方米</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日，总占地面积为0.</w:t>
      </w:r>
      <w:r w:rsidR="00581AF9">
        <w:rPr>
          <w:rFonts w:asciiTheme="minorEastAsia" w:eastAsiaTheme="minorEastAsia" w:hAnsiTheme="minorEastAsia" w:hint="eastAsia"/>
          <w:sz w:val="24"/>
          <w:szCs w:val="24"/>
        </w:rPr>
        <w:t>51</w:t>
      </w:r>
      <w:r w:rsidRPr="00E24C1B">
        <w:rPr>
          <w:rFonts w:asciiTheme="minorEastAsia" w:eastAsiaTheme="minorEastAsia" w:hAnsiTheme="minorEastAsia" w:hint="eastAsia"/>
          <w:sz w:val="24"/>
          <w:szCs w:val="24"/>
        </w:rPr>
        <w:t>万平方米，</w:t>
      </w:r>
      <w:r w:rsidRPr="00E24C1B">
        <w:rPr>
          <w:rFonts w:asciiTheme="minorEastAsia" w:eastAsiaTheme="minorEastAsia" w:hAnsiTheme="minorEastAsia"/>
          <w:sz w:val="24"/>
          <w:szCs w:val="24"/>
        </w:rPr>
        <w:t>达到《城</w:t>
      </w:r>
      <w:r w:rsidRPr="00E24C1B">
        <w:rPr>
          <w:rFonts w:asciiTheme="minorEastAsia" w:eastAsiaTheme="minorEastAsia" w:hAnsiTheme="minorEastAsia" w:hint="eastAsia"/>
          <w:sz w:val="24"/>
          <w:szCs w:val="24"/>
        </w:rPr>
        <w:t>镇</w:t>
      </w:r>
      <w:r w:rsidRPr="00E24C1B">
        <w:rPr>
          <w:rFonts w:asciiTheme="minorEastAsia" w:eastAsiaTheme="minorEastAsia" w:hAnsiTheme="minorEastAsia"/>
          <w:sz w:val="24"/>
          <w:szCs w:val="24"/>
        </w:rPr>
        <w:t>污水处理厂</w:t>
      </w:r>
      <w:r w:rsidRPr="00E24C1B">
        <w:rPr>
          <w:rFonts w:asciiTheme="minorEastAsia" w:eastAsiaTheme="minorEastAsia" w:hAnsiTheme="minorEastAsia" w:hint="eastAsia"/>
          <w:sz w:val="24"/>
          <w:szCs w:val="24"/>
        </w:rPr>
        <w:t>污染物</w:t>
      </w:r>
      <w:r w:rsidRPr="00E24C1B">
        <w:rPr>
          <w:rFonts w:asciiTheme="minorEastAsia" w:eastAsiaTheme="minorEastAsia" w:hAnsiTheme="minorEastAsia"/>
          <w:sz w:val="24"/>
          <w:szCs w:val="24"/>
        </w:rPr>
        <w:t>排放标准》(C</w:t>
      </w:r>
      <w:r w:rsidRPr="00E24C1B">
        <w:rPr>
          <w:rFonts w:asciiTheme="minorEastAsia" w:eastAsiaTheme="minorEastAsia" w:hAnsiTheme="minorEastAsia" w:hint="eastAsia"/>
          <w:sz w:val="24"/>
          <w:szCs w:val="24"/>
        </w:rPr>
        <w:t>B18918--2002</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一级A级标准</w:t>
      </w:r>
      <w:r w:rsidRPr="00E24C1B">
        <w:rPr>
          <w:rFonts w:asciiTheme="minorEastAsia" w:eastAsiaTheme="minorEastAsia" w:hAnsiTheme="minorEastAsia"/>
          <w:sz w:val="24"/>
          <w:szCs w:val="24"/>
        </w:rPr>
        <w:t>后</w:t>
      </w:r>
      <w:r w:rsidRPr="00E24C1B">
        <w:rPr>
          <w:rFonts w:asciiTheme="minorEastAsia" w:eastAsiaTheme="minorEastAsia" w:hAnsiTheme="minorEastAsia" w:hint="eastAsia"/>
          <w:sz w:val="24"/>
          <w:szCs w:val="24"/>
        </w:rPr>
        <w:t>，</w:t>
      </w:r>
      <w:r w:rsidRPr="00E24C1B">
        <w:rPr>
          <w:rFonts w:asciiTheme="minorEastAsia" w:eastAsiaTheme="minorEastAsia" w:hAnsiTheme="minorEastAsia" w:hint="eastAsia"/>
          <w:sz w:val="24"/>
          <w:szCs w:val="24"/>
        </w:rPr>
        <w:lastRenderedPageBreak/>
        <w:t>将处理水</w:t>
      </w:r>
      <w:r w:rsidRPr="00E24C1B">
        <w:rPr>
          <w:rFonts w:asciiTheme="minorEastAsia" w:eastAsiaTheme="minorEastAsia" w:hAnsiTheme="minorEastAsia"/>
          <w:sz w:val="24"/>
          <w:szCs w:val="24"/>
        </w:rPr>
        <w:t>排入</w:t>
      </w:r>
      <w:r w:rsidRPr="00E24C1B">
        <w:rPr>
          <w:rFonts w:asciiTheme="minorEastAsia" w:eastAsiaTheme="minorEastAsia" w:hAnsiTheme="minorEastAsia" w:hint="eastAsia"/>
          <w:sz w:val="24"/>
          <w:szCs w:val="24"/>
        </w:rPr>
        <w:t>附近水体</w:t>
      </w:r>
      <w:r w:rsidRPr="00E24C1B">
        <w:rPr>
          <w:rFonts w:asciiTheme="minorEastAsia" w:eastAsiaTheme="minorEastAsia" w:hAnsiTheme="minorEastAsia"/>
          <w:sz w:val="24"/>
          <w:szCs w:val="24"/>
        </w:rPr>
        <w:t>。</w:t>
      </w:r>
    </w:p>
    <w:p w:rsidR="009C7A0A" w:rsidRPr="00E24C1B" w:rsidRDefault="009C7A0A" w:rsidP="00CF0F2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规划至2030年，扩大污水处理厂的处理规模使其达到0.2万立方米</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日，污水经过处理，</w:t>
      </w:r>
      <w:r w:rsidRPr="00E24C1B">
        <w:rPr>
          <w:rFonts w:asciiTheme="minorEastAsia" w:eastAsiaTheme="minorEastAsia" w:hAnsiTheme="minorEastAsia"/>
          <w:sz w:val="24"/>
          <w:szCs w:val="24"/>
        </w:rPr>
        <w:t>达到《城</w:t>
      </w:r>
      <w:r w:rsidRPr="00E24C1B">
        <w:rPr>
          <w:rFonts w:asciiTheme="minorEastAsia" w:eastAsiaTheme="minorEastAsia" w:hAnsiTheme="minorEastAsia" w:hint="eastAsia"/>
          <w:sz w:val="24"/>
          <w:szCs w:val="24"/>
        </w:rPr>
        <w:t>镇</w:t>
      </w:r>
      <w:r w:rsidRPr="00E24C1B">
        <w:rPr>
          <w:rFonts w:asciiTheme="minorEastAsia" w:eastAsiaTheme="minorEastAsia" w:hAnsiTheme="minorEastAsia"/>
          <w:sz w:val="24"/>
          <w:szCs w:val="24"/>
        </w:rPr>
        <w:t>污水处理厂</w:t>
      </w:r>
      <w:r w:rsidRPr="00E24C1B">
        <w:rPr>
          <w:rFonts w:asciiTheme="minorEastAsia" w:eastAsiaTheme="minorEastAsia" w:hAnsiTheme="minorEastAsia" w:hint="eastAsia"/>
          <w:sz w:val="24"/>
          <w:szCs w:val="24"/>
        </w:rPr>
        <w:t>污染物</w:t>
      </w:r>
      <w:r w:rsidRPr="00E24C1B">
        <w:rPr>
          <w:rFonts w:asciiTheme="minorEastAsia" w:eastAsiaTheme="minorEastAsia" w:hAnsiTheme="minorEastAsia"/>
          <w:sz w:val="24"/>
          <w:szCs w:val="24"/>
        </w:rPr>
        <w:t>排放标准》(C</w:t>
      </w:r>
      <w:r w:rsidRPr="00E24C1B">
        <w:rPr>
          <w:rFonts w:asciiTheme="minorEastAsia" w:eastAsiaTheme="minorEastAsia" w:hAnsiTheme="minorEastAsia" w:hint="eastAsia"/>
          <w:sz w:val="24"/>
          <w:szCs w:val="24"/>
        </w:rPr>
        <w:t>B18918--2002</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一级A级标准</w:t>
      </w:r>
      <w:r w:rsidRPr="00E24C1B">
        <w:rPr>
          <w:rFonts w:asciiTheme="minorEastAsia" w:eastAsiaTheme="minorEastAsia" w:hAnsiTheme="minorEastAsia"/>
          <w:sz w:val="24"/>
          <w:szCs w:val="24"/>
        </w:rPr>
        <w:t>后</w:t>
      </w:r>
      <w:r w:rsidRPr="00E24C1B">
        <w:rPr>
          <w:rFonts w:asciiTheme="minorEastAsia" w:eastAsiaTheme="minorEastAsia" w:hAnsiTheme="minorEastAsia" w:hint="eastAsia"/>
          <w:sz w:val="24"/>
          <w:szCs w:val="24"/>
        </w:rPr>
        <w:t>，将</w:t>
      </w:r>
      <w:r w:rsidRPr="00E24C1B">
        <w:rPr>
          <w:rFonts w:asciiTheme="minorEastAsia" w:eastAsiaTheme="minorEastAsia" w:hAnsiTheme="minorEastAsia" w:hint="eastAsia"/>
          <w:sz w:val="24"/>
        </w:rPr>
        <w:t>0.10万</w:t>
      </w:r>
      <w:r w:rsidRPr="00E24C1B">
        <w:rPr>
          <w:rFonts w:asciiTheme="minorEastAsia" w:eastAsiaTheme="minorEastAsia" w:hAnsiTheme="minorEastAsia" w:hint="eastAsia"/>
          <w:sz w:val="24"/>
          <w:szCs w:val="24"/>
        </w:rPr>
        <w:t>立方米</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日处理水进行再生回用，剩余处理水</w:t>
      </w:r>
      <w:r w:rsidRPr="00E24C1B">
        <w:rPr>
          <w:rFonts w:asciiTheme="minorEastAsia" w:eastAsiaTheme="minorEastAsia" w:hAnsiTheme="minorEastAsia"/>
          <w:sz w:val="24"/>
          <w:szCs w:val="24"/>
        </w:rPr>
        <w:t>排入</w:t>
      </w:r>
      <w:r w:rsidRPr="00E24C1B">
        <w:rPr>
          <w:rFonts w:asciiTheme="minorEastAsia" w:eastAsiaTheme="minorEastAsia" w:hAnsiTheme="minorEastAsia" w:hint="eastAsia"/>
          <w:sz w:val="24"/>
          <w:szCs w:val="24"/>
        </w:rPr>
        <w:t>附近水体</w:t>
      </w:r>
      <w:r w:rsidRPr="00E24C1B">
        <w:rPr>
          <w:rFonts w:asciiTheme="minorEastAsia" w:eastAsiaTheme="minorEastAsia" w:hAnsiTheme="minorEastAsia"/>
          <w:sz w:val="24"/>
          <w:szCs w:val="24"/>
        </w:rPr>
        <w:t>。</w:t>
      </w:r>
    </w:p>
    <w:p w:rsidR="009C7A0A" w:rsidRPr="00E24C1B" w:rsidRDefault="009C7A0A" w:rsidP="00CF0F2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在污水处理厂周围设置</w:t>
      </w:r>
      <w:smartTag w:uri="urn:schemas-microsoft-com:office:smarttags" w:element="chmetcnv">
        <w:smartTagPr>
          <w:attr w:name="TCSC" w:val="0"/>
          <w:attr w:name="NumberType" w:val="1"/>
          <w:attr w:name="Negative" w:val="False"/>
          <w:attr w:name="HasSpace" w:val="False"/>
          <w:attr w:name="SourceValue" w:val="20"/>
          <w:attr w:name="UnitName" w:val="米"/>
        </w:smartTagPr>
        <w:r w:rsidRPr="00E24C1B">
          <w:rPr>
            <w:rFonts w:asciiTheme="minorEastAsia" w:eastAsiaTheme="minorEastAsia" w:hAnsiTheme="minorEastAsia" w:hint="eastAsia"/>
            <w:sz w:val="24"/>
            <w:szCs w:val="24"/>
          </w:rPr>
          <w:t>20米</w:t>
        </w:r>
      </w:smartTag>
      <w:r w:rsidRPr="00E24C1B">
        <w:rPr>
          <w:rFonts w:asciiTheme="minorEastAsia" w:eastAsiaTheme="minorEastAsia" w:hAnsiTheme="minorEastAsia" w:hint="eastAsia"/>
          <w:sz w:val="24"/>
          <w:szCs w:val="24"/>
        </w:rPr>
        <w:t>宽的防护绿带。</w:t>
      </w:r>
    </w:p>
    <w:p w:rsidR="009C7A0A" w:rsidRPr="00E24C1B" w:rsidRDefault="009C7A0A" w:rsidP="00CF0F2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w:t>
      </w:r>
      <w:r w:rsidRPr="00E24C1B">
        <w:rPr>
          <w:rFonts w:asciiTheme="minorEastAsia" w:eastAsiaTheme="minorEastAsia" w:hAnsiTheme="minorEastAsia"/>
          <w:sz w:val="24"/>
          <w:szCs w:val="24"/>
        </w:rPr>
        <w:t>污水管网</w:t>
      </w:r>
    </w:p>
    <w:p w:rsidR="009C7A0A" w:rsidRPr="00E24C1B" w:rsidRDefault="009C7A0A" w:rsidP="00CF0F2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污水管网采用暗管，污水管最小管径采用Dw</w:t>
      </w:r>
      <w:smartTag w:uri="urn:schemas-microsoft-com:office:smarttags" w:element="chmetcnv">
        <w:smartTagPr>
          <w:attr w:name="TCSC" w:val="0"/>
          <w:attr w:name="NumberType" w:val="1"/>
          <w:attr w:name="Negative" w:val="False"/>
          <w:attr w:name="HasSpace" w:val="False"/>
          <w:attr w:name="SourceValue" w:val="300"/>
          <w:attr w:name="UnitName" w:val="毫米"/>
        </w:smartTagPr>
        <w:r w:rsidRPr="00E24C1B">
          <w:rPr>
            <w:rFonts w:asciiTheme="minorEastAsia" w:eastAsiaTheme="minorEastAsia" w:hAnsiTheme="minorEastAsia" w:hint="eastAsia"/>
            <w:sz w:val="24"/>
            <w:szCs w:val="24"/>
          </w:rPr>
          <w:t>300毫米</w:t>
        </w:r>
      </w:smartTag>
      <w:r w:rsidRPr="00E24C1B">
        <w:rPr>
          <w:rFonts w:asciiTheme="minorEastAsia" w:eastAsiaTheme="minorEastAsia" w:hAnsiTheme="minorEastAsia" w:hint="eastAsia"/>
          <w:sz w:val="24"/>
          <w:szCs w:val="24"/>
        </w:rPr>
        <w:t>。</w:t>
      </w:r>
    </w:p>
    <w:p w:rsidR="009C7A0A" w:rsidRPr="00E24C1B" w:rsidRDefault="009C7A0A" w:rsidP="00CF0F2C">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规划至2030年，沿东环路、甲三街布置一条污水干管，将收集到的污水排至污水处理厂。</w:t>
      </w:r>
    </w:p>
    <w:p w:rsidR="00AA57AE" w:rsidRPr="00E24C1B" w:rsidRDefault="00AA57AE" w:rsidP="005E126F">
      <w:pPr>
        <w:pStyle w:val="3"/>
        <w:numPr>
          <w:ilvl w:val="0"/>
          <w:numId w:val="62"/>
        </w:numPr>
        <w:spacing w:line="460" w:lineRule="exact"/>
        <w:ind w:firstLineChars="0"/>
        <w:rPr>
          <w:rFonts w:ascii="宋体" w:hAnsi="宋体"/>
          <w:sz w:val="24"/>
          <w:szCs w:val="24"/>
        </w:rPr>
      </w:pPr>
      <w:r w:rsidRPr="00E24C1B">
        <w:rPr>
          <w:rFonts w:ascii="宋体" w:hAnsi="宋体" w:hint="eastAsia"/>
          <w:sz w:val="24"/>
          <w:szCs w:val="24"/>
        </w:rPr>
        <w:t>雨水系统</w:t>
      </w:r>
    </w:p>
    <w:p w:rsidR="007853E5" w:rsidRPr="00E24C1B" w:rsidRDefault="007853E5" w:rsidP="00CF0F2C">
      <w:pPr>
        <w:spacing w:line="4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1、王奔镇暴雨强度公式参照四平市暴雨强度公式：</w:t>
      </w:r>
    </w:p>
    <w:p w:rsidR="007853E5" w:rsidRPr="00E24C1B" w:rsidRDefault="007853E5" w:rsidP="00CF0F2C">
      <w:pPr>
        <w:spacing w:line="3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 xml:space="preserve">       </w:t>
      </w:r>
      <w:r w:rsidR="00CF0F2C" w:rsidRPr="00E24C1B">
        <w:rPr>
          <w:rFonts w:asciiTheme="minorEastAsia" w:eastAsiaTheme="minorEastAsia" w:hAnsiTheme="minorEastAsia" w:hint="eastAsia"/>
          <w:sz w:val="24"/>
          <w:szCs w:val="24"/>
        </w:rPr>
        <w:t xml:space="preserve">  </w:t>
      </w:r>
      <w:r w:rsidRPr="00E24C1B">
        <w:rPr>
          <w:rFonts w:asciiTheme="minorEastAsia" w:eastAsiaTheme="minorEastAsia" w:hAnsiTheme="minorEastAsia" w:hint="eastAsia"/>
          <w:sz w:val="24"/>
          <w:szCs w:val="24"/>
        </w:rPr>
        <w:t xml:space="preserve"> 937.7(1+0.7LgP)</w:t>
      </w:r>
    </w:p>
    <w:p w:rsidR="007853E5" w:rsidRPr="00E24C1B" w:rsidRDefault="007853E5" w:rsidP="00CF0F2C">
      <w:pPr>
        <w:spacing w:line="3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 xml:space="preserve">       q=─────────  (L/s.ha)</w:t>
      </w:r>
    </w:p>
    <w:p w:rsidR="007853E5" w:rsidRPr="00E24C1B" w:rsidRDefault="007853E5" w:rsidP="00CF0F2C">
      <w:pPr>
        <w:spacing w:line="360" w:lineRule="exact"/>
        <w:ind w:firstLineChars="927" w:firstLine="2054"/>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 xml:space="preserve">t </w:t>
      </w:r>
      <w:r w:rsidRPr="00E24C1B">
        <w:rPr>
          <w:rFonts w:asciiTheme="minorEastAsia" w:eastAsiaTheme="minorEastAsia" w:hAnsiTheme="minorEastAsia" w:hint="eastAsia"/>
          <w:sz w:val="24"/>
          <w:szCs w:val="24"/>
          <w:vertAlign w:val="superscript"/>
        </w:rPr>
        <w:t>0.6</w:t>
      </w:r>
    </w:p>
    <w:p w:rsidR="007853E5" w:rsidRPr="00E24C1B" w:rsidRDefault="007853E5" w:rsidP="00CF0F2C">
      <w:pPr>
        <w:spacing w:line="3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其中：q</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设计暴雨强度 (L/(s</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ha))</w:t>
      </w:r>
    </w:p>
    <w:p w:rsidR="007853E5" w:rsidRPr="00E24C1B" w:rsidRDefault="007853E5" w:rsidP="00CF0F2C">
      <w:pPr>
        <w:spacing w:line="3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 xml:space="preserve">      P</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重现期， P=1-2年</w:t>
      </w:r>
    </w:p>
    <w:p w:rsidR="007853E5" w:rsidRPr="00E24C1B" w:rsidRDefault="007853E5" w:rsidP="00CF0F2C">
      <w:pPr>
        <w:spacing w:line="3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 xml:space="preserve">      t</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降雨历时(分钟)</w:t>
      </w:r>
    </w:p>
    <w:p w:rsidR="007853E5" w:rsidRPr="00E24C1B" w:rsidRDefault="007853E5" w:rsidP="00CF0F2C">
      <w:pPr>
        <w:spacing w:line="3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 xml:space="preserve">   设计雨水量：Q=</w:t>
      </w:r>
      <w:r w:rsidRPr="00E24C1B">
        <w:rPr>
          <w:rFonts w:asciiTheme="minorEastAsia" w:eastAsiaTheme="minorEastAsia" w:hAnsiTheme="minorEastAsia"/>
          <w:sz w:val="24"/>
          <w:szCs w:val="24"/>
        </w:rPr>
        <w:t>ψ·</w:t>
      </w:r>
      <w:r w:rsidRPr="00E24C1B">
        <w:rPr>
          <w:rFonts w:asciiTheme="minorEastAsia" w:eastAsiaTheme="minorEastAsia" w:hAnsiTheme="minorEastAsia" w:hint="eastAsia"/>
          <w:sz w:val="24"/>
          <w:szCs w:val="24"/>
        </w:rPr>
        <w:t>q</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F (L/s)</w:t>
      </w:r>
    </w:p>
    <w:p w:rsidR="007853E5" w:rsidRPr="00E24C1B" w:rsidRDefault="007853E5" w:rsidP="00CF0F2C">
      <w:pPr>
        <w:spacing w:line="3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其中：</w:t>
      </w:r>
      <w:r w:rsidRPr="00E24C1B">
        <w:rPr>
          <w:rFonts w:asciiTheme="minorEastAsia" w:eastAsiaTheme="minorEastAsia" w:hAnsiTheme="minorEastAsia"/>
          <w:sz w:val="24"/>
          <w:szCs w:val="24"/>
        </w:rPr>
        <w:t>ψ——</w:t>
      </w:r>
      <w:r w:rsidRPr="00E24C1B">
        <w:rPr>
          <w:rFonts w:asciiTheme="minorEastAsia" w:eastAsiaTheme="minorEastAsia" w:hAnsiTheme="minorEastAsia" w:hint="eastAsia"/>
          <w:sz w:val="24"/>
          <w:szCs w:val="24"/>
        </w:rPr>
        <w:t xml:space="preserve">径流系数，镇区采用0.2—0.7  </w:t>
      </w:r>
    </w:p>
    <w:p w:rsidR="007853E5" w:rsidRPr="00E24C1B" w:rsidRDefault="007853E5" w:rsidP="00CF0F2C">
      <w:pPr>
        <w:spacing w:line="3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 xml:space="preserve">   F</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汇水面积(ha)</w:t>
      </w:r>
    </w:p>
    <w:p w:rsidR="007853E5" w:rsidRPr="00E24C1B" w:rsidRDefault="007853E5" w:rsidP="00CF0F2C">
      <w:pPr>
        <w:spacing w:line="4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2、雨水管道根据地形和道路竖向，利用地形坡度就近排入附近水体。</w:t>
      </w:r>
    </w:p>
    <w:p w:rsidR="007853E5" w:rsidRPr="00E24C1B" w:rsidRDefault="007853E5" w:rsidP="00CF0F2C">
      <w:pPr>
        <w:spacing w:line="4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3、规划雨水管最小管径采用Dy500毫米。</w:t>
      </w:r>
    </w:p>
    <w:p w:rsidR="007853E5" w:rsidRPr="00E24C1B" w:rsidRDefault="007853E5" w:rsidP="00F04937">
      <w:pPr>
        <w:spacing w:beforeLines="50" w:before="156" w:afterLines="50" w:after="156" w:line="4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4、雨水综合管理与规划</w:t>
      </w:r>
    </w:p>
    <w:p w:rsidR="007853E5" w:rsidRPr="00E24C1B" w:rsidRDefault="007853E5" w:rsidP="00CF0F2C">
      <w:pPr>
        <w:spacing w:line="4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雨水综合管理应按照低影响开发（LID）理念采用源头削减、过程控制、末端处理的方法进行，控制面源污染、防治内涝灾害、提高雨水利用程度。雨水利用措施如下：</w:t>
      </w:r>
    </w:p>
    <w:p w:rsidR="007853E5" w:rsidRPr="00E24C1B" w:rsidRDefault="007853E5" w:rsidP="00CF0F2C">
      <w:pPr>
        <w:spacing w:line="4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（1）植被浅沟和下凹绿地</w:t>
      </w:r>
    </w:p>
    <w:p w:rsidR="007853E5" w:rsidRPr="00E24C1B" w:rsidRDefault="007853E5" w:rsidP="00CF0F2C">
      <w:pPr>
        <w:spacing w:line="4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植被浅沟和下凹绿地是指种植植被的景观地表沟渠排水系统。经过植草沟滞留、植物过滤和渗透作用，可以降低地表径流速度，减少径流流量，从而起到调蓄峰流量的作用。</w:t>
      </w:r>
    </w:p>
    <w:p w:rsidR="007853E5" w:rsidRPr="00E24C1B" w:rsidRDefault="007853E5" w:rsidP="00CF0F2C">
      <w:pPr>
        <w:spacing w:line="4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（2）雨水调蓄池</w:t>
      </w:r>
    </w:p>
    <w:p w:rsidR="007853E5" w:rsidRPr="00E24C1B" w:rsidRDefault="007853E5" w:rsidP="00CF0F2C">
      <w:pPr>
        <w:spacing w:line="4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结合城市绿地、运动场等公共设施，设雨水调蓄池，以调蓄暴雨峰流量为核心，把控制洪涝、雨水调蓄利用与公共设施、生态环境更好地结合，高效率地利用土地资源的一类综合性的治水和</w:t>
      </w:r>
      <w:r w:rsidRPr="00E24C1B">
        <w:rPr>
          <w:rFonts w:asciiTheme="minorEastAsia" w:eastAsiaTheme="minorEastAsia" w:hAnsiTheme="minorEastAsia" w:hint="eastAsia"/>
          <w:sz w:val="24"/>
          <w:szCs w:val="24"/>
        </w:rPr>
        <w:lastRenderedPageBreak/>
        <w:t>雨水控制利用设施。</w:t>
      </w:r>
    </w:p>
    <w:p w:rsidR="007853E5" w:rsidRPr="00E24C1B" w:rsidRDefault="007853E5" w:rsidP="00CF0F2C">
      <w:pPr>
        <w:spacing w:line="4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（3）渗透性铺设</w:t>
      </w:r>
    </w:p>
    <w:p w:rsidR="007853E5" w:rsidRPr="00E24C1B" w:rsidRDefault="007853E5" w:rsidP="00CF0F2C">
      <w:pPr>
        <w:spacing w:line="460" w:lineRule="exact"/>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人行道、停车场、和广场等采用渗透性混凝土或其他渗透性材料代替传统的不透水混凝土或沥青。渗透性材料能够将雨水进行空间渗透，并渗过下层土壤补充地下水。一些研究表明渗透性混凝土路面和停车场相当于蓄水设施两倍的雨水处理能力，从而能够降低或省去传统的雨水管理设施。</w:t>
      </w:r>
    </w:p>
    <w:p w:rsidR="00AA57AE" w:rsidRPr="00E24C1B" w:rsidRDefault="00AA57AE" w:rsidP="005E126F">
      <w:pPr>
        <w:pStyle w:val="2"/>
        <w:numPr>
          <w:ilvl w:val="0"/>
          <w:numId w:val="60"/>
        </w:numPr>
        <w:rPr>
          <w:rFonts w:ascii="宋体" w:hAnsi="宋体"/>
          <w:szCs w:val="24"/>
        </w:rPr>
      </w:pPr>
      <w:bookmarkStart w:id="334" w:name="_Toc429293589"/>
      <w:r w:rsidRPr="00E24C1B">
        <w:rPr>
          <w:rFonts w:ascii="宋体" w:hAnsi="宋体"/>
          <w:szCs w:val="24"/>
        </w:rPr>
        <w:t>供</w:t>
      </w:r>
      <w:r w:rsidRPr="00E24C1B">
        <w:rPr>
          <w:rFonts w:ascii="宋体" w:hAnsi="宋体" w:hint="eastAsia"/>
          <w:szCs w:val="24"/>
        </w:rPr>
        <w:t>热</w:t>
      </w:r>
      <w:r w:rsidRPr="00E24C1B">
        <w:rPr>
          <w:rFonts w:ascii="宋体" w:hAnsi="宋体"/>
          <w:szCs w:val="24"/>
        </w:rPr>
        <w:t>工程规划</w:t>
      </w:r>
      <w:bookmarkEnd w:id="334"/>
    </w:p>
    <w:p w:rsidR="00AA57AE" w:rsidRPr="00E24C1B" w:rsidRDefault="00AA57AE" w:rsidP="005E126F">
      <w:pPr>
        <w:pStyle w:val="3"/>
        <w:numPr>
          <w:ilvl w:val="0"/>
          <w:numId w:val="63"/>
        </w:numPr>
        <w:spacing w:line="460" w:lineRule="exact"/>
        <w:ind w:firstLineChars="0"/>
        <w:rPr>
          <w:rFonts w:ascii="宋体" w:hAnsi="宋体"/>
          <w:sz w:val="24"/>
          <w:szCs w:val="24"/>
        </w:rPr>
      </w:pPr>
      <w:r w:rsidRPr="00E24C1B">
        <w:rPr>
          <w:rFonts w:ascii="宋体" w:hAnsi="宋体"/>
          <w:sz w:val="24"/>
          <w:szCs w:val="24"/>
        </w:rPr>
        <w:t>现状</w:t>
      </w:r>
      <w:r w:rsidRPr="00E24C1B">
        <w:rPr>
          <w:rFonts w:ascii="宋体" w:hAnsi="宋体" w:hint="eastAsia"/>
          <w:sz w:val="24"/>
          <w:szCs w:val="24"/>
        </w:rPr>
        <w:t>及存在的问题：</w:t>
      </w:r>
    </w:p>
    <w:p w:rsidR="00AA57AE" w:rsidRPr="00E24C1B" w:rsidRDefault="0011392C" w:rsidP="00A42D03">
      <w:pPr>
        <w:spacing w:line="360" w:lineRule="auto"/>
        <w:ind w:firstLine="51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r w:rsidR="00AA57AE" w:rsidRPr="00E24C1B">
        <w:rPr>
          <w:rFonts w:asciiTheme="minorEastAsia" w:eastAsiaTheme="minorEastAsia" w:hAnsiTheme="minorEastAsia" w:hint="eastAsia"/>
          <w:sz w:val="24"/>
          <w:szCs w:val="24"/>
        </w:rPr>
        <w:t xml:space="preserve"> 供热现状</w:t>
      </w:r>
    </w:p>
    <w:p w:rsidR="00AA57AE" w:rsidRPr="00E24C1B" w:rsidRDefault="00AA57AE" w:rsidP="00A42D03">
      <w:pPr>
        <w:spacing w:line="360" w:lineRule="auto"/>
        <w:ind w:firstLineChars="100" w:firstLine="22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 xml:space="preserve">  王奔镇现状没有集中供热，现有楼房由分散小锅炉供热。居民供热以火炕采暖形式为主。</w:t>
      </w:r>
    </w:p>
    <w:p w:rsidR="00AA57AE" w:rsidRPr="00E24C1B" w:rsidRDefault="0011392C"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r w:rsidR="00AA57AE" w:rsidRPr="00E24C1B">
        <w:rPr>
          <w:rFonts w:asciiTheme="minorEastAsia" w:eastAsiaTheme="minorEastAsia" w:hAnsiTheme="minorEastAsia" w:hint="eastAsia"/>
          <w:sz w:val="24"/>
          <w:szCs w:val="24"/>
        </w:rPr>
        <w:t>存在的问题</w:t>
      </w:r>
    </w:p>
    <w:p w:rsidR="00AA57AE" w:rsidRPr="00E24C1B" w:rsidRDefault="00AA57AE" w:rsidP="00A42D03">
      <w:pPr>
        <w:spacing w:line="360" w:lineRule="auto"/>
        <w:ind w:firstLineChars="100" w:firstLine="22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（1）分散小锅炉多，锅炉效率低耗能量大，污染环境。</w:t>
      </w:r>
    </w:p>
    <w:p w:rsidR="00AA57AE" w:rsidRPr="00E24C1B" w:rsidRDefault="00AA57AE" w:rsidP="00A42D03">
      <w:pPr>
        <w:spacing w:line="360" w:lineRule="auto"/>
        <w:ind w:firstLineChars="100" w:firstLine="22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（2）热源管网建设与房屋建设不同步，造成热源和管网改造频繁。</w:t>
      </w:r>
    </w:p>
    <w:p w:rsidR="00AA57AE" w:rsidRPr="00E24C1B" w:rsidRDefault="00AA57AE" w:rsidP="00A42D03">
      <w:pPr>
        <w:spacing w:line="360" w:lineRule="auto"/>
        <w:ind w:firstLineChars="100" w:firstLine="22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 现有的供热锅炉，80%设备已经老化需要更新改造。</w:t>
      </w:r>
    </w:p>
    <w:p w:rsidR="00AA57AE" w:rsidRPr="00E24C1B" w:rsidRDefault="00AA57AE" w:rsidP="00A42D03">
      <w:pPr>
        <w:spacing w:line="360" w:lineRule="auto"/>
        <w:ind w:firstLineChars="100" w:firstLine="22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（4） 供热没有形成规模，设备闲置，能源物资浪费严重。</w:t>
      </w:r>
    </w:p>
    <w:p w:rsidR="00AA57AE" w:rsidRPr="00E24C1B" w:rsidRDefault="00AA57AE" w:rsidP="005E126F">
      <w:pPr>
        <w:pStyle w:val="3"/>
        <w:numPr>
          <w:ilvl w:val="0"/>
          <w:numId w:val="63"/>
        </w:numPr>
        <w:spacing w:line="460" w:lineRule="exact"/>
        <w:ind w:firstLineChars="0"/>
        <w:rPr>
          <w:rFonts w:ascii="宋体" w:hAnsi="宋体"/>
          <w:sz w:val="24"/>
          <w:szCs w:val="24"/>
        </w:rPr>
      </w:pPr>
      <w:r w:rsidRPr="00E24C1B">
        <w:rPr>
          <w:rFonts w:ascii="宋体" w:hAnsi="宋体" w:hint="eastAsia"/>
          <w:sz w:val="24"/>
          <w:szCs w:val="24"/>
        </w:rPr>
        <w:t>供热规划原则</w:t>
      </w:r>
    </w:p>
    <w:p w:rsidR="00AA57AE" w:rsidRPr="00E24C1B" w:rsidRDefault="0011392C"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r w:rsidR="00AA57AE" w:rsidRPr="00E24C1B">
        <w:rPr>
          <w:rFonts w:asciiTheme="minorEastAsia" w:eastAsiaTheme="minorEastAsia" w:hAnsiTheme="minorEastAsia" w:hint="eastAsia"/>
          <w:sz w:val="24"/>
          <w:szCs w:val="24"/>
        </w:rPr>
        <w:t>、坚持远期与近期结合，新建与改造结合的原则。</w:t>
      </w:r>
    </w:p>
    <w:p w:rsidR="00AA57AE" w:rsidRPr="00E24C1B" w:rsidRDefault="0011392C"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r w:rsidR="00AA57AE" w:rsidRPr="00E24C1B">
        <w:rPr>
          <w:rFonts w:asciiTheme="minorEastAsia" w:eastAsiaTheme="minorEastAsia" w:hAnsiTheme="minorEastAsia" w:hint="eastAsia"/>
          <w:sz w:val="24"/>
          <w:szCs w:val="24"/>
        </w:rPr>
        <w:t>、根据规划期末热负荷的需求，贯彻以大代小的原则。以提高供热保障能力和热化率。</w:t>
      </w:r>
    </w:p>
    <w:p w:rsidR="00AA57AE" w:rsidRPr="00E24C1B" w:rsidRDefault="0011392C"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w:t>
      </w:r>
      <w:r w:rsidR="00AA57AE" w:rsidRPr="00E24C1B">
        <w:rPr>
          <w:rFonts w:asciiTheme="minorEastAsia" w:eastAsiaTheme="minorEastAsia" w:hAnsiTheme="minorEastAsia" w:hint="eastAsia"/>
          <w:sz w:val="24"/>
          <w:szCs w:val="24"/>
        </w:rPr>
        <w:t>、根据地区能源结构，规划热源主要以天然气和煤为主。可再生能源为补充的原则。</w:t>
      </w:r>
    </w:p>
    <w:p w:rsidR="00AA57AE" w:rsidRPr="00E24C1B" w:rsidRDefault="0011392C"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4</w:t>
      </w:r>
      <w:r w:rsidR="00AA57AE" w:rsidRPr="00E24C1B">
        <w:rPr>
          <w:rFonts w:asciiTheme="minorEastAsia" w:eastAsiaTheme="minorEastAsia" w:hAnsiTheme="minorEastAsia" w:hint="eastAsia"/>
          <w:sz w:val="24"/>
          <w:szCs w:val="24"/>
        </w:rPr>
        <w:t>、统筹兼顾，远近结合满足热用户用热增长的需求，并对扩建和新建的热源预留用地。</w:t>
      </w:r>
    </w:p>
    <w:p w:rsidR="00AA57AE" w:rsidRPr="00E24C1B" w:rsidRDefault="00AA57AE" w:rsidP="005E126F">
      <w:pPr>
        <w:pStyle w:val="3"/>
        <w:numPr>
          <w:ilvl w:val="0"/>
          <w:numId w:val="63"/>
        </w:numPr>
        <w:spacing w:line="460" w:lineRule="exact"/>
        <w:ind w:firstLineChars="0"/>
        <w:rPr>
          <w:rFonts w:ascii="宋体" w:hAnsi="宋体"/>
          <w:sz w:val="24"/>
          <w:szCs w:val="24"/>
        </w:rPr>
      </w:pPr>
      <w:r w:rsidRPr="00E24C1B">
        <w:rPr>
          <w:rFonts w:ascii="宋体" w:hAnsi="宋体" w:hint="eastAsia"/>
          <w:sz w:val="24"/>
          <w:szCs w:val="24"/>
        </w:rPr>
        <w:t>供热工程规划目标</w:t>
      </w:r>
    </w:p>
    <w:p w:rsidR="00AA57AE" w:rsidRPr="00E24C1B" w:rsidRDefault="00AA57AE"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提高城市整体供热水平，降低城市大气污染，促进供热产业的健康发展。</w:t>
      </w:r>
    </w:p>
    <w:p w:rsidR="00AA57AE" w:rsidRPr="00E24C1B" w:rsidRDefault="00AA57AE"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形成以区域集中锅炉房为主的供热系统，调整和优化现有供热布局，集约分配热负荷，使镇区供热事业形成产业化、物业化格局，推广使用二次能源，积极开发新型能源。</w:t>
      </w:r>
    </w:p>
    <w:p w:rsidR="00AA57AE" w:rsidRPr="00E24C1B" w:rsidRDefault="00AA57AE" w:rsidP="005E126F">
      <w:pPr>
        <w:pStyle w:val="3"/>
        <w:numPr>
          <w:ilvl w:val="0"/>
          <w:numId w:val="63"/>
        </w:numPr>
        <w:spacing w:line="460" w:lineRule="exact"/>
        <w:ind w:firstLineChars="0"/>
        <w:rPr>
          <w:rFonts w:ascii="宋体" w:hAnsi="宋体"/>
          <w:sz w:val="24"/>
          <w:szCs w:val="24"/>
        </w:rPr>
      </w:pPr>
      <w:r w:rsidRPr="00E24C1B">
        <w:rPr>
          <w:rFonts w:ascii="宋体" w:hAnsi="宋体"/>
          <w:sz w:val="24"/>
          <w:szCs w:val="24"/>
        </w:rPr>
        <w:lastRenderedPageBreak/>
        <w:t>供</w:t>
      </w:r>
      <w:r w:rsidRPr="00E24C1B">
        <w:rPr>
          <w:rFonts w:ascii="宋体" w:hAnsi="宋体" w:hint="eastAsia"/>
          <w:sz w:val="24"/>
          <w:szCs w:val="24"/>
        </w:rPr>
        <w:t>热工程</w:t>
      </w:r>
      <w:r w:rsidRPr="00E24C1B">
        <w:rPr>
          <w:rFonts w:ascii="宋体" w:hAnsi="宋体"/>
          <w:sz w:val="24"/>
          <w:szCs w:val="24"/>
        </w:rPr>
        <w:t>规划</w:t>
      </w:r>
    </w:p>
    <w:p w:rsidR="00AA57AE" w:rsidRPr="00E24C1B" w:rsidRDefault="0011392C"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r w:rsidR="00AA57AE" w:rsidRPr="00E24C1B">
        <w:rPr>
          <w:rFonts w:asciiTheme="minorEastAsia" w:eastAsiaTheme="minorEastAsia" w:hAnsiTheme="minorEastAsia" w:hint="eastAsia"/>
          <w:sz w:val="24"/>
          <w:szCs w:val="24"/>
        </w:rPr>
        <w:t>采暖热指标</w:t>
      </w:r>
    </w:p>
    <w:p w:rsidR="00AA57AE" w:rsidRPr="00E24C1B" w:rsidRDefault="00AA57AE"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参考国家《城市热力管网设计规范》</w:t>
      </w:r>
      <w:r w:rsidRPr="00E24C1B">
        <w:rPr>
          <w:rFonts w:asciiTheme="minorEastAsia" w:eastAsiaTheme="minorEastAsia" w:hAnsiTheme="minorEastAsia"/>
          <w:sz w:val="24"/>
          <w:szCs w:val="24"/>
        </w:rPr>
        <w:t>（CJJ34-20</w:t>
      </w:r>
      <w:r w:rsidRPr="00E24C1B">
        <w:rPr>
          <w:rFonts w:asciiTheme="minorEastAsia" w:eastAsiaTheme="minorEastAsia" w:hAnsiTheme="minorEastAsia" w:hint="eastAsia"/>
          <w:sz w:val="24"/>
          <w:szCs w:val="24"/>
        </w:rPr>
        <w:t>10</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中所推荐的各类建筑耗热指标（见表</w:t>
      </w:r>
      <w:r w:rsidRPr="00E24C1B">
        <w:rPr>
          <w:rFonts w:asciiTheme="minorEastAsia" w:eastAsiaTheme="minorEastAsia" w:hAnsiTheme="minorEastAsia"/>
          <w:sz w:val="24"/>
          <w:szCs w:val="24"/>
        </w:rPr>
        <w:t>2—2</w:t>
      </w:r>
      <w:r w:rsidRPr="00E24C1B">
        <w:rPr>
          <w:rFonts w:asciiTheme="minorEastAsia" w:eastAsiaTheme="minorEastAsia" w:hAnsiTheme="minorEastAsia" w:hint="eastAsia"/>
          <w:sz w:val="24"/>
          <w:szCs w:val="24"/>
        </w:rPr>
        <w:t>）及《严寒和寒冷地区居住建筑节能设计标准》</w:t>
      </w:r>
      <w:r w:rsidRPr="00E24C1B">
        <w:rPr>
          <w:rFonts w:asciiTheme="minorEastAsia" w:eastAsiaTheme="minorEastAsia" w:hAnsiTheme="minorEastAsia"/>
          <w:sz w:val="24"/>
          <w:szCs w:val="24"/>
        </w:rPr>
        <w:t>（JGJ26-</w:t>
      </w:r>
      <w:r w:rsidRPr="00E24C1B">
        <w:rPr>
          <w:rFonts w:asciiTheme="minorEastAsia" w:eastAsiaTheme="minorEastAsia" w:hAnsiTheme="minorEastAsia" w:hint="eastAsia"/>
          <w:sz w:val="24"/>
          <w:szCs w:val="24"/>
        </w:rPr>
        <w:t>2010</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，同时考虑今后含有一定比例的节能建筑，结合一些工程实例，分别确定各类建筑的热指标（热指标包括</w:t>
      </w:r>
      <w:r w:rsidRPr="00E24C1B">
        <w:rPr>
          <w:rFonts w:asciiTheme="minorEastAsia" w:eastAsiaTheme="minorEastAsia" w:hAnsiTheme="minorEastAsia"/>
          <w:sz w:val="24"/>
          <w:szCs w:val="24"/>
        </w:rPr>
        <w:t>5%</w:t>
      </w:r>
      <w:r w:rsidRPr="00E24C1B">
        <w:rPr>
          <w:rFonts w:asciiTheme="minorEastAsia" w:eastAsiaTheme="minorEastAsia" w:hAnsiTheme="minorEastAsia" w:hint="eastAsia"/>
          <w:sz w:val="24"/>
          <w:szCs w:val="24"/>
        </w:rPr>
        <w:t>的管网热损失）：</w:t>
      </w:r>
    </w:p>
    <w:p w:rsidR="00AA57AE" w:rsidRPr="00E24C1B" w:rsidRDefault="00AA57AE"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住宅建筑采暖热指标：45</w:t>
      </w:r>
      <w:r w:rsidRPr="00E24C1B">
        <w:rPr>
          <w:rFonts w:asciiTheme="minorEastAsia" w:eastAsiaTheme="minorEastAsia" w:hAnsiTheme="minorEastAsia"/>
          <w:sz w:val="24"/>
          <w:szCs w:val="24"/>
        </w:rPr>
        <w:t>W/m²</w:t>
      </w:r>
      <w:r w:rsidRPr="00E24C1B">
        <w:rPr>
          <w:rFonts w:asciiTheme="minorEastAsia" w:eastAsiaTheme="minorEastAsia" w:hAnsiTheme="minorEastAsia" w:hint="eastAsia"/>
          <w:sz w:val="24"/>
          <w:szCs w:val="24"/>
        </w:rPr>
        <w:t>；公共建筑采暖热指标：</w:t>
      </w:r>
      <w:r w:rsidRPr="00E24C1B">
        <w:rPr>
          <w:rFonts w:asciiTheme="minorEastAsia" w:eastAsiaTheme="minorEastAsia" w:hAnsiTheme="minorEastAsia"/>
          <w:sz w:val="24"/>
          <w:szCs w:val="24"/>
        </w:rPr>
        <w:t>70W/m²</w:t>
      </w:r>
      <w:r w:rsidRPr="00E24C1B">
        <w:rPr>
          <w:rFonts w:asciiTheme="minorEastAsia" w:eastAsiaTheme="minorEastAsia" w:hAnsiTheme="minorEastAsia" w:hint="eastAsia"/>
          <w:sz w:val="24"/>
          <w:szCs w:val="24"/>
        </w:rPr>
        <w:t xml:space="preserve">； </w:t>
      </w:r>
    </w:p>
    <w:p w:rsidR="00AA57AE" w:rsidRPr="00E24C1B" w:rsidRDefault="00AA57AE"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工业建筑采暖热指标：100</w:t>
      </w:r>
      <w:r w:rsidRPr="00E24C1B">
        <w:rPr>
          <w:rFonts w:asciiTheme="minorEastAsia" w:eastAsiaTheme="minorEastAsia" w:hAnsiTheme="minorEastAsia"/>
          <w:sz w:val="24"/>
          <w:szCs w:val="24"/>
        </w:rPr>
        <w:t>W/m²</w:t>
      </w:r>
      <w:r w:rsidRPr="00E24C1B">
        <w:rPr>
          <w:rFonts w:asciiTheme="minorEastAsia" w:eastAsiaTheme="minorEastAsia" w:hAnsiTheme="minorEastAsia" w:hint="eastAsia"/>
          <w:sz w:val="24"/>
          <w:szCs w:val="24"/>
        </w:rPr>
        <w:t>。</w:t>
      </w:r>
    </w:p>
    <w:p w:rsidR="00AA57AE" w:rsidRPr="00E24C1B" w:rsidRDefault="0011392C"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r w:rsidR="00AA57AE" w:rsidRPr="00E24C1B">
        <w:rPr>
          <w:rFonts w:asciiTheme="minorEastAsia" w:eastAsiaTheme="minorEastAsia" w:hAnsiTheme="minorEastAsia" w:hint="eastAsia"/>
          <w:sz w:val="24"/>
          <w:szCs w:val="24"/>
        </w:rPr>
        <w:t>供热负荷确定</w:t>
      </w:r>
    </w:p>
    <w:p w:rsidR="00AA57AE" w:rsidRPr="00E24C1B" w:rsidRDefault="00AA57AE"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根据近几年房屋建设统计资料与经济发展状况，以及总体规划中人口、用地发展规模等相关数据分析。</w:t>
      </w:r>
    </w:p>
    <w:p w:rsidR="00AA57AE" w:rsidRPr="00E24C1B" w:rsidRDefault="00AA57AE"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至2015年规划人口</w:t>
      </w:r>
      <w:r w:rsidR="007853E5" w:rsidRPr="00E24C1B">
        <w:rPr>
          <w:rFonts w:asciiTheme="minorEastAsia" w:eastAsiaTheme="minorEastAsia" w:hAnsiTheme="minorEastAsia" w:hint="eastAsia"/>
          <w:sz w:val="24"/>
          <w:szCs w:val="24"/>
        </w:rPr>
        <w:t>1</w:t>
      </w:r>
      <w:r w:rsidRPr="00E24C1B">
        <w:rPr>
          <w:rFonts w:asciiTheme="minorEastAsia" w:eastAsiaTheme="minorEastAsia" w:hAnsiTheme="minorEastAsia" w:hint="eastAsia"/>
          <w:sz w:val="24"/>
          <w:szCs w:val="24"/>
        </w:rPr>
        <w:t>万人，规划居住建筑面积25万m</w:t>
      </w:r>
      <w:r w:rsidRPr="00E24C1B">
        <w:rPr>
          <w:rFonts w:asciiTheme="minorEastAsia" w:eastAsiaTheme="minorEastAsia" w:hAnsiTheme="minorEastAsia" w:hint="eastAsia"/>
          <w:sz w:val="24"/>
          <w:szCs w:val="24"/>
          <w:vertAlign w:val="superscript"/>
        </w:rPr>
        <w:t>2</w:t>
      </w:r>
      <w:r w:rsidRPr="00E24C1B">
        <w:rPr>
          <w:rFonts w:asciiTheme="minorEastAsia" w:eastAsiaTheme="minorEastAsia" w:hAnsiTheme="minorEastAsia" w:hint="eastAsia"/>
          <w:sz w:val="24"/>
          <w:szCs w:val="24"/>
        </w:rPr>
        <w:t>。</w:t>
      </w:r>
    </w:p>
    <w:p w:rsidR="00AA57AE" w:rsidRPr="00E24C1B" w:rsidRDefault="00AA57AE"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规划公共设施建筑面积10万m</w:t>
      </w:r>
      <w:r w:rsidRPr="00E24C1B">
        <w:rPr>
          <w:rFonts w:asciiTheme="minorEastAsia" w:eastAsiaTheme="minorEastAsia" w:hAnsiTheme="minorEastAsia" w:hint="eastAsia"/>
          <w:sz w:val="24"/>
          <w:szCs w:val="24"/>
          <w:vertAlign w:val="superscript"/>
        </w:rPr>
        <w:t>2</w:t>
      </w:r>
      <w:r w:rsidRPr="00E24C1B">
        <w:rPr>
          <w:rFonts w:asciiTheme="minorEastAsia" w:eastAsiaTheme="minorEastAsia" w:hAnsiTheme="minorEastAsia" w:hint="eastAsia"/>
          <w:sz w:val="24"/>
          <w:szCs w:val="24"/>
        </w:rPr>
        <w:t>，规划工业建筑面积3万m</w:t>
      </w:r>
      <w:r w:rsidRPr="00E24C1B">
        <w:rPr>
          <w:rFonts w:asciiTheme="minorEastAsia" w:eastAsiaTheme="minorEastAsia" w:hAnsiTheme="minorEastAsia" w:hint="eastAsia"/>
          <w:sz w:val="24"/>
          <w:szCs w:val="24"/>
          <w:vertAlign w:val="superscript"/>
        </w:rPr>
        <w:t>2</w:t>
      </w:r>
      <w:r w:rsidRPr="00E24C1B">
        <w:rPr>
          <w:rFonts w:asciiTheme="minorEastAsia" w:eastAsiaTheme="minorEastAsia" w:hAnsiTheme="minorEastAsia" w:hint="eastAsia"/>
          <w:sz w:val="24"/>
          <w:szCs w:val="24"/>
        </w:rPr>
        <w:t>。</w:t>
      </w:r>
    </w:p>
    <w:p w:rsidR="00AA57AE" w:rsidRPr="00E24C1B" w:rsidRDefault="00AA57AE"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2015年集中供热面积约为30万m²，热化率达到78%，采暖热负荷为16.6MW。</w:t>
      </w:r>
    </w:p>
    <w:p w:rsidR="00AA57AE" w:rsidRPr="00E24C1B" w:rsidRDefault="00AA57AE" w:rsidP="00AA57AE">
      <w:pPr>
        <w:spacing w:line="360" w:lineRule="auto"/>
        <w:ind w:firstLineChars="371" w:firstLine="970"/>
        <w:rPr>
          <w:sz w:val="28"/>
          <w:szCs w:val="28"/>
        </w:rPr>
      </w:pPr>
      <w:r w:rsidRPr="00E24C1B">
        <w:rPr>
          <w:rFonts w:hint="eastAsia"/>
          <w:sz w:val="28"/>
          <w:szCs w:val="28"/>
        </w:rPr>
        <w:t xml:space="preserve">     </w:t>
      </w:r>
    </w:p>
    <w:p w:rsidR="00AA57AE" w:rsidRPr="00E24C1B" w:rsidRDefault="00AA57AE" w:rsidP="00A42D03">
      <w:pPr>
        <w:spacing w:line="360" w:lineRule="auto"/>
        <w:ind w:firstLineChars="371" w:firstLine="822"/>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2015</w:t>
      </w:r>
      <w:r w:rsidR="0011392C" w:rsidRPr="00E24C1B">
        <w:rPr>
          <w:rFonts w:asciiTheme="minorEastAsia" w:eastAsiaTheme="minorEastAsia" w:hAnsiTheme="minorEastAsia" w:hint="eastAsia"/>
          <w:sz w:val="24"/>
          <w:szCs w:val="24"/>
        </w:rPr>
        <w:t>年供热负荷预测表</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590"/>
        <w:gridCol w:w="1365"/>
        <w:gridCol w:w="963"/>
        <w:gridCol w:w="1470"/>
      </w:tblGrid>
      <w:tr w:rsidR="00AA57AE" w:rsidRPr="00E24C1B" w:rsidTr="00AF7B9C">
        <w:trPr>
          <w:cantSplit/>
          <w:trHeight w:val="1232"/>
          <w:jc w:val="center"/>
        </w:trPr>
        <w:tc>
          <w:tcPr>
            <w:tcW w:w="1437" w:type="dxa"/>
            <w:tcBorders>
              <w:tl2br w:val="single" w:sz="4" w:space="0" w:color="auto"/>
            </w:tcBorders>
          </w:tcPr>
          <w:p w:rsidR="00AA57AE" w:rsidRPr="00E24C1B" w:rsidRDefault="00AA57AE" w:rsidP="00AF7B9C">
            <w:pPr>
              <w:spacing w:line="360" w:lineRule="auto"/>
              <w:ind w:firstLine="63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项目</w:t>
            </w:r>
          </w:p>
          <w:p w:rsidR="00AA57AE" w:rsidRPr="00E24C1B" w:rsidRDefault="00AA57AE" w:rsidP="00AF7B9C">
            <w:pPr>
              <w:spacing w:line="360" w:lineRule="auto"/>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建筑</w:t>
            </w:r>
          </w:p>
          <w:p w:rsidR="00AA57AE" w:rsidRPr="00E24C1B" w:rsidRDefault="00AA57AE" w:rsidP="00AF7B9C">
            <w:pPr>
              <w:spacing w:line="360" w:lineRule="auto"/>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类别</w:t>
            </w:r>
          </w:p>
        </w:tc>
        <w:tc>
          <w:tcPr>
            <w:tcW w:w="1590" w:type="dxa"/>
          </w:tcPr>
          <w:p w:rsidR="00AA57AE" w:rsidRPr="00E24C1B" w:rsidRDefault="00AA57AE" w:rsidP="00AF7B9C">
            <w:pPr>
              <w:spacing w:line="360" w:lineRule="auto"/>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规划实有建筑面积</w:t>
            </w:r>
          </w:p>
          <w:p w:rsidR="00AA57AE" w:rsidRPr="00E24C1B" w:rsidRDefault="00AA57AE" w:rsidP="00AF7B9C">
            <w:pPr>
              <w:spacing w:line="360" w:lineRule="auto"/>
              <w:rPr>
                <w:rFonts w:asciiTheme="minorEastAsia" w:eastAsiaTheme="minorEastAsia" w:hAnsiTheme="minorEastAsia"/>
                <w:sz w:val="24"/>
                <w:szCs w:val="24"/>
              </w:rPr>
            </w:pP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万m²</w:t>
            </w:r>
            <w:r w:rsidRPr="00E24C1B">
              <w:rPr>
                <w:rFonts w:asciiTheme="minorEastAsia" w:eastAsiaTheme="minorEastAsia" w:hAnsiTheme="minorEastAsia"/>
                <w:sz w:val="24"/>
                <w:szCs w:val="24"/>
              </w:rPr>
              <w:t>)</w:t>
            </w:r>
          </w:p>
        </w:tc>
        <w:tc>
          <w:tcPr>
            <w:tcW w:w="1365" w:type="dxa"/>
          </w:tcPr>
          <w:p w:rsidR="00AA57AE" w:rsidRPr="00E24C1B" w:rsidRDefault="00AA57AE" w:rsidP="00AF7B9C">
            <w:pPr>
              <w:spacing w:line="360" w:lineRule="auto"/>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规划集中供热面积</w:t>
            </w:r>
          </w:p>
          <w:p w:rsidR="00AA57AE" w:rsidRPr="00E24C1B" w:rsidRDefault="00AA57AE" w:rsidP="00AF7B9C">
            <w:pPr>
              <w:spacing w:line="360" w:lineRule="auto"/>
              <w:rPr>
                <w:rFonts w:asciiTheme="minorEastAsia" w:eastAsiaTheme="minorEastAsia" w:hAnsiTheme="minorEastAsia"/>
                <w:sz w:val="24"/>
                <w:szCs w:val="24"/>
              </w:rPr>
            </w:pP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万m²</w:t>
            </w:r>
            <w:r w:rsidRPr="00E24C1B">
              <w:rPr>
                <w:rFonts w:asciiTheme="minorEastAsia" w:eastAsiaTheme="minorEastAsia" w:hAnsiTheme="minorEastAsia"/>
                <w:sz w:val="24"/>
                <w:szCs w:val="24"/>
              </w:rPr>
              <w:t>)</w:t>
            </w:r>
          </w:p>
        </w:tc>
        <w:tc>
          <w:tcPr>
            <w:tcW w:w="963" w:type="dxa"/>
          </w:tcPr>
          <w:p w:rsidR="00AA57AE" w:rsidRPr="00E24C1B" w:rsidRDefault="00AA57AE" w:rsidP="00AF7B9C">
            <w:pPr>
              <w:spacing w:line="360" w:lineRule="auto"/>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热化率%</w:t>
            </w:r>
          </w:p>
        </w:tc>
        <w:tc>
          <w:tcPr>
            <w:tcW w:w="1470" w:type="dxa"/>
          </w:tcPr>
          <w:p w:rsidR="00AA57AE" w:rsidRPr="00E24C1B" w:rsidRDefault="00AA57AE" w:rsidP="00AF7B9C">
            <w:pPr>
              <w:spacing w:line="360" w:lineRule="auto"/>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集中供热负荷</w:t>
            </w:r>
            <w:r w:rsidRPr="00E24C1B">
              <w:rPr>
                <w:rFonts w:asciiTheme="minorEastAsia" w:eastAsiaTheme="minorEastAsia" w:hAnsiTheme="minorEastAsia"/>
                <w:sz w:val="24"/>
                <w:szCs w:val="24"/>
              </w:rPr>
              <w:t xml:space="preserve">          </w:t>
            </w:r>
            <w:r w:rsidRPr="00E24C1B">
              <w:rPr>
                <w:rFonts w:asciiTheme="minorEastAsia" w:eastAsiaTheme="minorEastAsia" w:hAnsiTheme="minorEastAsia" w:hint="eastAsia"/>
                <w:sz w:val="24"/>
                <w:szCs w:val="24"/>
              </w:rPr>
              <w:t xml:space="preserve">   </w:t>
            </w:r>
            <w:r w:rsidRPr="00E24C1B">
              <w:rPr>
                <w:rFonts w:asciiTheme="minorEastAsia" w:eastAsiaTheme="minorEastAsia" w:hAnsiTheme="minorEastAsia"/>
                <w:sz w:val="24"/>
                <w:szCs w:val="24"/>
              </w:rPr>
              <w:t>(</w:t>
            </w:r>
            <w:r w:rsidRPr="00E24C1B">
              <w:rPr>
                <w:rFonts w:asciiTheme="minorEastAsia" w:eastAsiaTheme="minorEastAsia" w:hAnsiTheme="minorEastAsia" w:hint="eastAsia"/>
                <w:sz w:val="24"/>
                <w:szCs w:val="24"/>
              </w:rPr>
              <w:t>MW</w:t>
            </w:r>
            <w:r w:rsidRPr="00E24C1B">
              <w:rPr>
                <w:rFonts w:asciiTheme="minorEastAsia" w:eastAsiaTheme="minorEastAsia" w:hAnsiTheme="minorEastAsia"/>
                <w:sz w:val="24"/>
                <w:szCs w:val="24"/>
              </w:rPr>
              <w:t xml:space="preserve">)   </w:t>
            </w:r>
          </w:p>
        </w:tc>
      </w:tr>
      <w:tr w:rsidR="00AA57AE" w:rsidRPr="00E24C1B" w:rsidTr="00AF7B9C">
        <w:trPr>
          <w:cantSplit/>
          <w:trHeight w:val="272"/>
          <w:jc w:val="center"/>
        </w:trPr>
        <w:tc>
          <w:tcPr>
            <w:tcW w:w="1437" w:type="dxa"/>
          </w:tcPr>
          <w:p w:rsidR="00AA57AE" w:rsidRPr="00E24C1B" w:rsidRDefault="00AA57AE" w:rsidP="00AF7B9C">
            <w:pPr>
              <w:spacing w:line="360" w:lineRule="auto"/>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住宅建筑</w:t>
            </w:r>
          </w:p>
        </w:tc>
        <w:tc>
          <w:tcPr>
            <w:tcW w:w="1590" w:type="dxa"/>
            <w:vAlign w:val="center"/>
          </w:tcPr>
          <w:p w:rsidR="00AA57AE" w:rsidRPr="00E24C1B" w:rsidRDefault="00AA57AE" w:rsidP="00AF7B9C">
            <w:pPr>
              <w:spacing w:line="360" w:lineRule="auto"/>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25</w:t>
            </w:r>
          </w:p>
        </w:tc>
        <w:tc>
          <w:tcPr>
            <w:tcW w:w="1365" w:type="dxa"/>
          </w:tcPr>
          <w:p w:rsidR="00AA57AE" w:rsidRPr="00E24C1B" w:rsidRDefault="00AA57AE" w:rsidP="00AF7B9C">
            <w:pPr>
              <w:spacing w:line="360" w:lineRule="auto"/>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20</w:t>
            </w:r>
          </w:p>
        </w:tc>
        <w:tc>
          <w:tcPr>
            <w:tcW w:w="963" w:type="dxa"/>
          </w:tcPr>
          <w:p w:rsidR="00AA57AE" w:rsidRPr="00E24C1B" w:rsidRDefault="00AA57AE" w:rsidP="00AF7B9C">
            <w:pPr>
              <w:spacing w:line="360" w:lineRule="auto"/>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80</w:t>
            </w:r>
          </w:p>
        </w:tc>
        <w:tc>
          <w:tcPr>
            <w:tcW w:w="1470" w:type="dxa"/>
          </w:tcPr>
          <w:p w:rsidR="00AA57AE" w:rsidRPr="00E24C1B" w:rsidRDefault="00AA57AE" w:rsidP="00AF7B9C">
            <w:pPr>
              <w:spacing w:line="360" w:lineRule="auto"/>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9</w:t>
            </w:r>
          </w:p>
        </w:tc>
      </w:tr>
      <w:tr w:rsidR="00AA57AE" w:rsidRPr="00E24C1B" w:rsidTr="00AF7B9C">
        <w:trPr>
          <w:cantSplit/>
          <w:trHeight w:val="224"/>
          <w:jc w:val="center"/>
        </w:trPr>
        <w:tc>
          <w:tcPr>
            <w:tcW w:w="1437" w:type="dxa"/>
          </w:tcPr>
          <w:p w:rsidR="00AA57AE" w:rsidRPr="00E24C1B" w:rsidRDefault="00AA57AE" w:rsidP="00AF7B9C">
            <w:pPr>
              <w:spacing w:line="360" w:lineRule="auto"/>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公共建筑</w:t>
            </w:r>
          </w:p>
        </w:tc>
        <w:tc>
          <w:tcPr>
            <w:tcW w:w="1590" w:type="dxa"/>
            <w:vAlign w:val="center"/>
          </w:tcPr>
          <w:p w:rsidR="00AA57AE" w:rsidRPr="00E24C1B" w:rsidRDefault="00AA57AE" w:rsidP="00AF7B9C">
            <w:pPr>
              <w:spacing w:line="360" w:lineRule="auto"/>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10</w:t>
            </w:r>
          </w:p>
        </w:tc>
        <w:tc>
          <w:tcPr>
            <w:tcW w:w="1365" w:type="dxa"/>
          </w:tcPr>
          <w:p w:rsidR="00AA57AE" w:rsidRPr="00E24C1B" w:rsidRDefault="00AA57AE" w:rsidP="00AF7B9C">
            <w:pPr>
              <w:spacing w:line="360" w:lineRule="auto"/>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8</w:t>
            </w:r>
          </w:p>
        </w:tc>
        <w:tc>
          <w:tcPr>
            <w:tcW w:w="963" w:type="dxa"/>
          </w:tcPr>
          <w:p w:rsidR="00AA57AE" w:rsidRPr="00E24C1B" w:rsidRDefault="00AA57AE" w:rsidP="00AF7B9C">
            <w:pPr>
              <w:spacing w:line="360" w:lineRule="auto"/>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80</w:t>
            </w:r>
          </w:p>
        </w:tc>
        <w:tc>
          <w:tcPr>
            <w:tcW w:w="1470" w:type="dxa"/>
          </w:tcPr>
          <w:p w:rsidR="00AA57AE" w:rsidRPr="00E24C1B" w:rsidRDefault="00AA57AE" w:rsidP="00AF7B9C">
            <w:pPr>
              <w:spacing w:line="360" w:lineRule="auto"/>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5.6</w:t>
            </w:r>
          </w:p>
        </w:tc>
      </w:tr>
      <w:tr w:rsidR="00AA57AE" w:rsidRPr="00E24C1B" w:rsidTr="00AF7B9C">
        <w:trPr>
          <w:cantSplit/>
          <w:trHeight w:val="224"/>
          <w:jc w:val="center"/>
        </w:trPr>
        <w:tc>
          <w:tcPr>
            <w:tcW w:w="1437" w:type="dxa"/>
          </w:tcPr>
          <w:p w:rsidR="00AA57AE" w:rsidRPr="00E24C1B" w:rsidRDefault="00AA57AE" w:rsidP="00AF7B9C">
            <w:pPr>
              <w:spacing w:line="360" w:lineRule="auto"/>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工业建筑</w:t>
            </w:r>
          </w:p>
        </w:tc>
        <w:tc>
          <w:tcPr>
            <w:tcW w:w="1590" w:type="dxa"/>
            <w:vAlign w:val="center"/>
          </w:tcPr>
          <w:p w:rsidR="00AA57AE" w:rsidRPr="00E24C1B" w:rsidRDefault="00AA57AE" w:rsidP="00AF7B9C">
            <w:pPr>
              <w:spacing w:line="360" w:lineRule="auto"/>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w:t>
            </w:r>
          </w:p>
        </w:tc>
        <w:tc>
          <w:tcPr>
            <w:tcW w:w="1365" w:type="dxa"/>
          </w:tcPr>
          <w:p w:rsidR="00AA57AE" w:rsidRPr="00E24C1B" w:rsidRDefault="00AA57AE" w:rsidP="00AF7B9C">
            <w:pPr>
              <w:spacing w:line="360" w:lineRule="auto"/>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p>
        </w:tc>
        <w:tc>
          <w:tcPr>
            <w:tcW w:w="963" w:type="dxa"/>
          </w:tcPr>
          <w:p w:rsidR="00AA57AE" w:rsidRPr="00E24C1B" w:rsidRDefault="00AA57AE" w:rsidP="00AF7B9C">
            <w:pPr>
              <w:spacing w:line="360" w:lineRule="auto"/>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70</w:t>
            </w:r>
          </w:p>
        </w:tc>
        <w:tc>
          <w:tcPr>
            <w:tcW w:w="1470" w:type="dxa"/>
          </w:tcPr>
          <w:p w:rsidR="00AA57AE" w:rsidRPr="00E24C1B" w:rsidRDefault="00AA57AE" w:rsidP="00AF7B9C">
            <w:pPr>
              <w:spacing w:line="360" w:lineRule="auto"/>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p>
        </w:tc>
      </w:tr>
      <w:tr w:rsidR="00AA57AE" w:rsidRPr="00E24C1B" w:rsidTr="00AF7B9C">
        <w:trPr>
          <w:cantSplit/>
          <w:trHeight w:val="393"/>
          <w:jc w:val="center"/>
        </w:trPr>
        <w:tc>
          <w:tcPr>
            <w:tcW w:w="1437" w:type="dxa"/>
          </w:tcPr>
          <w:p w:rsidR="00AA57AE" w:rsidRPr="00E24C1B" w:rsidRDefault="00AA57AE" w:rsidP="00AF7B9C">
            <w:pPr>
              <w:spacing w:line="360" w:lineRule="auto"/>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合    计</w:t>
            </w:r>
          </w:p>
        </w:tc>
        <w:tc>
          <w:tcPr>
            <w:tcW w:w="1590" w:type="dxa"/>
            <w:vAlign w:val="center"/>
          </w:tcPr>
          <w:p w:rsidR="00AA57AE" w:rsidRPr="00E24C1B" w:rsidRDefault="00AA57AE" w:rsidP="00AF7B9C">
            <w:pPr>
              <w:spacing w:line="360" w:lineRule="auto"/>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38</w:t>
            </w:r>
          </w:p>
        </w:tc>
        <w:tc>
          <w:tcPr>
            <w:tcW w:w="1365" w:type="dxa"/>
          </w:tcPr>
          <w:p w:rsidR="00AA57AE" w:rsidRPr="00E24C1B" w:rsidRDefault="00AA57AE" w:rsidP="00AF7B9C">
            <w:pPr>
              <w:spacing w:line="360" w:lineRule="auto"/>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30</w:t>
            </w:r>
          </w:p>
        </w:tc>
        <w:tc>
          <w:tcPr>
            <w:tcW w:w="963" w:type="dxa"/>
          </w:tcPr>
          <w:p w:rsidR="00AA57AE" w:rsidRPr="00E24C1B" w:rsidRDefault="00AA57AE" w:rsidP="00AF7B9C">
            <w:pPr>
              <w:spacing w:line="360" w:lineRule="auto"/>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78</w:t>
            </w:r>
          </w:p>
        </w:tc>
        <w:tc>
          <w:tcPr>
            <w:tcW w:w="1470" w:type="dxa"/>
          </w:tcPr>
          <w:p w:rsidR="00AA57AE" w:rsidRPr="00E24C1B" w:rsidRDefault="00AA57AE" w:rsidP="00AF7B9C">
            <w:pPr>
              <w:spacing w:line="360" w:lineRule="auto"/>
              <w:jc w:val="center"/>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16.6</w:t>
            </w:r>
          </w:p>
        </w:tc>
      </w:tr>
    </w:tbl>
    <w:p w:rsidR="00AA57AE" w:rsidRPr="00E24C1B" w:rsidRDefault="00AA57AE" w:rsidP="00AA57AE">
      <w:pPr>
        <w:spacing w:line="420" w:lineRule="exact"/>
        <w:rPr>
          <w:sz w:val="28"/>
          <w:szCs w:val="28"/>
        </w:rPr>
      </w:pPr>
    </w:p>
    <w:p w:rsidR="00AA57AE" w:rsidRPr="00E24C1B" w:rsidRDefault="00AA57AE"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到2020年规划人口为1.</w:t>
      </w:r>
      <w:r w:rsidR="007853E5" w:rsidRPr="00E24C1B">
        <w:rPr>
          <w:rFonts w:asciiTheme="minorEastAsia" w:eastAsiaTheme="minorEastAsia" w:hAnsiTheme="minorEastAsia" w:hint="eastAsia"/>
          <w:sz w:val="24"/>
          <w:szCs w:val="24"/>
        </w:rPr>
        <w:t>2</w:t>
      </w:r>
      <w:r w:rsidRPr="00E24C1B">
        <w:rPr>
          <w:rFonts w:asciiTheme="minorEastAsia" w:eastAsiaTheme="minorEastAsia" w:hAnsiTheme="minorEastAsia" w:hint="eastAsia"/>
          <w:sz w:val="24"/>
          <w:szCs w:val="24"/>
        </w:rPr>
        <w:t>万，规划居住建筑面积30万m</w:t>
      </w:r>
      <w:r w:rsidRPr="00E24C1B">
        <w:rPr>
          <w:rFonts w:asciiTheme="minorEastAsia" w:eastAsiaTheme="minorEastAsia" w:hAnsiTheme="minorEastAsia" w:hint="eastAsia"/>
          <w:sz w:val="24"/>
          <w:szCs w:val="24"/>
          <w:vertAlign w:val="superscript"/>
        </w:rPr>
        <w:t>2</w:t>
      </w:r>
      <w:r w:rsidRPr="00E24C1B">
        <w:rPr>
          <w:rFonts w:asciiTheme="minorEastAsia" w:eastAsiaTheme="minorEastAsia" w:hAnsiTheme="minorEastAsia" w:hint="eastAsia"/>
          <w:sz w:val="24"/>
          <w:szCs w:val="24"/>
        </w:rPr>
        <w:t>。</w:t>
      </w:r>
    </w:p>
    <w:p w:rsidR="00AA57AE" w:rsidRPr="00E24C1B" w:rsidRDefault="00AA57AE"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规划公共设施建筑面积15万m</w:t>
      </w:r>
      <w:r w:rsidRPr="00E24C1B">
        <w:rPr>
          <w:rFonts w:asciiTheme="minorEastAsia" w:eastAsiaTheme="minorEastAsia" w:hAnsiTheme="minorEastAsia" w:hint="eastAsia"/>
          <w:sz w:val="24"/>
          <w:szCs w:val="24"/>
          <w:vertAlign w:val="superscript"/>
        </w:rPr>
        <w:t>2</w:t>
      </w:r>
      <w:r w:rsidRPr="00E24C1B">
        <w:rPr>
          <w:rFonts w:asciiTheme="minorEastAsia" w:eastAsiaTheme="minorEastAsia" w:hAnsiTheme="minorEastAsia" w:hint="eastAsia"/>
          <w:sz w:val="24"/>
          <w:szCs w:val="24"/>
        </w:rPr>
        <w:t>，规划工业建筑面积6万m</w:t>
      </w:r>
      <w:r w:rsidRPr="00E24C1B">
        <w:rPr>
          <w:rFonts w:asciiTheme="minorEastAsia" w:eastAsiaTheme="minorEastAsia" w:hAnsiTheme="minorEastAsia" w:hint="eastAsia"/>
          <w:sz w:val="24"/>
          <w:szCs w:val="24"/>
          <w:vertAlign w:val="superscript"/>
        </w:rPr>
        <w:t>2</w:t>
      </w:r>
      <w:r w:rsidRPr="00E24C1B">
        <w:rPr>
          <w:rFonts w:asciiTheme="minorEastAsia" w:eastAsiaTheme="minorEastAsia" w:hAnsiTheme="minorEastAsia" w:hint="eastAsia"/>
          <w:sz w:val="24"/>
          <w:szCs w:val="24"/>
        </w:rPr>
        <w:t>。</w:t>
      </w:r>
    </w:p>
    <w:p w:rsidR="00AA57AE" w:rsidRPr="00E24C1B" w:rsidRDefault="00AA57AE" w:rsidP="00A42D03">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sz w:val="24"/>
          <w:szCs w:val="24"/>
        </w:rPr>
        <w:t>20</w:t>
      </w:r>
      <w:r w:rsidRPr="00E24C1B">
        <w:rPr>
          <w:rFonts w:asciiTheme="minorEastAsia" w:eastAsiaTheme="minorEastAsia" w:hAnsiTheme="minorEastAsia" w:hint="eastAsia"/>
          <w:sz w:val="24"/>
          <w:szCs w:val="24"/>
        </w:rPr>
        <w:t>2</w:t>
      </w:r>
      <w:r w:rsidRPr="00E24C1B">
        <w:rPr>
          <w:rFonts w:asciiTheme="minorEastAsia" w:eastAsiaTheme="minorEastAsia" w:hAnsiTheme="minorEastAsia"/>
          <w:sz w:val="24"/>
          <w:szCs w:val="24"/>
        </w:rPr>
        <w:t>0年</w:t>
      </w:r>
      <w:r w:rsidRPr="00E24C1B">
        <w:rPr>
          <w:rFonts w:asciiTheme="minorEastAsia" w:eastAsiaTheme="minorEastAsia" w:hAnsiTheme="minorEastAsia" w:hint="eastAsia"/>
          <w:sz w:val="24"/>
          <w:szCs w:val="24"/>
        </w:rPr>
        <w:t>集中</w:t>
      </w:r>
      <w:r w:rsidRPr="00E24C1B">
        <w:rPr>
          <w:rFonts w:asciiTheme="minorEastAsia" w:eastAsiaTheme="minorEastAsia" w:hAnsiTheme="minorEastAsia"/>
          <w:sz w:val="24"/>
          <w:szCs w:val="24"/>
        </w:rPr>
        <w:t>供热面</w:t>
      </w:r>
      <w:r w:rsidRPr="00E24C1B">
        <w:rPr>
          <w:rFonts w:asciiTheme="minorEastAsia" w:eastAsiaTheme="minorEastAsia" w:hAnsiTheme="minorEastAsia" w:hint="eastAsia"/>
          <w:sz w:val="24"/>
          <w:szCs w:val="24"/>
        </w:rPr>
        <w:t>积约为43</w:t>
      </w:r>
      <w:r w:rsidRPr="00E24C1B">
        <w:rPr>
          <w:rFonts w:asciiTheme="minorEastAsia" w:eastAsiaTheme="minorEastAsia" w:hAnsiTheme="minorEastAsia"/>
          <w:sz w:val="24"/>
          <w:szCs w:val="24"/>
        </w:rPr>
        <w:t>万m²，热</w:t>
      </w:r>
      <w:r w:rsidRPr="00E24C1B">
        <w:rPr>
          <w:rFonts w:asciiTheme="minorEastAsia" w:eastAsiaTheme="minorEastAsia" w:hAnsiTheme="minorEastAsia" w:hint="eastAsia"/>
          <w:sz w:val="24"/>
          <w:szCs w:val="24"/>
        </w:rPr>
        <w:t>化</w:t>
      </w:r>
      <w:r w:rsidRPr="00E24C1B">
        <w:rPr>
          <w:rFonts w:asciiTheme="minorEastAsia" w:eastAsiaTheme="minorEastAsia" w:hAnsiTheme="minorEastAsia"/>
          <w:sz w:val="24"/>
          <w:szCs w:val="24"/>
        </w:rPr>
        <w:t>率达到</w:t>
      </w:r>
      <w:r w:rsidRPr="00E24C1B">
        <w:rPr>
          <w:rFonts w:asciiTheme="minorEastAsia" w:eastAsiaTheme="minorEastAsia" w:hAnsiTheme="minorEastAsia" w:hint="eastAsia"/>
          <w:sz w:val="24"/>
          <w:szCs w:val="24"/>
        </w:rPr>
        <w:t>85</w:t>
      </w:r>
      <w:r w:rsidRPr="00E24C1B">
        <w:rPr>
          <w:rFonts w:asciiTheme="minorEastAsia" w:eastAsiaTheme="minorEastAsia" w:hAnsiTheme="minorEastAsia"/>
          <w:sz w:val="24"/>
          <w:szCs w:val="24"/>
        </w:rPr>
        <w:t>%，总热负荷达到</w:t>
      </w:r>
      <w:r w:rsidRPr="00E24C1B">
        <w:rPr>
          <w:rFonts w:asciiTheme="minorEastAsia" w:eastAsiaTheme="minorEastAsia" w:hAnsiTheme="minorEastAsia" w:hint="eastAsia"/>
          <w:sz w:val="24"/>
          <w:szCs w:val="24"/>
        </w:rPr>
        <w:t>25.4</w:t>
      </w:r>
      <w:r w:rsidRPr="00E24C1B">
        <w:rPr>
          <w:rFonts w:asciiTheme="minorEastAsia" w:eastAsiaTheme="minorEastAsia" w:hAnsiTheme="minorEastAsia"/>
          <w:sz w:val="24"/>
          <w:szCs w:val="24"/>
        </w:rPr>
        <w:t>MW。</w:t>
      </w:r>
      <w:r w:rsidRPr="00E24C1B">
        <w:rPr>
          <w:rFonts w:asciiTheme="minorEastAsia" w:eastAsiaTheme="minorEastAsia" w:hAnsiTheme="minorEastAsia" w:hint="eastAsia"/>
          <w:sz w:val="24"/>
          <w:szCs w:val="24"/>
        </w:rPr>
        <w:t xml:space="preserve">工业用汽负荷估算为50吨/小时。 </w:t>
      </w:r>
    </w:p>
    <w:p w:rsidR="00AA57AE" w:rsidRPr="00E24C1B" w:rsidRDefault="00AA57AE" w:rsidP="00AA57AE">
      <w:pPr>
        <w:spacing w:line="360" w:lineRule="auto"/>
        <w:ind w:firstLineChars="771" w:firstLine="2017"/>
        <w:rPr>
          <w:sz w:val="28"/>
          <w:szCs w:val="28"/>
        </w:rPr>
      </w:pPr>
    </w:p>
    <w:p w:rsidR="00AA57AE" w:rsidRPr="00E24C1B" w:rsidRDefault="00AA57AE" w:rsidP="00A42D03">
      <w:pPr>
        <w:spacing w:line="360" w:lineRule="auto"/>
        <w:ind w:firstLineChars="487" w:firstLine="1079"/>
        <w:jc w:val="center"/>
        <w:rPr>
          <w:sz w:val="24"/>
          <w:szCs w:val="24"/>
        </w:rPr>
      </w:pPr>
      <w:r w:rsidRPr="00E24C1B">
        <w:rPr>
          <w:rFonts w:hint="eastAsia"/>
          <w:sz w:val="24"/>
          <w:szCs w:val="24"/>
        </w:rPr>
        <w:lastRenderedPageBreak/>
        <w:t>2020</w:t>
      </w:r>
      <w:r w:rsidR="00A42D03" w:rsidRPr="00E24C1B">
        <w:rPr>
          <w:rFonts w:hint="eastAsia"/>
          <w:sz w:val="24"/>
          <w:szCs w:val="24"/>
        </w:rPr>
        <w:t>年供热负荷预测表</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590"/>
        <w:gridCol w:w="1365"/>
        <w:gridCol w:w="963"/>
        <w:gridCol w:w="1470"/>
      </w:tblGrid>
      <w:tr w:rsidR="00AA57AE" w:rsidRPr="00E24C1B" w:rsidTr="00AF7B9C">
        <w:trPr>
          <w:cantSplit/>
          <w:trHeight w:val="1232"/>
          <w:jc w:val="center"/>
        </w:trPr>
        <w:tc>
          <w:tcPr>
            <w:tcW w:w="1437" w:type="dxa"/>
            <w:tcBorders>
              <w:tl2br w:val="single" w:sz="4" w:space="0" w:color="auto"/>
            </w:tcBorders>
          </w:tcPr>
          <w:p w:rsidR="00AA57AE" w:rsidRPr="00E24C1B" w:rsidRDefault="00AA57AE" w:rsidP="00AF7B9C">
            <w:pPr>
              <w:spacing w:line="360" w:lineRule="auto"/>
              <w:ind w:firstLine="630"/>
              <w:rPr>
                <w:sz w:val="24"/>
                <w:szCs w:val="24"/>
              </w:rPr>
            </w:pPr>
            <w:r w:rsidRPr="00E24C1B">
              <w:rPr>
                <w:rFonts w:hint="eastAsia"/>
                <w:sz w:val="24"/>
                <w:szCs w:val="24"/>
              </w:rPr>
              <w:t>项目</w:t>
            </w:r>
          </w:p>
          <w:p w:rsidR="00AA57AE" w:rsidRPr="00E24C1B" w:rsidRDefault="00AA57AE" w:rsidP="00AF7B9C">
            <w:pPr>
              <w:spacing w:line="360" w:lineRule="auto"/>
              <w:rPr>
                <w:sz w:val="24"/>
                <w:szCs w:val="24"/>
              </w:rPr>
            </w:pPr>
            <w:r w:rsidRPr="00E24C1B">
              <w:rPr>
                <w:rFonts w:hint="eastAsia"/>
                <w:sz w:val="24"/>
                <w:szCs w:val="24"/>
              </w:rPr>
              <w:t>建筑</w:t>
            </w:r>
          </w:p>
          <w:p w:rsidR="00AA57AE" w:rsidRPr="00E24C1B" w:rsidRDefault="00AA57AE" w:rsidP="00AF7B9C">
            <w:pPr>
              <w:spacing w:line="360" w:lineRule="auto"/>
              <w:rPr>
                <w:sz w:val="24"/>
                <w:szCs w:val="24"/>
              </w:rPr>
            </w:pPr>
            <w:r w:rsidRPr="00E24C1B">
              <w:rPr>
                <w:rFonts w:hint="eastAsia"/>
                <w:sz w:val="24"/>
                <w:szCs w:val="24"/>
              </w:rPr>
              <w:t>类别</w:t>
            </w:r>
          </w:p>
        </w:tc>
        <w:tc>
          <w:tcPr>
            <w:tcW w:w="1590" w:type="dxa"/>
          </w:tcPr>
          <w:p w:rsidR="00AA57AE" w:rsidRPr="00E24C1B" w:rsidRDefault="00AA57AE" w:rsidP="00AF7B9C">
            <w:pPr>
              <w:spacing w:line="360" w:lineRule="auto"/>
              <w:rPr>
                <w:sz w:val="24"/>
                <w:szCs w:val="24"/>
              </w:rPr>
            </w:pPr>
            <w:r w:rsidRPr="00E24C1B">
              <w:rPr>
                <w:rFonts w:hint="eastAsia"/>
                <w:sz w:val="24"/>
                <w:szCs w:val="24"/>
              </w:rPr>
              <w:t>规划实有建筑面积</w:t>
            </w:r>
          </w:p>
          <w:p w:rsidR="00AA57AE" w:rsidRPr="00E24C1B" w:rsidRDefault="00AA57AE" w:rsidP="00AF7B9C">
            <w:pPr>
              <w:spacing w:line="360" w:lineRule="auto"/>
              <w:rPr>
                <w:sz w:val="24"/>
                <w:szCs w:val="24"/>
              </w:rPr>
            </w:pPr>
            <w:r w:rsidRPr="00E24C1B">
              <w:rPr>
                <w:sz w:val="24"/>
                <w:szCs w:val="24"/>
              </w:rPr>
              <w:t>(</w:t>
            </w:r>
            <w:r w:rsidRPr="00E24C1B">
              <w:rPr>
                <w:rFonts w:hint="eastAsia"/>
                <w:sz w:val="24"/>
                <w:szCs w:val="24"/>
              </w:rPr>
              <w:t>万</w:t>
            </w:r>
            <w:r w:rsidRPr="00E24C1B">
              <w:rPr>
                <w:rFonts w:hint="eastAsia"/>
                <w:sz w:val="24"/>
                <w:szCs w:val="24"/>
              </w:rPr>
              <w:t>m</w:t>
            </w:r>
            <w:r w:rsidRPr="00E24C1B">
              <w:rPr>
                <w:rFonts w:ascii="宋体" w:hAnsi="宋体" w:hint="eastAsia"/>
                <w:sz w:val="24"/>
                <w:szCs w:val="24"/>
              </w:rPr>
              <w:t>²</w:t>
            </w:r>
            <w:r w:rsidRPr="00E24C1B">
              <w:rPr>
                <w:sz w:val="24"/>
                <w:szCs w:val="24"/>
              </w:rPr>
              <w:t>)</w:t>
            </w:r>
          </w:p>
        </w:tc>
        <w:tc>
          <w:tcPr>
            <w:tcW w:w="1365" w:type="dxa"/>
          </w:tcPr>
          <w:p w:rsidR="00AA57AE" w:rsidRPr="00E24C1B" w:rsidRDefault="00AA57AE" w:rsidP="00AF7B9C">
            <w:pPr>
              <w:spacing w:line="360" w:lineRule="auto"/>
              <w:rPr>
                <w:sz w:val="24"/>
                <w:szCs w:val="24"/>
              </w:rPr>
            </w:pPr>
            <w:r w:rsidRPr="00E24C1B">
              <w:rPr>
                <w:rFonts w:hint="eastAsia"/>
                <w:sz w:val="24"/>
                <w:szCs w:val="24"/>
              </w:rPr>
              <w:t>规划集中供热面积</w:t>
            </w:r>
          </w:p>
          <w:p w:rsidR="00AA57AE" w:rsidRPr="00E24C1B" w:rsidRDefault="00AA57AE" w:rsidP="00AF7B9C">
            <w:pPr>
              <w:spacing w:line="360" w:lineRule="auto"/>
              <w:rPr>
                <w:sz w:val="24"/>
                <w:szCs w:val="24"/>
              </w:rPr>
            </w:pPr>
            <w:r w:rsidRPr="00E24C1B">
              <w:rPr>
                <w:sz w:val="24"/>
                <w:szCs w:val="24"/>
              </w:rPr>
              <w:t>(</w:t>
            </w:r>
            <w:r w:rsidRPr="00E24C1B">
              <w:rPr>
                <w:rFonts w:hint="eastAsia"/>
                <w:sz w:val="24"/>
                <w:szCs w:val="24"/>
              </w:rPr>
              <w:t>万</w:t>
            </w:r>
            <w:r w:rsidRPr="00E24C1B">
              <w:rPr>
                <w:rFonts w:hint="eastAsia"/>
                <w:sz w:val="24"/>
                <w:szCs w:val="24"/>
              </w:rPr>
              <w:t>m</w:t>
            </w:r>
            <w:r w:rsidRPr="00E24C1B">
              <w:rPr>
                <w:rFonts w:ascii="宋体" w:hAnsi="宋体" w:hint="eastAsia"/>
                <w:sz w:val="24"/>
                <w:szCs w:val="24"/>
              </w:rPr>
              <w:t>²</w:t>
            </w:r>
            <w:r w:rsidRPr="00E24C1B">
              <w:rPr>
                <w:sz w:val="24"/>
                <w:szCs w:val="24"/>
              </w:rPr>
              <w:t>)</w:t>
            </w:r>
          </w:p>
        </w:tc>
        <w:tc>
          <w:tcPr>
            <w:tcW w:w="963" w:type="dxa"/>
          </w:tcPr>
          <w:p w:rsidR="00AA57AE" w:rsidRPr="00E24C1B" w:rsidRDefault="00AA57AE" w:rsidP="00AF7B9C">
            <w:pPr>
              <w:spacing w:line="360" w:lineRule="auto"/>
              <w:rPr>
                <w:sz w:val="24"/>
                <w:szCs w:val="24"/>
              </w:rPr>
            </w:pPr>
            <w:r w:rsidRPr="00E24C1B">
              <w:rPr>
                <w:rFonts w:hint="eastAsia"/>
                <w:sz w:val="24"/>
                <w:szCs w:val="24"/>
              </w:rPr>
              <w:t>热化率</w:t>
            </w:r>
            <w:r w:rsidRPr="00E24C1B">
              <w:rPr>
                <w:rFonts w:hint="eastAsia"/>
                <w:sz w:val="24"/>
                <w:szCs w:val="24"/>
              </w:rPr>
              <w:t>%</w:t>
            </w:r>
          </w:p>
        </w:tc>
        <w:tc>
          <w:tcPr>
            <w:tcW w:w="1470" w:type="dxa"/>
          </w:tcPr>
          <w:p w:rsidR="00AA57AE" w:rsidRPr="00E24C1B" w:rsidRDefault="00AA57AE" w:rsidP="00AF7B9C">
            <w:pPr>
              <w:spacing w:line="360" w:lineRule="auto"/>
              <w:rPr>
                <w:sz w:val="24"/>
                <w:szCs w:val="24"/>
              </w:rPr>
            </w:pPr>
            <w:r w:rsidRPr="00E24C1B">
              <w:rPr>
                <w:rFonts w:hint="eastAsia"/>
                <w:sz w:val="24"/>
                <w:szCs w:val="24"/>
              </w:rPr>
              <w:t>集中供热负荷</w:t>
            </w:r>
            <w:r w:rsidRPr="00E24C1B">
              <w:rPr>
                <w:sz w:val="24"/>
                <w:szCs w:val="24"/>
              </w:rPr>
              <w:t xml:space="preserve">          </w:t>
            </w:r>
            <w:r w:rsidRPr="00E24C1B">
              <w:rPr>
                <w:rFonts w:hint="eastAsia"/>
                <w:sz w:val="24"/>
                <w:szCs w:val="24"/>
              </w:rPr>
              <w:t xml:space="preserve">   </w:t>
            </w:r>
            <w:r w:rsidRPr="00E24C1B">
              <w:rPr>
                <w:sz w:val="24"/>
                <w:szCs w:val="24"/>
              </w:rPr>
              <w:t>(</w:t>
            </w:r>
            <w:r w:rsidRPr="00E24C1B">
              <w:rPr>
                <w:rFonts w:hint="eastAsia"/>
                <w:sz w:val="24"/>
                <w:szCs w:val="24"/>
              </w:rPr>
              <w:t>MW</w:t>
            </w:r>
            <w:r w:rsidRPr="00E24C1B">
              <w:rPr>
                <w:sz w:val="24"/>
                <w:szCs w:val="24"/>
              </w:rPr>
              <w:t xml:space="preserve">)    </w:t>
            </w:r>
          </w:p>
        </w:tc>
      </w:tr>
      <w:tr w:rsidR="00AA57AE" w:rsidRPr="00E24C1B" w:rsidTr="00AF7B9C">
        <w:trPr>
          <w:cantSplit/>
          <w:trHeight w:val="272"/>
          <w:jc w:val="center"/>
        </w:trPr>
        <w:tc>
          <w:tcPr>
            <w:tcW w:w="1437" w:type="dxa"/>
          </w:tcPr>
          <w:p w:rsidR="00AA57AE" w:rsidRPr="00E24C1B" w:rsidRDefault="00AA57AE" w:rsidP="00AF7B9C">
            <w:pPr>
              <w:spacing w:line="360" w:lineRule="auto"/>
              <w:rPr>
                <w:sz w:val="24"/>
                <w:szCs w:val="24"/>
              </w:rPr>
            </w:pPr>
            <w:r w:rsidRPr="00E24C1B">
              <w:rPr>
                <w:rFonts w:hint="eastAsia"/>
                <w:sz w:val="24"/>
                <w:szCs w:val="24"/>
              </w:rPr>
              <w:t>住宅建筑</w:t>
            </w:r>
          </w:p>
        </w:tc>
        <w:tc>
          <w:tcPr>
            <w:tcW w:w="1590" w:type="dxa"/>
            <w:vAlign w:val="center"/>
          </w:tcPr>
          <w:p w:rsidR="00AA57AE" w:rsidRPr="00E24C1B" w:rsidRDefault="00AA57AE" w:rsidP="00AF7B9C">
            <w:pPr>
              <w:spacing w:line="360" w:lineRule="auto"/>
              <w:jc w:val="center"/>
              <w:rPr>
                <w:sz w:val="24"/>
                <w:szCs w:val="24"/>
              </w:rPr>
            </w:pPr>
            <w:r w:rsidRPr="00E24C1B">
              <w:rPr>
                <w:rFonts w:hint="eastAsia"/>
                <w:sz w:val="24"/>
                <w:szCs w:val="24"/>
              </w:rPr>
              <w:t>30</w:t>
            </w:r>
          </w:p>
        </w:tc>
        <w:tc>
          <w:tcPr>
            <w:tcW w:w="1365" w:type="dxa"/>
          </w:tcPr>
          <w:p w:rsidR="00AA57AE" w:rsidRPr="00E24C1B" w:rsidRDefault="00AA57AE" w:rsidP="00AF7B9C">
            <w:pPr>
              <w:spacing w:line="360" w:lineRule="auto"/>
              <w:jc w:val="center"/>
              <w:rPr>
                <w:sz w:val="24"/>
                <w:szCs w:val="24"/>
              </w:rPr>
            </w:pPr>
            <w:r w:rsidRPr="00E24C1B">
              <w:rPr>
                <w:rFonts w:hint="eastAsia"/>
                <w:sz w:val="24"/>
                <w:szCs w:val="24"/>
              </w:rPr>
              <w:t>25</w:t>
            </w:r>
          </w:p>
        </w:tc>
        <w:tc>
          <w:tcPr>
            <w:tcW w:w="963" w:type="dxa"/>
          </w:tcPr>
          <w:p w:rsidR="00AA57AE" w:rsidRPr="00E24C1B" w:rsidRDefault="00AA57AE" w:rsidP="00AF7B9C">
            <w:pPr>
              <w:spacing w:line="360" w:lineRule="auto"/>
              <w:jc w:val="center"/>
              <w:rPr>
                <w:sz w:val="24"/>
                <w:szCs w:val="24"/>
              </w:rPr>
            </w:pPr>
            <w:r w:rsidRPr="00E24C1B">
              <w:rPr>
                <w:rFonts w:hint="eastAsia"/>
                <w:sz w:val="24"/>
                <w:szCs w:val="24"/>
              </w:rPr>
              <w:t>85</w:t>
            </w:r>
          </w:p>
        </w:tc>
        <w:tc>
          <w:tcPr>
            <w:tcW w:w="1470" w:type="dxa"/>
          </w:tcPr>
          <w:p w:rsidR="00AA57AE" w:rsidRPr="00E24C1B" w:rsidRDefault="00AA57AE" w:rsidP="00AF7B9C">
            <w:pPr>
              <w:spacing w:line="360" w:lineRule="auto"/>
              <w:jc w:val="center"/>
              <w:rPr>
                <w:sz w:val="24"/>
                <w:szCs w:val="24"/>
              </w:rPr>
            </w:pPr>
            <w:r w:rsidRPr="00E24C1B">
              <w:rPr>
                <w:rFonts w:hint="eastAsia"/>
                <w:sz w:val="24"/>
                <w:szCs w:val="24"/>
              </w:rPr>
              <w:t>11.3</w:t>
            </w:r>
          </w:p>
        </w:tc>
      </w:tr>
      <w:tr w:rsidR="00AA57AE" w:rsidRPr="00E24C1B" w:rsidTr="00AF7B9C">
        <w:trPr>
          <w:cantSplit/>
          <w:trHeight w:val="224"/>
          <w:jc w:val="center"/>
        </w:trPr>
        <w:tc>
          <w:tcPr>
            <w:tcW w:w="1437" w:type="dxa"/>
          </w:tcPr>
          <w:p w:rsidR="00AA57AE" w:rsidRPr="00E24C1B" w:rsidRDefault="00AA57AE" w:rsidP="00AF7B9C">
            <w:pPr>
              <w:spacing w:line="360" w:lineRule="auto"/>
              <w:rPr>
                <w:sz w:val="24"/>
                <w:szCs w:val="24"/>
              </w:rPr>
            </w:pPr>
            <w:r w:rsidRPr="00E24C1B">
              <w:rPr>
                <w:rFonts w:hint="eastAsia"/>
                <w:sz w:val="24"/>
                <w:szCs w:val="24"/>
              </w:rPr>
              <w:t>公共建筑</w:t>
            </w:r>
          </w:p>
        </w:tc>
        <w:tc>
          <w:tcPr>
            <w:tcW w:w="1590" w:type="dxa"/>
            <w:vAlign w:val="center"/>
          </w:tcPr>
          <w:p w:rsidR="00AA57AE" w:rsidRPr="00E24C1B" w:rsidRDefault="00AA57AE" w:rsidP="00AF7B9C">
            <w:pPr>
              <w:spacing w:line="360" w:lineRule="auto"/>
              <w:jc w:val="center"/>
              <w:rPr>
                <w:sz w:val="24"/>
                <w:szCs w:val="24"/>
              </w:rPr>
            </w:pPr>
            <w:r w:rsidRPr="00E24C1B">
              <w:rPr>
                <w:rFonts w:hint="eastAsia"/>
                <w:sz w:val="24"/>
                <w:szCs w:val="24"/>
              </w:rPr>
              <w:t>15</w:t>
            </w:r>
          </w:p>
        </w:tc>
        <w:tc>
          <w:tcPr>
            <w:tcW w:w="1365" w:type="dxa"/>
          </w:tcPr>
          <w:p w:rsidR="00AA57AE" w:rsidRPr="00E24C1B" w:rsidRDefault="00AA57AE" w:rsidP="00AF7B9C">
            <w:pPr>
              <w:spacing w:line="360" w:lineRule="auto"/>
              <w:jc w:val="center"/>
              <w:rPr>
                <w:sz w:val="24"/>
                <w:szCs w:val="24"/>
              </w:rPr>
            </w:pPr>
            <w:r w:rsidRPr="00E24C1B">
              <w:rPr>
                <w:rFonts w:hint="eastAsia"/>
                <w:sz w:val="24"/>
                <w:szCs w:val="24"/>
              </w:rPr>
              <w:t>13</w:t>
            </w:r>
          </w:p>
        </w:tc>
        <w:tc>
          <w:tcPr>
            <w:tcW w:w="963" w:type="dxa"/>
          </w:tcPr>
          <w:p w:rsidR="00AA57AE" w:rsidRPr="00E24C1B" w:rsidRDefault="00AA57AE" w:rsidP="00AF7B9C">
            <w:pPr>
              <w:spacing w:line="360" w:lineRule="auto"/>
              <w:jc w:val="center"/>
              <w:rPr>
                <w:sz w:val="24"/>
                <w:szCs w:val="24"/>
              </w:rPr>
            </w:pPr>
            <w:r w:rsidRPr="00E24C1B">
              <w:rPr>
                <w:rFonts w:hint="eastAsia"/>
                <w:sz w:val="24"/>
                <w:szCs w:val="24"/>
              </w:rPr>
              <w:t>90</w:t>
            </w:r>
          </w:p>
        </w:tc>
        <w:tc>
          <w:tcPr>
            <w:tcW w:w="1470" w:type="dxa"/>
          </w:tcPr>
          <w:p w:rsidR="00AA57AE" w:rsidRPr="00E24C1B" w:rsidRDefault="00AA57AE" w:rsidP="00AF7B9C">
            <w:pPr>
              <w:spacing w:line="360" w:lineRule="auto"/>
              <w:jc w:val="center"/>
              <w:rPr>
                <w:sz w:val="24"/>
                <w:szCs w:val="24"/>
              </w:rPr>
            </w:pPr>
            <w:r w:rsidRPr="00E24C1B">
              <w:rPr>
                <w:rFonts w:hint="eastAsia"/>
                <w:sz w:val="24"/>
                <w:szCs w:val="24"/>
              </w:rPr>
              <w:t>9.1</w:t>
            </w:r>
          </w:p>
        </w:tc>
      </w:tr>
      <w:tr w:rsidR="00AA57AE" w:rsidRPr="00E24C1B" w:rsidTr="00AF7B9C">
        <w:trPr>
          <w:cantSplit/>
          <w:trHeight w:val="224"/>
          <w:jc w:val="center"/>
        </w:trPr>
        <w:tc>
          <w:tcPr>
            <w:tcW w:w="1437" w:type="dxa"/>
          </w:tcPr>
          <w:p w:rsidR="00AA57AE" w:rsidRPr="00E24C1B" w:rsidRDefault="00AA57AE" w:rsidP="00AF7B9C">
            <w:pPr>
              <w:spacing w:line="360" w:lineRule="auto"/>
              <w:rPr>
                <w:sz w:val="24"/>
                <w:szCs w:val="24"/>
              </w:rPr>
            </w:pPr>
            <w:r w:rsidRPr="00E24C1B">
              <w:rPr>
                <w:rFonts w:hint="eastAsia"/>
                <w:sz w:val="24"/>
                <w:szCs w:val="24"/>
              </w:rPr>
              <w:t>工业建筑</w:t>
            </w:r>
          </w:p>
        </w:tc>
        <w:tc>
          <w:tcPr>
            <w:tcW w:w="1590" w:type="dxa"/>
            <w:vAlign w:val="center"/>
          </w:tcPr>
          <w:p w:rsidR="00AA57AE" w:rsidRPr="00E24C1B" w:rsidRDefault="00AA57AE" w:rsidP="00AF7B9C">
            <w:pPr>
              <w:spacing w:line="360" w:lineRule="auto"/>
              <w:jc w:val="center"/>
              <w:rPr>
                <w:sz w:val="24"/>
                <w:szCs w:val="24"/>
              </w:rPr>
            </w:pPr>
            <w:r w:rsidRPr="00E24C1B">
              <w:rPr>
                <w:rFonts w:hint="eastAsia"/>
                <w:sz w:val="24"/>
                <w:szCs w:val="24"/>
              </w:rPr>
              <w:t>6</w:t>
            </w:r>
          </w:p>
        </w:tc>
        <w:tc>
          <w:tcPr>
            <w:tcW w:w="1365" w:type="dxa"/>
          </w:tcPr>
          <w:p w:rsidR="00AA57AE" w:rsidRPr="00E24C1B" w:rsidRDefault="00AA57AE" w:rsidP="00AF7B9C">
            <w:pPr>
              <w:spacing w:line="360" w:lineRule="auto"/>
              <w:jc w:val="center"/>
              <w:rPr>
                <w:sz w:val="24"/>
                <w:szCs w:val="24"/>
              </w:rPr>
            </w:pPr>
            <w:r w:rsidRPr="00E24C1B">
              <w:rPr>
                <w:rFonts w:hint="eastAsia"/>
                <w:sz w:val="24"/>
                <w:szCs w:val="24"/>
              </w:rPr>
              <w:t>5</w:t>
            </w:r>
          </w:p>
        </w:tc>
        <w:tc>
          <w:tcPr>
            <w:tcW w:w="963" w:type="dxa"/>
          </w:tcPr>
          <w:p w:rsidR="00AA57AE" w:rsidRPr="00E24C1B" w:rsidRDefault="00AA57AE" w:rsidP="00AF7B9C">
            <w:pPr>
              <w:spacing w:line="360" w:lineRule="auto"/>
              <w:jc w:val="center"/>
              <w:rPr>
                <w:sz w:val="24"/>
                <w:szCs w:val="24"/>
              </w:rPr>
            </w:pPr>
            <w:r w:rsidRPr="00E24C1B">
              <w:rPr>
                <w:rFonts w:hint="eastAsia"/>
                <w:sz w:val="24"/>
                <w:szCs w:val="24"/>
              </w:rPr>
              <w:t>75</w:t>
            </w:r>
          </w:p>
        </w:tc>
        <w:tc>
          <w:tcPr>
            <w:tcW w:w="1470" w:type="dxa"/>
          </w:tcPr>
          <w:p w:rsidR="00AA57AE" w:rsidRPr="00E24C1B" w:rsidRDefault="00AA57AE" w:rsidP="00AF7B9C">
            <w:pPr>
              <w:spacing w:line="360" w:lineRule="auto"/>
              <w:jc w:val="center"/>
              <w:rPr>
                <w:sz w:val="24"/>
                <w:szCs w:val="24"/>
              </w:rPr>
            </w:pPr>
            <w:r w:rsidRPr="00E24C1B">
              <w:rPr>
                <w:rFonts w:hint="eastAsia"/>
                <w:sz w:val="24"/>
                <w:szCs w:val="24"/>
              </w:rPr>
              <w:t>5</w:t>
            </w:r>
          </w:p>
        </w:tc>
      </w:tr>
      <w:tr w:rsidR="00AA57AE" w:rsidRPr="00E24C1B" w:rsidTr="00AF7B9C">
        <w:trPr>
          <w:cantSplit/>
          <w:trHeight w:val="393"/>
          <w:jc w:val="center"/>
        </w:trPr>
        <w:tc>
          <w:tcPr>
            <w:tcW w:w="1437" w:type="dxa"/>
          </w:tcPr>
          <w:p w:rsidR="00AA57AE" w:rsidRPr="00E24C1B" w:rsidRDefault="00AA57AE" w:rsidP="00AF7B9C">
            <w:pPr>
              <w:spacing w:line="360" w:lineRule="auto"/>
              <w:rPr>
                <w:sz w:val="24"/>
                <w:szCs w:val="24"/>
              </w:rPr>
            </w:pPr>
            <w:r w:rsidRPr="00E24C1B">
              <w:rPr>
                <w:rFonts w:hint="eastAsia"/>
                <w:sz w:val="24"/>
                <w:szCs w:val="24"/>
              </w:rPr>
              <w:t>合</w:t>
            </w:r>
            <w:r w:rsidRPr="00E24C1B">
              <w:rPr>
                <w:rFonts w:hint="eastAsia"/>
                <w:sz w:val="24"/>
                <w:szCs w:val="24"/>
              </w:rPr>
              <w:t xml:space="preserve">    </w:t>
            </w:r>
            <w:r w:rsidRPr="00E24C1B">
              <w:rPr>
                <w:rFonts w:hint="eastAsia"/>
                <w:sz w:val="24"/>
                <w:szCs w:val="24"/>
              </w:rPr>
              <w:t>计</w:t>
            </w:r>
          </w:p>
        </w:tc>
        <w:tc>
          <w:tcPr>
            <w:tcW w:w="1590" w:type="dxa"/>
            <w:vAlign w:val="center"/>
          </w:tcPr>
          <w:p w:rsidR="00AA57AE" w:rsidRPr="00E24C1B" w:rsidRDefault="00AA57AE" w:rsidP="00AF7B9C">
            <w:pPr>
              <w:spacing w:line="360" w:lineRule="auto"/>
              <w:jc w:val="center"/>
              <w:rPr>
                <w:sz w:val="24"/>
                <w:szCs w:val="24"/>
              </w:rPr>
            </w:pPr>
            <w:r w:rsidRPr="00E24C1B">
              <w:rPr>
                <w:rFonts w:hint="eastAsia"/>
                <w:sz w:val="24"/>
                <w:szCs w:val="24"/>
              </w:rPr>
              <w:t>51</w:t>
            </w:r>
          </w:p>
        </w:tc>
        <w:tc>
          <w:tcPr>
            <w:tcW w:w="1365" w:type="dxa"/>
          </w:tcPr>
          <w:p w:rsidR="00AA57AE" w:rsidRPr="00E24C1B" w:rsidRDefault="00AA57AE" w:rsidP="00AF7B9C">
            <w:pPr>
              <w:spacing w:line="360" w:lineRule="auto"/>
              <w:jc w:val="center"/>
              <w:rPr>
                <w:sz w:val="24"/>
                <w:szCs w:val="24"/>
              </w:rPr>
            </w:pPr>
            <w:r w:rsidRPr="00E24C1B">
              <w:rPr>
                <w:rFonts w:hint="eastAsia"/>
                <w:sz w:val="24"/>
                <w:szCs w:val="24"/>
              </w:rPr>
              <w:t>43</w:t>
            </w:r>
          </w:p>
        </w:tc>
        <w:tc>
          <w:tcPr>
            <w:tcW w:w="963" w:type="dxa"/>
          </w:tcPr>
          <w:p w:rsidR="00AA57AE" w:rsidRPr="00E24C1B" w:rsidRDefault="00AA57AE" w:rsidP="00AF7B9C">
            <w:pPr>
              <w:spacing w:line="360" w:lineRule="auto"/>
              <w:jc w:val="center"/>
              <w:rPr>
                <w:sz w:val="24"/>
                <w:szCs w:val="24"/>
              </w:rPr>
            </w:pPr>
            <w:r w:rsidRPr="00E24C1B">
              <w:rPr>
                <w:rFonts w:hint="eastAsia"/>
                <w:sz w:val="24"/>
                <w:szCs w:val="24"/>
              </w:rPr>
              <w:t>85</w:t>
            </w:r>
          </w:p>
        </w:tc>
        <w:tc>
          <w:tcPr>
            <w:tcW w:w="1470" w:type="dxa"/>
          </w:tcPr>
          <w:p w:rsidR="00AA57AE" w:rsidRPr="00E24C1B" w:rsidRDefault="00AA57AE" w:rsidP="00AF7B9C">
            <w:pPr>
              <w:spacing w:line="360" w:lineRule="auto"/>
              <w:jc w:val="center"/>
              <w:rPr>
                <w:sz w:val="24"/>
                <w:szCs w:val="24"/>
              </w:rPr>
            </w:pPr>
            <w:r w:rsidRPr="00E24C1B">
              <w:rPr>
                <w:rFonts w:hint="eastAsia"/>
                <w:sz w:val="24"/>
                <w:szCs w:val="24"/>
              </w:rPr>
              <w:t>25.4</w:t>
            </w:r>
          </w:p>
        </w:tc>
      </w:tr>
    </w:tbl>
    <w:p w:rsidR="00AA57AE" w:rsidRPr="00E24C1B" w:rsidRDefault="00AA57AE" w:rsidP="00AA57AE">
      <w:pPr>
        <w:spacing w:line="420" w:lineRule="exact"/>
        <w:ind w:firstLine="560"/>
        <w:rPr>
          <w:sz w:val="28"/>
          <w:szCs w:val="28"/>
        </w:rPr>
      </w:pPr>
    </w:p>
    <w:p w:rsidR="00AA57AE" w:rsidRPr="00E24C1B" w:rsidRDefault="00AA57AE" w:rsidP="00AA57AE">
      <w:pPr>
        <w:spacing w:line="420" w:lineRule="exact"/>
        <w:ind w:firstLine="56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至2030年规划人口1.</w:t>
      </w:r>
      <w:r w:rsidR="004D58C8" w:rsidRPr="00E24C1B">
        <w:rPr>
          <w:rFonts w:asciiTheme="minorEastAsia" w:eastAsiaTheme="minorEastAsia" w:hAnsiTheme="minorEastAsia" w:hint="eastAsia"/>
          <w:sz w:val="24"/>
          <w:szCs w:val="24"/>
        </w:rPr>
        <w:t>8</w:t>
      </w:r>
      <w:r w:rsidRPr="00E24C1B">
        <w:rPr>
          <w:rFonts w:asciiTheme="minorEastAsia" w:eastAsiaTheme="minorEastAsia" w:hAnsiTheme="minorEastAsia" w:hint="eastAsia"/>
          <w:sz w:val="24"/>
          <w:szCs w:val="24"/>
        </w:rPr>
        <w:t>万人，规划居住建筑面积45万m</w:t>
      </w:r>
      <w:r w:rsidRPr="00E24C1B">
        <w:rPr>
          <w:rFonts w:asciiTheme="minorEastAsia" w:eastAsiaTheme="minorEastAsia" w:hAnsiTheme="minorEastAsia" w:hint="eastAsia"/>
          <w:sz w:val="24"/>
          <w:szCs w:val="24"/>
          <w:vertAlign w:val="superscript"/>
        </w:rPr>
        <w:t>2</w:t>
      </w:r>
      <w:r w:rsidRPr="00E24C1B">
        <w:rPr>
          <w:rFonts w:asciiTheme="minorEastAsia" w:eastAsiaTheme="minorEastAsia" w:hAnsiTheme="minorEastAsia" w:hint="eastAsia"/>
          <w:sz w:val="24"/>
          <w:szCs w:val="24"/>
        </w:rPr>
        <w:t>。</w:t>
      </w:r>
    </w:p>
    <w:p w:rsidR="00AA57AE" w:rsidRPr="00E24C1B" w:rsidRDefault="00AA57AE" w:rsidP="00AA57AE">
      <w:pPr>
        <w:spacing w:line="420" w:lineRule="exact"/>
        <w:ind w:firstLine="56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规划公共设施建筑面积20万m</w:t>
      </w:r>
      <w:r w:rsidRPr="00E24C1B">
        <w:rPr>
          <w:rFonts w:asciiTheme="minorEastAsia" w:eastAsiaTheme="minorEastAsia" w:hAnsiTheme="minorEastAsia" w:hint="eastAsia"/>
          <w:sz w:val="24"/>
          <w:szCs w:val="24"/>
          <w:vertAlign w:val="superscript"/>
        </w:rPr>
        <w:t>2</w:t>
      </w:r>
      <w:r w:rsidRPr="00E24C1B">
        <w:rPr>
          <w:rFonts w:asciiTheme="minorEastAsia" w:eastAsiaTheme="minorEastAsia" w:hAnsiTheme="minorEastAsia" w:hint="eastAsia"/>
          <w:sz w:val="24"/>
          <w:szCs w:val="24"/>
        </w:rPr>
        <w:t>，规划工业建筑面积10万m</w:t>
      </w:r>
      <w:r w:rsidRPr="00E24C1B">
        <w:rPr>
          <w:rFonts w:asciiTheme="minorEastAsia" w:eastAsiaTheme="minorEastAsia" w:hAnsiTheme="minorEastAsia" w:hint="eastAsia"/>
          <w:sz w:val="24"/>
          <w:szCs w:val="24"/>
          <w:vertAlign w:val="superscript"/>
        </w:rPr>
        <w:t>2</w:t>
      </w:r>
      <w:r w:rsidRPr="00E24C1B">
        <w:rPr>
          <w:rFonts w:asciiTheme="minorEastAsia" w:eastAsiaTheme="minorEastAsia" w:hAnsiTheme="minorEastAsia" w:hint="eastAsia"/>
          <w:sz w:val="24"/>
          <w:szCs w:val="24"/>
        </w:rPr>
        <w:t>。</w:t>
      </w:r>
    </w:p>
    <w:p w:rsidR="00AA57AE" w:rsidRPr="00E24C1B" w:rsidRDefault="00AA57AE" w:rsidP="00AA57AE">
      <w:pPr>
        <w:spacing w:line="440" w:lineRule="exact"/>
        <w:ind w:firstLine="48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2030年集中供热面积约为68万m²，热化率达到90%，采暖热负荷为39.8MW。工业用汽负荷估算为50吨/小时。</w:t>
      </w:r>
    </w:p>
    <w:p w:rsidR="00AA57AE" w:rsidRPr="00E24C1B" w:rsidRDefault="00AA57AE" w:rsidP="00A42D03">
      <w:pPr>
        <w:spacing w:line="360" w:lineRule="auto"/>
        <w:ind w:firstLineChars="1532" w:firstLine="3394"/>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2030</w:t>
      </w:r>
      <w:r w:rsidR="00A42D03" w:rsidRPr="00E24C1B">
        <w:rPr>
          <w:rFonts w:asciiTheme="minorEastAsia" w:eastAsiaTheme="minorEastAsia" w:hAnsiTheme="minorEastAsia" w:hint="eastAsia"/>
          <w:sz w:val="24"/>
          <w:szCs w:val="24"/>
        </w:rPr>
        <w:t>年供热负荷预测表</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590"/>
        <w:gridCol w:w="1365"/>
        <w:gridCol w:w="963"/>
        <w:gridCol w:w="1470"/>
      </w:tblGrid>
      <w:tr w:rsidR="00AA57AE" w:rsidRPr="00E24C1B" w:rsidTr="00AF7B9C">
        <w:trPr>
          <w:cantSplit/>
          <w:trHeight w:val="1232"/>
          <w:jc w:val="center"/>
        </w:trPr>
        <w:tc>
          <w:tcPr>
            <w:tcW w:w="1437" w:type="dxa"/>
            <w:tcBorders>
              <w:tl2br w:val="single" w:sz="4" w:space="0" w:color="auto"/>
            </w:tcBorders>
          </w:tcPr>
          <w:p w:rsidR="00AA57AE" w:rsidRPr="00E24C1B" w:rsidRDefault="00AA57AE" w:rsidP="00AF7B9C">
            <w:pPr>
              <w:spacing w:line="360" w:lineRule="auto"/>
              <w:ind w:firstLine="630"/>
              <w:rPr>
                <w:sz w:val="24"/>
                <w:szCs w:val="24"/>
              </w:rPr>
            </w:pPr>
            <w:r w:rsidRPr="00E24C1B">
              <w:rPr>
                <w:rFonts w:hint="eastAsia"/>
                <w:sz w:val="24"/>
                <w:szCs w:val="24"/>
              </w:rPr>
              <w:t>项目</w:t>
            </w:r>
          </w:p>
          <w:p w:rsidR="00AA57AE" w:rsidRPr="00E24C1B" w:rsidRDefault="00AA57AE" w:rsidP="00AF7B9C">
            <w:pPr>
              <w:spacing w:line="360" w:lineRule="auto"/>
              <w:rPr>
                <w:sz w:val="24"/>
                <w:szCs w:val="24"/>
              </w:rPr>
            </w:pPr>
            <w:r w:rsidRPr="00E24C1B">
              <w:rPr>
                <w:rFonts w:hint="eastAsia"/>
                <w:sz w:val="24"/>
                <w:szCs w:val="24"/>
              </w:rPr>
              <w:t>建筑</w:t>
            </w:r>
          </w:p>
          <w:p w:rsidR="00AA57AE" w:rsidRPr="00E24C1B" w:rsidRDefault="00AA57AE" w:rsidP="00AF7B9C">
            <w:pPr>
              <w:spacing w:line="360" w:lineRule="auto"/>
              <w:rPr>
                <w:sz w:val="24"/>
                <w:szCs w:val="24"/>
              </w:rPr>
            </w:pPr>
            <w:r w:rsidRPr="00E24C1B">
              <w:rPr>
                <w:rFonts w:hint="eastAsia"/>
                <w:sz w:val="24"/>
                <w:szCs w:val="24"/>
              </w:rPr>
              <w:t>类别</w:t>
            </w:r>
          </w:p>
        </w:tc>
        <w:tc>
          <w:tcPr>
            <w:tcW w:w="1590" w:type="dxa"/>
          </w:tcPr>
          <w:p w:rsidR="00AA57AE" w:rsidRPr="00E24C1B" w:rsidRDefault="00AA57AE" w:rsidP="00AF7B9C">
            <w:pPr>
              <w:spacing w:line="360" w:lineRule="auto"/>
              <w:rPr>
                <w:sz w:val="24"/>
                <w:szCs w:val="24"/>
              </w:rPr>
            </w:pPr>
            <w:r w:rsidRPr="00E24C1B">
              <w:rPr>
                <w:rFonts w:hint="eastAsia"/>
                <w:sz w:val="24"/>
                <w:szCs w:val="24"/>
              </w:rPr>
              <w:t>规划实有建筑面积</w:t>
            </w:r>
          </w:p>
          <w:p w:rsidR="00AA57AE" w:rsidRPr="00E24C1B" w:rsidRDefault="00AA57AE" w:rsidP="00AF7B9C">
            <w:pPr>
              <w:spacing w:line="360" w:lineRule="auto"/>
              <w:rPr>
                <w:sz w:val="24"/>
                <w:szCs w:val="24"/>
              </w:rPr>
            </w:pPr>
            <w:r w:rsidRPr="00E24C1B">
              <w:rPr>
                <w:sz w:val="24"/>
                <w:szCs w:val="24"/>
              </w:rPr>
              <w:t>(</w:t>
            </w:r>
            <w:r w:rsidRPr="00E24C1B">
              <w:rPr>
                <w:rFonts w:hint="eastAsia"/>
                <w:sz w:val="24"/>
                <w:szCs w:val="24"/>
              </w:rPr>
              <w:t>万</w:t>
            </w:r>
            <w:r w:rsidRPr="00E24C1B">
              <w:rPr>
                <w:rFonts w:hint="eastAsia"/>
                <w:sz w:val="24"/>
                <w:szCs w:val="24"/>
              </w:rPr>
              <w:t>m</w:t>
            </w:r>
            <w:r w:rsidRPr="00E24C1B">
              <w:rPr>
                <w:rFonts w:ascii="宋体" w:hAnsi="宋体" w:hint="eastAsia"/>
                <w:sz w:val="24"/>
                <w:szCs w:val="24"/>
              </w:rPr>
              <w:t>²</w:t>
            </w:r>
            <w:r w:rsidRPr="00E24C1B">
              <w:rPr>
                <w:sz w:val="24"/>
                <w:szCs w:val="24"/>
              </w:rPr>
              <w:t>)</w:t>
            </w:r>
          </w:p>
        </w:tc>
        <w:tc>
          <w:tcPr>
            <w:tcW w:w="1365" w:type="dxa"/>
          </w:tcPr>
          <w:p w:rsidR="00AA57AE" w:rsidRPr="00E24C1B" w:rsidRDefault="00AA57AE" w:rsidP="00AF7B9C">
            <w:pPr>
              <w:spacing w:line="360" w:lineRule="auto"/>
              <w:rPr>
                <w:sz w:val="24"/>
                <w:szCs w:val="24"/>
              </w:rPr>
            </w:pPr>
            <w:r w:rsidRPr="00E24C1B">
              <w:rPr>
                <w:rFonts w:hint="eastAsia"/>
                <w:sz w:val="24"/>
                <w:szCs w:val="24"/>
              </w:rPr>
              <w:t>规划集中供热面积</w:t>
            </w:r>
          </w:p>
          <w:p w:rsidR="00AA57AE" w:rsidRPr="00E24C1B" w:rsidRDefault="00AA57AE" w:rsidP="00AF7B9C">
            <w:pPr>
              <w:spacing w:line="360" w:lineRule="auto"/>
              <w:rPr>
                <w:sz w:val="24"/>
                <w:szCs w:val="24"/>
              </w:rPr>
            </w:pPr>
            <w:r w:rsidRPr="00E24C1B">
              <w:rPr>
                <w:sz w:val="24"/>
                <w:szCs w:val="24"/>
              </w:rPr>
              <w:t>(</w:t>
            </w:r>
            <w:r w:rsidRPr="00E24C1B">
              <w:rPr>
                <w:rFonts w:hint="eastAsia"/>
                <w:sz w:val="24"/>
                <w:szCs w:val="24"/>
              </w:rPr>
              <w:t>万</w:t>
            </w:r>
            <w:r w:rsidRPr="00E24C1B">
              <w:rPr>
                <w:rFonts w:hint="eastAsia"/>
                <w:sz w:val="24"/>
                <w:szCs w:val="24"/>
              </w:rPr>
              <w:t>m</w:t>
            </w:r>
            <w:r w:rsidRPr="00E24C1B">
              <w:rPr>
                <w:rFonts w:ascii="宋体" w:hAnsi="宋体" w:hint="eastAsia"/>
                <w:sz w:val="24"/>
                <w:szCs w:val="24"/>
              </w:rPr>
              <w:t>²</w:t>
            </w:r>
            <w:r w:rsidRPr="00E24C1B">
              <w:rPr>
                <w:sz w:val="24"/>
                <w:szCs w:val="24"/>
              </w:rPr>
              <w:t>)</w:t>
            </w:r>
          </w:p>
        </w:tc>
        <w:tc>
          <w:tcPr>
            <w:tcW w:w="963" w:type="dxa"/>
          </w:tcPr>
          <w:p w:rsidR="00AA57AE" w:rsidRPr="00E24C1B" w:rsidRDefault="00AA57AE" w:rsidP="00AF7B9C">
            <w:pPr>
              <w:spacing w:line="360" w:lineRule="auto"/>
              <w:rPr>
                <w:sz w:val="24"/>
                <w:szCs w:val="24"/>
              </w:rPr>
            </w:pPr>
            <w:r w:rsidRPr="00E24C1B">
              <w:rPr>
                <w:rFonts w:hint="eastAsia"/>
                <w:sz w:val="24"/>
                <w:szCs w:val="24"/>
              </w:rPr>
              <w:t>热化率</w:t>
            </w:r>
            <w:r w:rsidRPr="00E24C1B">
              <w:rPr>
                <w:rFonts w:hint="eastAsia"/>
                <w:sz w:val="24"/>
                <w:szCs w:val="24"/>
              </w:rPr>
              <w:t>%</w:t>
            </w:r>
          </w:p>
        </w:tc>
        <w:tc>
          <w:tcPr>
            <w:tcW w:w="1470" w:type="dxa"/>
          </w:tcPr>
          <w:p w:rsidR="00AA57AE" w:rsidRPr="00E24C1B" w:rsidRDefault="00AA57AE" w:rsidP="00AF7B9C">
            <w:pPr>
              <w:spacing w:line="360" w:lineRule="auto"/>
              <w:rPr>
                <w:sz w:val="24"/>
                <w:szCs w:val="24"/>
              </w:rPr>
            </w:pPr>
            <w:r w:rsidRPr="00E24C1B">
              <w:rPr>
                <w:rFonts w:hint="eastAsia"/>
                <w:sz w:val="24"/>
                <w:szCs w:val="24"/>
              </w:rPr>
              <w:t>集中供热负荷</w:t>
            </w:r>
            <w:r w:rsidRPr="00E24C1B">
              <w:rPr>
                <w:sz w:val="24"/>
                <w:szCs w:val="24"/>
              </w:rPr>
              <w:t xml:space="preserve">          </w:t>
            </w:r>
            <w:r w:rsidRPr="00E24C1B">
              <w:rPr>
                <w:rFonts w:hint="eastAsia"/>
                <w:sz w:val="24"/>
                <w:szCs w:val="24"/>
              </w:rPr>
              <w:t xml:space="preserve">   </w:t>
            </w:r>
            <w:r w:rsidRPr="00E24C1B">
              <w:rPr>
                <w:sz w:val="24"/>
                <w:szCs w:val="24"/>
              </w:rPr>
              <w:t>(</w:t>
            </w:r>
            <w:r w:rsidRPr="00E24C1B">
              <w:rPr>
                <w:rFonts w:hint="eastAsia"/>
                <w:sz w:val="24"/>
                <w:szCs w:val="24"/>
              </w:rPr>
              <w:t>MW</w:t>
            </w:r>
            <w:r w:rsidRPr="00E24C1B">
              <w:rPr>
                <w:sz w:val="24"/>
                <w:szCs w:val="24"/>
              </w:rPr>
              <w:t xml:space="preserve">)    </w:t>
            </w:r>
          </w:p>
        </w:tc>
      </w:tr>
      <w:tr w:rsidR="00AA57AE" w:rsidRPr="00E24C1B" w:rsidTr="00AF7B9C">
        <w:trPr>
          <w:cantSplit/>
          <w:trHeight w:val="272"/>
          <w:jc w:val="center"/>
        </w:trPr>
        <w:tc>
          <w:tcPr>
            <w:tcW w:w="1437" w:type="dxa"/>
          </w:tcPr>
          <w:p w:rsidR="00AA57AE" w:rsidRPr="00E24C1B" w:rsidRDefault="00AA57AE" w:rsidP="00AF7B9C">
            <w:pPr>
              <w:spacing w:line="360" w:lineRule="auto"/>
              <w:rPr>
                <w:sz w:val="24"/>
                <w:szCs w:val="24"/>
              </w:rPr>
            </w:pPr>
            <w:r w:rsidRPr="00E24C1B">
              <w:rPr>
                <w:rFonts w:hint="eastAsia"/>
                <w:sz w:val="24"/>
                <w:szCs w:val="24"/>
              </w:rPr>
              <w:t>住宅建筑</w:t>
            </w:r>
          </w:p>
        </w:tc>
        <w:tc>
          <w:tcPr>
            <w:tcW w:w="1590" w:type="dxa"/>
            <w:vAlign w:val="center"/>
          </w:tcPr>
          <w:p w:rsidR="00AA57AE" w:rsidRPr="00E24C1B" w:rsidRDefault="00AA57AE" w:rsidP="00AF7B9C">
            <w:pPr>
              <w:spacing w:line="360" w:lineRule="auto"/>
              <w:jc w:val="center"/>
              <w:rPr>
                <w:sz w:val="24"/>
                <w:szCs w:val="24"/>
              </w:rPr>
            </w:pPr>
            <w:r w:rsidRPr="00E24C1B">
              <w:rPr>
                <w:rFonts w:hint="eastAsia"/>
                <w:sz w:val="24"/>
                <w:szCs w:val="24"/>
              </w:rPr>
              <w:t>45</w:t>
            </w:r>
          </w:p>
        </w:tc>
        <w:tc>
          <w:tcPr>
            <w:tcW w:w="1365" w:type="dxa"/>
          </w:tcPr>
          <w:p w:rsidR="00AA57AE" w:rsidRPr="00E24C1B" w:rsidRDefault="00AA57AE" w:rsidP="00AF7B9C">
            <w:pPr>
              <w:spacing w:line="360" w:lineRule="auto"/>
              <w:jc w:val="center"/>
              <w:rPr>
                <w:sz w:val="24"/>
                <w:szCs w:val="24"/>
              </w:rPr>
            </w:pPr>
            <w:r w:rsidRPr="00E24C1B">
              <w:rPr>
                <w:rFonts w:hint="eastAsia"/>
                <w:sz w:val="24"/>
                <w:szCs w:val="24"/>
              </w:rPr>
              <w:t>41</w:t>
            </w:r>
          </w:p>
        </w:tc>
        <w:tc>
          <w:tcPr>
            <w:tcW w:w="963" w:type="dxa"/>
          </w:tcPr>
          <w:p w:rsidR="00AA57AE" w:rsidRPr="00E24C1B" w:rsidRDefault="00AA57AE" w:rsidP="00AF7B9C">
            <w:pPr>
              <w:spacing w:line="360" w:lineRule="auto"/>
              <w:jc w:val="center"/>
              <w:rPr>
                <w:sz w:val="24"/>
                <w:szCs w:val="24"/>
              </w:rPr>
            </w:pPr>
            <w:r w:rsidRPr="00E24C1B">
              <w:rPr>
                <w:rFonts w:hint="eastAsia"/>
                <w:sz w:val="24"/>
                <w:szCs w:val="24"/>
              </w:rPr>
              <w:t>90</w:t>
            </w:r>
          </w:p>
        </w:tc>
        <w:tc>
          <w:tcPr>
            <w:tcW w:w="1470" w:type="dxa"/>
          </w:tcPr>
          <w:p w:rsidR="00AA57AE" w:rsidRPr="00E24C1B" w:rsidRDefault="00AA57AE" w:rsidP="00AF7B9C">
            <w:pPr>
              <w:spacing w:line="360" w:lineRule="auto"/>
              <w:jc w:val="center"/>
              <w:rPr>
                <w:sz w:val="24"/>
                <w:szCs w:val="24"/>
              </w:rPr>
            </w:pPr>
            <w:r w:rsidRPr="00E24C1B">
              <w:rPr>
                <w:rFonts w:hint="eastAsia"/>
                <w:sz w:val="24"/>
                <w:szCs w:val="24"/>
              </w:rPr>
              <w:t>18.5</w:t>
            </w:r>
          </w:p>
        </w:tc>
      </w:tr>
      <w:tr w:rsidR="00AA57AE" w:rsidRPr="00E24C1B" w:rsidTr="00AF7B9C">
        <w:trPr>
          <w:cantSplit/>
          <w:trHeight w:val="224"/>
          <w:jc w:val="center"/>
        </w:trPr>
        <w:tc>
          <w:tcPr>
            <w:tcW w:w="1437" w:type="dxa"/>
          </w:tcPr>
          <w:p w:rsidR="00AA57AE" w:rsidRPr="00E24C1B" w:rsidRDefault="00AA57AE" w:rsidP="00AF7B9C">
            <w:pPr>
              <w:spacing w:line="360" w:lineRule="auto"/>
              <w:rPr>
                <w:sz w:val="24"/>
                <w:szCs w:val="24"/>
              </w:rPr>
            </w:pPr>
            <w:r w:rsidRPr="00E24C1B">
              <w:rPr>
                <w:rFonts w:hint="eastAsia"/>
                <w:sz w:val="24"/>
                <w:szCs w:val="24"/>
              </w:rPr>
              <w:t>公共建筑</w:t>
            </w:r>
          </w:p>
        </w:tc>
        <w:tc>
          <w:tcPr>
            <w:tcW w:w="1590" w:type="dxa"/>
            <w:vAlign w:val="center"/>
          </w:tcPr>
          <w:p w:rsidR="00AA57AE" w:rsidRPr="00E24C1B" w:rsidRDefault="00AA57AE" w:rsidP="00AF7B9C">
            <w:pPr>
              <w:spacing w:line="360" w:lineRule="auto"/>
              <w:jc w:val="center"/>
              <w:rPr>
                <w:sz w:val="24"/>
                <w:szCs w:val="24"/>
              </w:rPr>
            </w:pPr>
            <w:r w:rsidRPr="00E24C1B">
              <w:rPr>
                <w:rFonts w:hint="eastAsia"/>
                <w:sz w:val="24"/>
                <w:szCs w:val="24"/>
              </w:rPr>
              <w:t>20</w:t>
            </w:r>
          </w:p>
        </w:tc>
        <w:tc>
          <w:tcPr>
            <w:tcW w:w="1365" w:type="dxa"/>
          </w:tcPr>
          <w:p w:rsidR="00AA57AE" w:rsidRPr="00E24C1B" w:rsidRDefault="00AA57AE" w:rsidP="00AF7B9C">
            <w:pPr>
              <w:spacing w:line="360" w:lineRule="auto"/>
              <w:jc w:val="center"/>
              <w:rPr>
                <w:sz w:val="24"/>
                <w:szCs w:val="24"/>
              </w:rPr>
            </w:pPr>
            <w:r w:rsidRPr="00E24C1B">
              <w:rPr>
                <w:rFonts w:hint="eastAsia"/>
                <w:sz w:val="24"/>
                <w:szCs w:val="24"/>
              </w:rPr>
              <w:t>19</w:t>
            </w:r>
          </w:p>
        </w:tc>
        <w:tc>
          <w:tcPr>
            <w:tcW w:w="963" w:type="dxa"/>
          </w:tcPr>
          <w:p w:rsidR="00AA57AE" w:rsidRPr="00E24C1B" w:rsidRDefault="00AA57AE" w:rsidP="00AF7B9C">
            <w:pPr>
              <w:spacing w:line="360" w:lineRule="auto"/>
              <w:jc w:val="center"/>
              <w:rPr>
                <w:sz w:val="24"/>
                <w:szCs w:val="24"/>
              </w:rPr>
            </w:pPr>
            <w:r w:rsidRPr="00E24C1B">
              <w:rPr>
                <w:rFonts w:hint="eastAsia"/>
                <w:sz w:val="24"/>
                <w:szCs w:val="24"/>
              </w:rPr>
              <w:t>95</w:t>
            </w:r>
          </w:p>
        </w:tc>
        <w:tc>
          <w:tcPr>
            <w:tcW w:w="1470" w:type="dxa"/>
          </w:tcPr>
          <w:p w:rsidR="00AA57AE" w:rsidRPr="00E24C1B" w:rsidRDefault="00AA57AE" w:rsidP="00AF7B9C">
            <w:pPr>
              <w:spacing w:line="360" w:lineRule="auto"/>
              <w:jc w:val="center"/>
              <w:rPr>
                <w:sz w:val="24"/>
                <w:szCs w:val="24"/>
              </w:rPr>
            </w:pPr>
            <w:r w:rsidRPr="00E24C1B">
              <w:rPr>
                <w:rFonts w:hint="eastAsia"/>
                <w:sz w:val="24"/>
                <w:szCs w:val="24"/>
              </w:rPr>
              <w:t>13.3</w:t>
            </w:r>
          </w:p>
        </w:tc>
      </w:tr>
      <w:tr w:rsidR="00AA57AE" w:rsidRPr="00E24C1B" w:rsidTr="00AF7B9C">
        <w:trPr>
          <w:cantSplit/>
          <w:trHeight w:val="224"/>
          <w:jc w:val="center"/>
        </w:trPr>
        <w:tc>
          <w:tcPr>
            <w:tcW w:w="1437" w:type="dxa"/>
          </w:tcPr>
          <w:p w:rsidR="00AA57AE" w:rsidRPr="00E24C1B" w:rsidRDefault="00AA57AE" w:rsidP="00AF7B9C">
            <w:pPr>
              <w:spacing w:line="360" w:lineRule="auto"/>
              <w:rPr>
                <w:sz w:val="24"/>
                <w:szCs w:val="24"/>
              </w:rPr>
            </w:pPr>
            <w:r w:rsidRPr="00E24C1B">
              <w:rPr>
                <w:rFonts w:hint="eastAsia"/>
                <w:sz w:val="24"/>
                <w:szCs w:val="24"/>
              </w:rPr>
              <w:t>工业建筑</w:t>
            </w:r>
          </w:p>
        </w:tc>
        <w:tc>
          <w:tcPr>
            <w:tcW w:w="1590" w:type="dxa"/>
            <w:vAlign w:val="center"/>
          </w:tcPr>
          <w:p w:rsidR="00AA57AE" w:rsidRPr="00E24C1B" w:rsidRDefault="00AA57AE" w:rsidP="00AF7B9C">
            <w:pPr>
              <w:spacing w:line="360" w:lineRule="auto"/>
              <w:jc w:val="center"/>
              <w:rPr>
                <w:sz w:val="24"/>
                <w:szCs w:val="24"/>
              </w:rPr>
            </w:pPr>
            <w:r w:rsidRPr="00E24C1B">
              <w:rPr>
                <w:rFonts w:hint="eastAsia"/>
                <w:sz w:val="24"/>
                <w:szCs w:val="24"/>
              </w:rPr>
              <w:t>10</w:t>
            </w:r>
          </w:p>
        </w:tc>
        <w:tc>
          <w:tcPr>
            <w:tcW w:w="1365" w:type="dxa"/>
          </w:tcPr>
          <w:p w:rsidR="00AA57AE" w:rsidRPr="00E24C1B" w:rsidRDefault="00AA57AE" w:rsidP="00AF7B9C">
            <w:pPr>
              <w:spacing w:line="360" w:lineRule="auto"/>
              <w:jc w:val="center"/>
              <w:rPr>
                <w:sz w:val="24"/>
                <w:szCs w:val="24"/>
              </w:rPr>
            </w:pPr>
            <w:r w:rsidRPr="00E24C1B">
              <w:rPr>
                <w:rFonts w:hint="eastAsia"/>
                <w:sz w:val="24"/>
                <w:szCs w:val="24"/>
              </w:rPr>
              <w:t>8</w:t>
            </w:r>
          </w:p>
        </w:tc>
        <w:tc>
          <w:tcPr>
            <w:tcW w:w="963" w:type="dxa"/>
          </w:tcPr>
          <w:p w:rsidR="00AA57AE" w:rsidRPr="00E24C1B" w:rsidRDefault="00AA57AE" w:rsidP="00AF7B9C">
            <w:pPr>
              <w:spacing w:line="360" w:lineRule="auto"/>
              <w:jc w:val="center"/>
              <w:rPr>
                <w:sz w:val="24"/>
                <w:szCs w:val="24"/>
              </w:rPr>
            </w:pPr>
            <w:r w:rsidRPr="00E24C1B">
              <w:rPr>
                <w:rFonts w:hint="eastAsia"/>
                <w:sz w:val="24"/>
                <w:szCs w:val="24"/>
              </w:rPr>
              <w:t>80</w:t>
            </w:r>
          </w:p>
        </w:tc>
        <w:tc>
          <w:tcPr>
            <w:tcW w:w="1470" w:type="dxa"/>
          </w:tcPr>
          <w:p w:rsidR="00AA57AE" w:rsidRPr="00E24C1B" w:rsidRDefault="00AA57AE" w:rsidP="00AF7B9C">
            <w:pPr>
              <w:spacing w:line="360" w:lineRule="auto"/>
              <w:jc w:val="center"/>
              <w:rPr>
                <w:sz w:val="24"/>
                <w:szCs w:val="24"/>
              </w:rPr>
            </w:pPr>
            <w:r w:rsidRPr="00E24C1B">
              <w:rPr>
                <w:rFonts w:hint="eastAsia"/>
                <w:sz w:val="24"/>
                <w:szCs w:val="24"/>
              </w:rPr>
              <w:t>8</w:t>
            </w:r>
          </w:p>
        </w:tc>
      </w:tr>
      <w:tr w:rsidR="00AA57AE" w:rsidRPr="00E24C1B" w:rsidTr="00AF7B9C">
        <w:trPr>
          <w:cantSplit/>
          <w:trHeight w:val="393"/>
          <w:jc w:val="center"/>
        </w:trPr>
        <w:tc>
          <w:tcPr>
            <w:tcW w:w="1437" w:type="dxa"/>
          </w:tcPr>
          <w:p w:rsidR="00AA57AE" w:rsidRPr="00E24C1B" w:rsidRDefault="00AA57AE" w:rsidP="00AF7B9C">
            <w:pPr>
              <w:spacing w:line="360" w:lineRule="auto"/>
              <w:rPr>
                <w:sz w:val="24"/>
                <w:szCs w:val="24"/>
              </w:rPr>
            </w:pPr>
            <w:r w:rsidRPr="00E24C1B">
              <w:rPr>
                <w:rFonts w:hint="eastAsia"/>
                <w:sz w:val="24"/>
                <w:szCs w:val="24"/>
              </w:rPr>
              <w:t>合</w:t>
            </w:r>
            <w:r w:rsidRPr="00E24C1B">
              <w:rPr>
                <w:rFonts w:hint="eastAsia"/>
                <w:sz w:val="24"/>
                <w:szCs w:val="24"/>
              </w:rPr>
              <w:t xml:space="preserve">    </w:t>
            </w:r>
            <w:r w:rsidRPr="00E24C1B">
              <w:rPr>
                <w:rFonts w:hint="eastAsia"/>
                <w:sz w:val="24"/>
                <w:szCs w:val="24"/>
              </w:rPr>
              <w:t>计</w:t>
            </w:r>
          </w:p>
        </w:tc>
        <w:tc>
          <w:tcPr>
            <w:tcW w:w="1590" w:type="dxa"/>
            <w:vAlign w:val="center"/>
          </w:tcPr>
          <w:p w:rsidR="00AA57AE" w:rsidRPr="00E24C1B" w:rsidRDefault="00AA57AE" w:rsidP="00AF7B9C">
            <w:pPr>
              <w:spacing w:line="360" w:lineRule="auto"/>
              <w:jc w:val="center"/>
              <w:rPr>
                <w:sz w:val="24"/>
                <w:szCs w:val="24"/>
              </w:rPr>
            </w:pPr>
            <w:r w:rsidRPr="00E24C1B">
              <w:rPr>
                <w:rFonts w:hint="eastAsia"/>
                <w:sz w:val="24"/>
                <w:szCs w:val="24"/>
              </w:rPr>
              <w:t>75</w:t>
            </w:r>
          </w:p>
        </w:tc>
        <w:tc>
          <w:tcPr>
            <w:tcW w:w="1365" w:type="dxa"/>
          </w:tcPr>
          <w:p w:rsidR="00AA57AE" w:rsidRPr="00E24C1B" w:rsidRDefault="00AA57AE" w:rsidP="00AF7B9C">
            <w:pPr>
              <w:spacing w:line="360" w:lineRule="auto"/>
              <w:jc w:val="center"/>
              <w:rPr>
                <w:sz w:val="24"/>
                <w:szCs w:val="24"/>
              </w:rPr>
            </w:pPr>
            <w:r w:rsidRPr="00E24C1B">
              <w:rPr>
                <w:rFonts w:hint="eastAsia"/>
                <w:sz w:val="24"/>
                <w:szCs w:val="24"/>
              </w:rPr>
              <w:t>68</w:t>
            </w:r>
          </w:p>
        </w:tc>
        <w:tc>
          <w:tcPr>
            <w:tcW w:w="963" w:type="dxa"/>
          </w:tcPr>
          <w:p w:rsidR="00AA57AE" w:rsidRPr="00E24C1B" w:rsidRDefault="00AA57AE" w:rsidP="00AF7B9C">
            <w:pPr>
              <w:spacing w:line="360" w:lineRule="auto"/>
              <w:jc w:val="center"/>
              <w:rPr>
                <w:sz w:val="24"/>
                <w:szCs w:val="24"/>
              </w:rPr>
            </w:pPr>
            <w:r w:rsidRPr="00E24C1B">
              <w:rPr>
                <w:rFonts w:hint="eastAsia"/>
                <w:sz w:val="24"/>
                <w:szCs w:val="24"/>
              </w:rPr>
              <w:t>90</w:t>
            </w:r>
          </w:p>
        </w:tc>
        <w:tc>
          <w:tcPr>
            <w:tcW w:w="1470" w:type="dxa"/>
          </w:tcPr>
          <w:p w:rsidR="00AA57AE" w:rsidRPr="00E24C1B" w:rsidRDefault="00AA57AE" w:rsidP="00AF7B9C">
            <w:pPr>
              <w:spacing w:line="360" w:lineRule="auto"/>
              <w:jc w:val="center"/>
              <w:rPr>
                <w:sz w:val="24"/>
                <w:szCs w:val="24"/>
              </w:rPr>
            </w:pPr>
            <w:r w:rsidRPr="00E24C1B">
              <w:rPr>
                <w:rFonts w:hint="eastAsia"/>
                <w:sz w:val="24"/>
                <w:szCs w:val="24"/>
              </w:rPr>
              <w:t>39.8</w:t>
            </w:r>
          </w:p>
        </w:tc>
      </w:tr>
    </w:tbl>
    <w:p w:rsidR="00AA57AE" w:rsidRPr="00E24C1B" w:rsidRDefault="00AA57AE" w:rsidP="00AA57AE">
      <w:pPr>
        <w:spacing w:line="420" w:lineRule="exact"/>
        <w:rPr>
          <w:sz w:val="28"/>
          <w:szCs w:val="28"/>
        </w:rPr>
      </w:pPr>
    </w:p>
    <w:p w:rsidR="00AA57AE" w:rsidRPr="00E24C1B" w:rsidRDefault="00AA57AE" w:rsidP="00A42D03">
      <w:pPr>
        <w:spacing w:line="360" w:lineRule="auto"/>
        <w:ind w:firstLine="51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4、供热热源</w:t>
      </w:r>
    </w:p>
    <w:p w:rsidR="00AA57AE" w:rsidRPr="00E24C1B" w:rsidRDefault="00AA57AE" w:rsidP="00A42D03">
      <w:pPr>
        <w:spacing w:line="360" w:lineRule="auto"/>
        <w:ind w:firstLine="51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规划新建集中供热锅炉房，采用间接供热，供热热负荷为39.8MW，设置3台14MW的热水锅炉，锅炉房占地约</w:t>
      </w:r>
      <w:r w:rsidR="00863B43" w:rsidRPr="00E24C1B">
        <w:rPr>
          <w:rFonts w:asciiTheme="minorEastAsia" w:eastAsiaTheme="minorEastAsia" w:hAnsiTheme="minorEastAsia" w:hint="eastAsia"/>
          <w:sz w:val="24"/>
          <w:szCs w:val="24"/>
        </w:rPr>
        <w:t>1</w:t>
      </w:r>
      <w:r w:rsidRPr="00E24C1B">
        <w:rPr>
          <w:rFonts w:asciiTheme="minorEastAsia" w:eastAsiaTheme="minorEastAsia" w:hAnsiTheme="minorEastAsia" w:hint="eastAsia"/>
          <w:sz w:val="24"/>
          <w:szCs w:val="24"/>
        </w:rPr>
        <w:t>公顷</w:t>
      </w:r>
      <w:r w:rsidR="004D58C8" w:rsidRPr="00E24C1B">
        <w:rPr>
          <w:rFonts w:asciiTheme="minorEastAsia" w:eastAsiaTheme="minorEastAsia" w:hAnsiTheme="minorEastAsia" w:hint="eastAsia"/>
          <w:sz w:val="24"/>
          <w:szCs w:val="24"/>
        </w:rPr>
        <w:t>，位于乙一路和丙一街交汇处</w:t>
      </w:r>
      <w:r w:rsidR="005F2C77" w:rsidRPr="00E24C1B">
        <w:rPr>
          <w:rFonts w:asciiTheme="minorEastAsia" w:eastAsiaTheme="minorEastAsia" w:hAnsiTheme="minorEastAsia" w:hint="eastAsia"/>
          <w:sz w:val="24"/>
          <w:szCs w:val="24"/>
        </w:rPr>
        <w:t>。</w:t>
      </w:r>
    </w:p>
    <w:p w:rsidR="00AA57AE" w:rsidRPr="00E24C1B" w:rsidRDefault="00AA57AE" w:rsidP="00A42D03">
      <w:pPr>
        <w:spacing w:line="360" w:lineRule="auto"/>
        <w:ind w:firstLine="51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5、供热管网</w:t>
      </w:r>
    </w:p>
    <w:p w:rsidR="00AA57AE" w:rsidRPr="00E24C1B" w:rsidRDefault="00AA57AE" w:rsidP="00A42D03">
      <w:pPr>
        <w:spacing w:line="360" w:lineRule="auto"/>
        <w:ind w:firstLine="51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规划供热管网输送能力按最大负荷规划，供热管径根据计算热负荷和热水管网允许流速确定。为减少交叉和大量搬迁，不影响市容，主干线、支线及用户线宜采用直埋敷设。主次管网均采用波纹管补偿器。直埋管道采用专业预制的直埋保温管，保温层采用聚胺脂硬质泡沫塑料保温。</w:t>
      </w:r>
    </w:p>
    <w:p w:rsidR="00AA57AE" w:rsidRPr="00E24C1B" w:rsidRDefault="00AA57AE" w:rsidP="00A42D03">
      <w:pPr>
        <w:spacing w:line="360" w:lineRule="auto"/>
        <w:ind w:firstLine="51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6、换热站规划</w:t>
      </w:r>
    </w:p>
    <w:p w:rsidR="00AA57AE" w:rsidRPr="00E24C1B" w:rsidRDefault="00AA57AE" w:rsidP="00A42D03">
      <w:pPr>
        <w:spacing w:line="360" w:lineRule="auto"/>
        <w:ind w:firstLine="51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lastRenderedPageBreak/>
        <w:t>根据供热负荷分布情况，和现状锅炉房供热情况，规划换热站14处。</w:t>
      </w:r>
    </w:p>
    <w:p w:rsidR="00AA57AE" w:rsidRPr="00E24C1B" w:rsidRDefault="00AA57AE" w:rsidP="00AA57AE">
      <w:pPr>
        <w:spacing w:line="420" w:lineRule="exact"/>
        <w:rPr>
          <w:rFonts w:asciiTheme="minorEastAsia" w:eastAsiaTheme="minorEastAsia" w:hAnsiTheme="minorEastAsia"/>
          <w:sz w:val="24"/>
          <w:szCs w:val="24"/>
        </w:rPr>
      </w:pPr>
    </w:p>
    <w:p w:rsidR="00AA57AE" w:rsidRPr="00E24C1B" w:rsidRDefault="00AA57AE" w:rsidP="00937D11">
      <w:pPr>
        <w:spacing w:line="420" w:lineRule="exact"/>
        <w:ind w:firstLineChars="1472" w:firstLine="3261"/>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换热站指标计算表</w:t>
      </w:r>
    </w:p>
    <w:tbl>
      <w:tblPr>
        <w:tblW w:w="0" w:type="auto"/>
        <w:jc w:val="center"/>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800"/>
        <w:gridCol w:w="1423"/>
        <w:gridCol w:w="1817"/>
      </w:tblGrid>
      <w:tr w:rsidR="00AA57AE" w:rsidRPr="00E24C1B" w:rsidTr="00F72338">
        <w:trPr>
          <w:jc w:val="center"/>
        </w:trPr>
        <w:tc>
          <w:tcPr>
            <w:tcW w:w="1368" w:type="dxa"/>
          </w:tcPr>
          <w:p w:rsidR="00AA57AE" w:rsidRPr="00E24C1B" w:rsidRDefault="00AA57AE" w:rsidP="00AF7B9C">
            <w:pPr>
              <w:spacing w:line="42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名称</w:t>
            </w:r>
          </w:p>
        </w:tc>
        <w:tc>
          <w:tcPr>
            <w:tcW w:w="1800" w:type="dxa"/>
          </w:tcPr>
          <w:p w:rsidR="00AA57AE" w:rsidRPr="00E24C1B" w:rsidRDefault="00AA57AE" w:rsidP="00AF7B9C">
            <w:pPr>
              <w:spacing w:line="42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规划供热面积</w:t>
            </w:r>
          </w:p>
          <w:p w:rsidR="00AA57AE" w:rsidRPr="00E24C1B" w:rsidRDefault="00AA57AE" w:rsidP="00AF7B9C">
            <w:pPr>
              <w:spacing w:line="42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 xml:space="preserve">    （万m</w:t>
            </w:r>
            <w:r w:rsidRPr="00E24C1B">
              <w:rPr>
                <w:rFonts w:asciiTheme="minorEastAsia" w:eastAsiaTheme="minorEastAsia" w:hAnsiTheme="minorEastAsia" w:hint="eastAsia"/>
                <w:sz w:val="24"/>
                <w:szCs w:val="24"/>
                <w:vertAlign w:val="superscript"/>
              </w:rPr>
              <w:t>2</w:t>
            </w:r>
            <w:r w:rsidRPr="00E24C1B">
              <w:rPr>
                <w:rFonts w:asciiTheme="minorEastAsia" w:eastAsiaTheme="minorEastAsia" w:hAnsiTheme="minorEastAsia" w:hint="eastAsia"/>
                <w:sz w:val="24"/>
                <w:szCs w:val="24"/>
              </w:rPr>
              <w:t>）</w:t>
            </w:r>
          </w:p>
        </w:tc>
        <w:tc>
          <w:tcPr>
            <w:tcW w:w="1423" w:type="dxa"/>
          </w:tcPr>
          <w:p w:rsidR="00AA57AE" w:rsidRPr="00E24C1B" w:rsidRDefault="00AA57AE" w:rsidP="00AF7B9C">
            <w:pPr>
              <w:spacing w:line="42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名称</w:t>
            </w:r>
          </w:p>
        </w:tc>
        <w:tc>
          <w:tcPr>
            <w:tcW w:w="1817" w:type="dxa"/>
          </w:tcPr>
          <w:p w:rsidR="00AA57AE" w:rsidRPr="00E24C1B" w:rsidRDefault="00AA57AE" w:rsidP="00AF7B9C">
            <w:pPr>
              <w:spacing w:line="42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规划供热面积</w:t>
            </w:r>
          </w:p>
          <w:p w:rsidR="00AA57AE" w:rsidRPr="00E24C1B" w:rsidRDefault="00AA57AE" w:rsidP="00AF7B9C">
            <w:pPr>
              <w:spacing w:line="42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 xml:space="preserve">    （万m</w:t>
            </w:r>
            <w:r w:rsidRPr="00E24C1B">
              <w:rPr>
                <w:rFonts w:asciiTheme="minorEastAsia" w:eastAsiaTheme="minorEastAsia" w:hAnsiTheme="minorEastAsia" w:hint="eastAsia"/>
                <w:sz w:val="24"/>
                <w:szCs w:val="24"/>
                <w:vertAlign w:val="superscript"/>
              </w:rPr>
              <w:t>2</w:t>
            </w:r>
            <w:r w:rsidRPr="00E24C1B">
              <w:rPr>
                <w:rFonts w:asciiTheme="minorEastAsia" w:eastAsiaTheme="minorEastAsia" w:hAnsiTheme="minorEastAsia" w:hint="eastAsia"/>
                <w:sz w:val="24"/>
                <w:szCs w:val="24"/>
              </w:rPr>
              <w:t>）</w:t>
            </w:r>
          </w:p>
        </w:tc>
      </w:tr>
      <w:tr w:rsidR="00AA57AE" w:rsidRPr="00E24C1B" w:rsidTr="00F72338">
        <w:trPr>
          <w:jc w:val="center"/>
        </w:trPr>
        <w:tc>
          <w:tcPr>
            <w:tcW w:w="1368" w:type="dxa"/>
          </w:tcPr>
          <w:p w:rsidR="00AA57AE" w:rsidRPr="00E24C1B" w:rsidRDefault="00AA57AE" w:rsidP="00AF7B9C">
            <w:pPr>
              <w:spacing w:line="42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换热站1</w:t>
            </w:r>
          </w:p>
        </w:tc>
        <w:tc>
          <w:tcPr>
            <w:tcW w:w="1800" w:type="dxa"/>
          </w:tcPr>
          <w:p w:rsidR="00AA57AE" w:rsidRPr="00E24C1B" w:rsidRDefault="00AA57AE" w:rsidP="00AA57AE">
            <w:pPr>
              <w:spacing w:line="420" w:lineRule="exact"/>
              <w:ind w:leftChars="291" w:left="557"/>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15</w:t>
            </w:r>
          </w:p>
        </w:tc>
        <w:tc>
          <w:tcPr>
            <w:tcW w:w="1423" w:type="dxa"/>
          </w:tcPr>
          <w:p w:rsidR="00AA57AE" w:rsidRPr="00E24C1B" w:rsidRDefault="00AA57AE" w:rsidP="00AF7B9C">
            <w:pPr>
              <w:spacing w:line="42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换热站2</w:t>
            </w:r>
          </w:p>
        </w:tc>
        <w:tc>
          <w:tcPr>
            <w:tcW w:w="1817" w:type="dxa"/>
          </w:tcPr>
          <w:p w:rsidR="00AA57AE" w:rsidRPr="00E24C1B" w:rsidRDefault="00AA57AE" w:rsidP="00AA57AE">
            <w:pPr>
              <w:spacing w:line="420" w:lineRule="exact"/>
              <w:ind w:leftChars="291" w:left="557"/>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15</w:t>
            </w:r>
          </w:p>
        </w:tc>
      </w:tr>
      <w:tr w:rsidR="00AA57AE" w:rsidRPr="00E24C1B" w:rsidTr="00F72338">
        <w:trPr>
          <w:jc w:val="center"/>
        </w:trPr>
        <w:tc>
          <w:tcPr>
            <w:tcW w:w="1368" w:type="dxa"/>
          </w:tcPr>
          <w:p w:rsidR="00AA57AE" w:rsidRPr="00E24C1B" w:rsidRDefault="00AA57AE" w:rsidP="00AF7B9C">
            <w:pPr>
              <w:spacing w:line="42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换热站3</w:t>
            </w:r>
          </w:p>
        </w:tc>
        <w:tc>
          <w:tcPr>
            <w:tcW w:w="1800" w:type="dxa"/>
          </w:tcPr>
          <w:p w:rsidR="00AA57AE" w:rsidRPr="00E24C1B" w:rsidRDefault="00AA57AE" w:rsidP="00AA57AE">
            <w:pPr>
              <w:spacing w:line="420" w:lineRule="exact"/>
              <w:ind w:leftChars="291" w:left="557"/>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15</w:t>
            </w:r>
          </w:p>
        </w:tc>
        <w:tc>
          <w:tcPr>
            <w:tcW w:w="1423" w:type="dxa"/>
          </w:tcPr>
          <w:p w:rsidR="00AA57AE" w:rsidRPr="00E24C1B" w:rsidRDefault="00AA57AE" w:rsidP="00AF7B9C">
            <w:pPr>
              <w:spacing w:line="42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换热站4</w:t>
            </w:r>
          </w:p>
        </w:tc>
        <w:tc>
          <w:tcPr>
            <w:tcW w:w="1817" w:type="dxa"/>
          </w:tcPr>
          <w:p w:rsidR="00AA57AE" w:rsidRPr="00E24C1B" w:rsidRDefault="00AA57AE" w:rsidP="00AA57AE">
            <w:pPr>
              <w:spacing w:line="420" w:lineRule="exact"/>
              <w:ind w:leftChars="291" w:left="557"/>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14</w:t>
            </w:r>
          </w:p>
        </w:tc>
      </w:tr>
      <w:tr w:rsidR="00AA57AE" w:rsidRPr="00E24C1B" w:rsidTr="00F72338">
        <w:trPr>
          <w:jc w:val="center"/>
        </w:trPr>
        <w:tc>
          <w:tcPr>
            <w:tcW w:w="1368" w:type="dxa"/>
          </w:tcPr>
          <w:p w:rsidR="00AA57AE" w:rsidRPr="00E24C1B" w:rsidRDefault="00AA57AE" w:rsidP="00AF7B9C">
            <w:pPr>
              <w:spacing w:line="420" w:lineRule="exact"/>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换热站5</w:t>
            </w:r>
          </w:p>
        </w:tc>
        <w:tc>
          <w:tcPr>
            <w:tcW w:w="1800" w:type="dxa"/>
          </w:tcPr>
          <w:p w:rsidR="00AA57AE" w:rsidRPr="00E24C1B" w:rsidRDefault="00AA57AE" w:rsidP="00AA57AE">
            <w:pPr>
              <w:spacing w:line="420" w:lineRule="exact"/>
              <w:ind w:leftChars="291" w:left="557"/>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8</w:t>
            </w:r>
          </w:p>
        </w:tc>
        <w:tc>
          <w:tcPr>
            <w:tcW w:w="1423" w:type="dxa"/>
          </w:tcPr>
          <w:p w:rsidR="00AA57AE" w:rsidRPr="00E24C1B" w:rsidRDefault="00AA57AE" w:rsidP="00AF7B9C">
            <w:pPr>
              <w:spacing w:line="420" w:lineRule="exact"/>
              <w:rPr>
                <w:rFonts w:asciiTheme="minorEastAsia" w:eastAsiaTheme="minorEastAsia" w:hAnsiTheme="minorEastAsia"/>
                <w:sz w:val="24"/>
                <w:szCs w:val="24"/>
              </w:rPr>
            </w:pPr>
          </w:p>
        </w:tc>
        <w:tc>
          <w:tcPr>
            <w:tcW w:w="1817" w:type="dxa"/>
          </w:tcPr>
          <w:p w:rsidR="00AA57AE" w:rsidRPr="00E24C1B" w:rsidRDefault="00AA57AE" w:rsidP="00AA57AE">
            <w:pPr>
              <w:spacing w:line="420" w:lineRule="exact"/>
              <w:ind w:leftChars="291" w:left="557"/>
              <w:rPr>
                <w:rFonts w:asciiTheme="minorEastAsia" w:eastAsiaTheme="minorEastAsia" w:hAnsiTheme="minorEastAsia"/>
                <w:sz w:val="24"/>
                <w:szCs w:val="24"/>
              </w:rPr>
            </w:pPr>
          </w:p>
        </w:tc>
      </w:tr>
    </w:tbl>
    <w:p w:rsidR="00AA57AE" w:rsidRPr="00E24C1B" w:rsidRDefault="00AA57AE" w:rsidP="00AA57AE">
      <w:pPr>
        <w:spacing w:line="420" w:lineRule="exact"/>
        <w:ind w:firstLine="510"/>
        <w:rPr>
          <w:sz w:val="28"/>
          <w:szCs w:val="28"/>
        </w:rPr>
      </w:pPr>
    </w:p>
    <w:p w:rsidR="00AA57AE" w:rsidRPr="00E24C1B" w:rsidRDefault="00AA57AE" w:rsidP="005E126F">
      <w:pPr>
        <w:pStyle w:val="3"/>
        <w:numPr>
          <w:ilvl w:val="0"/>
          <w:numId w:val="63"/>
        </w:numPr>
        <w:spacing w:line="460" w:lineRule="exact"/>
        <w:ind w:firstLineChars="0"/>
        <w:rPr>
          <w:rFonts w:ascii="宋体" w:hAnsi="宋体"/>
          <w:sz w:val="24"/>
          <w:szCs w:val="24"/>
        </w:rPr>
      </w:pPr>
      <w:r w:rsidRPr="00E24C1B">
        <w:rPr>
          <w:rFonts w:ascii="宋体" w:hAnsi="宋体" w:hint="eastAsia"/>
          <w:sz w:val="24"/>
          <w:szCs w:val="24"/>
        </w:rPr>
        <w:t>规划实施的措施</w:t>
      </w:r>
    </w:p>
    <w:p w:rsidR="00AA57AE" w:rsidRPr="00E24C1B" w:rsidRDefault="0011392C" w:rsidP="009D36E1">
      <w:pPr>
        <w:spacing w:line="420" w:lineRule="exact"/>
        <w:ind w:firstLineChars="100" w:firstLine="22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r w:rsidR="00AA57AE" w:rsidRPr="00E24C1B">
        <w:rPr>
          <w:rFonts w:asciiTheme="minorEastAsia" w:eastAsiaTheme="minorEastAsia" w:hAnsiTheme="minorEastAsia" w:hint="eastAsia"/>
          <w:sz w:val="24"/>
          <w:szCs w:val="24"/>
        </w:rPr>
        <w:t>、对供热企业给予政策和法律上的支持。</w:t>
      </w:r>
    </w:p>
    <w:p w:rsidR="00AA57AE" w:rsidRPr="00E24C1B" w:rsidRDefault="0011392C" w:rsidP="009D36E1">
      <w:pPr>
        <w:spacing w:line="420" w:lineRule="exact"/>
        <w:ind w:firstLineChars="100" w:firstLine="22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r w:rsidR="00AA57AE" w:rsidRPr="00E24C1B">
        <w:rPr>
          <w:rFonts w:asciiTheme="minorEastAsia" w:eastAsiaTheme="minorEastAsia" w:hAnsiTheme="minorEastAsia" w:hint="eastAsia"/>
          <w:sz w:val="24"/>
          <w:szCs w:val="24"/>
        </w:rPr>
        <w:t>、合理改革热费收缴制度，使集中供热事业得以良性循环。</w:t>
      </w:r>
    </w:p>
    <w:p w:rsidR="00AA57AE" w:rsidRPr="00E24C1B" w:rsidRDefault="0011392C" w:rsidP="009D36E1">
      <w:pPr>
        <w:spacing w:line="420" w:lineRule="exact"/>
        <w:ind w:firstLineChars="100" w:firstLine="22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w:t>
      </w:r>
      <w:r w:rsidR="00AA57AE" w:rsidRPr="00E24C1B">
        <w:rPr>
          <w:rFonts w:asciiTheme="minorEastAsia" w:eastAsiaTheme="minorEastAsia" w:hAnsiTheme="minorEastAsia" w:hint="eastAsia"/>
          <w:sz w:val="24"/>
          <w:szCs w:val="24"/>
        </w:rPr>
        <w:t>、规划热源点的建设应与城</w:t>
      </w:r>
      <w:r w:rsidR="00752EDF" w:rsidRPr="00E24C1B">
        <w:rPr>
          <w:rFonts w:asciiTheme="minorEastAsia" w:eastAsiaTheme="minorEastAsia" w:hAnsiTheme="minorEastAsia" w:hint="eastAsia"/>
          <w:sz w:val="24"/>
          <w:szCs w:val="24"/>
        </w:rPr>
        <w:t>镇</w:t>
      </w:r>
      <w:r w:rsidR="00AA57AE" w:rsidRPr="00E24C1B">
        <w:rPr>
          <w:rFonts w:asciiTheme="minorEastAsia" w:eastAsiaTheme="minorEastAsia" w:hAnsiTheme="minorEastAsia" w:hint="eastAsia"/>
          <w:sz w:val="24"/>
          <w:szCs w:val="24"/>
        </w:rPr>
        <w:t>建设同步进行。</w:t>
      </w:r>
    </w:p>
    <w:p w:rsidR="00AA57AE" w:rsidRPr="00E24C1B" w:rsidRDefault="0011392C" w:rsidP="009D36E1">
      <w:pPr>
        <w:spacing w:line="420" w:lineRule="exact"/>
        <w:ind w:firstLineChars="100" w:firstLine="22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4</w:t>
      </w:r>
      <w:r w:rsidR="00AA57AE" w:rsidRPr="00E24C1B">
        <w:rPr>
          <w:rFonts w:asciiTheme="minorEastAsia" w:eastAsiaTheme="minorEastAsia" w:hAnsiTheme="minorEastAsia" w:hint="eastAsia"/>
          <w:sz w:val="24"/>
          <w:szCs w:val="24"/>
        </w:rPr>
        <w:t>、积极推进节能建筑改造。</w:t>
      </w:r>
    </w:p>
    <w:p w:rsidR="00AA57AE" w:rsidRPr="00E24C1B" w:rsidRDefault="00AA57AE" w:rsidP="0011392C"/>
    <w:p w:rsidR="00AA57AE" w:rsidRPr="00E24C1B" w:rsidRDefault="00AA57AE" w:rsidP="005E126F">
      <w:pPr>
        <w:pStyle w:val="2"/>
        <w:numPr>
          <w:ilvl w:val="0"/>
          <w:numId w:val="60"/>
        </w:numPr>
        <w:rPr>
          <w:rFonts w:ascii="宋体" w:hAnsi="宋体"/>
          <w:szCs w:val="24"/>
        </w:rPr>
      </w:pPr>
      <w:bookmarkStart w:id="335" w:name="_Toc429293590"/>
      <w:r w:rsidRPr="00E24C1B">
        <w:rPr>
          <w:rFonts w:ascii="宋体" w:hAnsi="宋体"/>
          <w:szCs w:val="24"/>
        </w:rPr>
        <w:t>燃气工程规划</w:t>
      </w:r>
      <w:bookmarkEnd w:id="335"/>
    </w:p>
    <w:p w:rsidR="00AA57AE" w:rsidRPr="00E24C1B" w:rsidRDefault="00AA57AE" w:rsidP="005E126F">
      <w:pPr>
        <w:pStyle w:val="3"/>
        <w:numPr>
          <w:ilvl w:val="0"/>
          <w:numId w:val="64"/>
        </w:numPr>
        <w:spacing w:line="460" w:lineRule="exact"/>
        <w:ind w:firstLineChars="0"/>
        <w:rPr>
          <w:rFonts w:ascii="宋体" w:hAnsi="宋体"/>
          <w:sz w:val="24"/>
          <w:szCs w:val="24"/>
        </w:rPr>
      </w:pPr>
      <w:r w:rsidRPr="00E24C1B">
        <w:rPr>
          <w:rFonts w:ascii="宋体" w:hAnsi="宋体"/>
          <w:sz w:val="24"/>
          <w:szCs w:val="24"/>
        </w:rPr>
        <w:t>现状概况</w:t>
      </w:r>
    </w:p>
    <w:p w:rsidR="00AA57AE" w:rsidRPr="00E24C1B" w:rsidRDefault="00AA57AE" w:rsidP="00376B49">
      <w:pPr>
        <w:spacing w:line="360" w:lineRule="auto"/>
        <w:ind w:firstLineChars="200" w:firstLine="523"/>
        <w:rPr>
          <w:sz w:val="24"/>
          <w:szCs w:val="24"/>
        </w:rPr>
      </w:pPr>
      <w:r w:rsidRPr="00E24C1B">
        <w:rPr>
          <w:rFonts w:hint="eastAsia"/>
          <w:sz w:val="28"/>
          <w:szCs w:val="28"/>
        </w:rPr>
        <w:t xml:space="preserve">   </w:t>
      </w:r>
      <w:r w:rsidRPr="00E24C1B">
        <w:rPr>
          <w:rFonts w:hint="eastAsia"/>
          <w:sz w:val="24"/>
          <w:szCs w:val="24"/>
        </w:rPr>
        <w:t>镇区现状供气气源为液化石油气。由双辽市液化气站供应王奔镇居民用气。</w:t>
      </w:r>
    </w:p>
    <w:p w:rsidR="00AA57AE" w:rsidRPr="00E24C1B" w:rsidRDefault="00AA57AE" w:rsidP="005E126F">
      <w:pPr>
        <w:pStyle w:val="3"/>
        <w:numPr>
          <w:ilvl w:val="0"/>
          <w:numId w:val="64"/>
        </w:numPr>
        <w:spacing w:line="460" w:lineRule="exact"/>
        <w:ind w:firstLineChars="0"/>
        <w:rPr>
          <w:rFonts w:ascii="宋体" w:hAnsi="宋体"/>
          <w:sz w:val="24"/>
          <w:szCs w:val="24"/>
        </w:rPr>
      </w:pPr>
      <w:r w:rsidRPr="00E24C1B">
        <w:rPr>
          <w:rFonts w:ascii="宋体" w:hAnsi="宋体" w:hint="eastAsia"/>
          <w:sz w:val="24"/>
          <w:szCs w:val="24"/>
        </w:rPr>
        <w:t>供气原则</w:t>
      </w:r>
    </w:p>
    <w:p w:rsidR="00AA57AE" w:rsidRPr="00E24C1B" w:rsidRDefault="0011392C" w:rsidP="00376B49">
      <w:pPr>
        <w:spacing w:line="420" w:lineRule="exact"/>
        <w:ind w:firstLineChars="297" w:firstLine="658"/>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r w:rsidR="00AA57AE" w:rsidRPr="00E24C1B">
        <w:rPr>
          <w:rFonts w:asciiTheme="minorEastAsia" w:eastAsiaTheme="minorEastAsia" w:hAnsiTheme="minorEastAsia" w:hint="eastAsia"/>
          <w:sz w:val="24"/>
          <w:szCs w:val="24"/>
        </w:rPr>
        <w:t>居民和公共建筑用户的供气原则</w:t>
      </w:r>
    </w:p>
    <w:p w:rsidR="00AA57AE" w:rsidRPr="00E24C1B" w:rsidRDefault="0011392C" w:rsidP="00AA57AE">
      <w:pPr>
        <w:spacing w:line="420" w:lineRule="exact"/>
        <w:ind w:firstLine="48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r w:rsidR="00AA57AE" w:rsidRPr="00E24C1B">
        <w:rPr>
          <w:rFonts w:asciiTheme="minorEastAsia" w:eastAsiaTheme="minorEastAsia" w:hAnsiTheme="minorEastAsia" w:hint="eastAsia"/>
          <w:sz w:val="24"/>
          <w:szCs w:val="24"/>
        </w:rPr>
        <w:t>优先满足城镇居民炊事和日常生活热水用气。</w:t>
      </w:r>
    </w:p>
    <w:p w:rsidR="00AA57AE" w:rsidRPr="00E24C1B" w:rsidRDefault="0011392C" w:rsidP="00AA57AE">
      <w:pPr>
        <w:spacing w:line="420" w:lineRule="exact"/>
        <w:ind w:firstLine="48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r w:rsidR="00AA57AE" w:rsidRPr="00E24C1B">
        <w:rPr>
          <w:rFonts w:asciiTheme="minorEastAsia" w:eastAsiaTheme="minorEastAsia" w:hAnsiTheme="minorEastAsia" w:hint="eastAsia"/>
          <w:sz w:val="24"/>
          <w:szCs w:val="24"/>
        </w:rPr>
        <w:t>尽量满足供气范围内的各类公共建筑用户的用气需要。</w:t>
      </w:r>
    </w:p>
    <w:p w:rsidR="00AA57AE" w:rsidRPr="00E24C1B" w:rsidRDefault="0011392C" w:rsidP="00AA57AE">
      <w:pPr>
        <w:spacing w:line="420" w:lineRule="exact"/>
        <w:ind w:firstLine="48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w:t>
      </w:r>
      <w:r w:rsidR="00AA57AE" w:rsidRPr="00E24C1B">
        <w:rPr>
          <w:rFonts w:asciiTheme="minorEastAsia" w:eastAsiaTheme="minorEastAsia" w:hAnsiTheme="minorEastAsia" w:hint="eastAsia"/>
          <w:sz w:val="24"/>
          <w:szCs w:val="24"/>
        </w:rPr>
        <w:t>混合气一般不供应锅炉用户，尤其不供季节性的采暖锅炉用户。</w:t>
      </w:r>
    </w:p>
    <w:p w:rsidR="00AA57AE" w:rsidRPr="00E24C1B" w:rsidRDefault="0011392C" w:rsidP="00376B49">
      <w:pPr>
        <w:spacing w:line="420" w:lineRule="exact"/>
        <w:ind w:firstLineChars="297" w:firstLine="658"/>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r w:rsidR="00AA57AE" w:rsidRPr="00E24C1B">
        <w:rPr>
          <w:rFonts w:asciiTheme="minorEastAsia" w:eastAsiaTheme="minorEastAsia" w:hAnsiTheme="minorEastAsia" w:hint="eastAsia"/>
          <w:sz w:val="24"/>
          <w:szCs w:val="24"/>
        </w:rPr>
        <w:t>工业企业用户的供气原则</w:t>
      </w:r>
    </w:p>
    <w:p w:rsidR="00AA57AE" w:rsidRPr="00E24C1B" w:rsidRDefault="0011392C" w:rsidP="00AA57AE">
      <w:pPr>
        <w:spacing w:line="420" w:lineRule="exact"/>
        <w:ind w:firstLine="48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r w:rsidR="00AA57AE" w:rsidRPr="00E24C1B">
        <w:rPr>
          <w:rFonts w:asciiTheme="minorEastAsia" w:eastAsiaTheme="minorEastAsia" w:hAnsiTheme="minorEastAsia" w:hint="eastAsia"/>
          <w:sz w:val="24"/>
          <w:szCs w:val="24"/>
        </w:rPr>
        <w:t xml:space="preserve"> 优先满足工艺上必须使用燃气，用气量不大，自建燃气发生站又不经济的工业企业用气。</w:t>
      </w:r>
    </w:p>
    <w:p w:rsidR="00AA57AE" w:rsidRPr="00E24C1B" w:rsidRDefault="0011392C" w:rsidP="00AA57AE">
      <w:pPr>
        <w:spacing w:line="420" w:lineRule="exact"/>
        <w:ind w:firstLine="48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r w:rsidR="00AA57AE" w:rsidRPr="00E24C1B">
        <w:rPr>
          <w:rFonts w:asciiTheme="minorEastAsia" w:eastAsiaTheme="minorEastAsia" w:hAnsiTheme="minorEastAsia" w:hint="eastAsia"/>
          <w:sz w:val="24"/>
          <w:szCs w:val="24"/>
        </w:rPr>
        <w:t>对工艺上必须使用燃气，用气量较大的工业企业，是使用城市燃气还是自建气源厂，需进行技术经济比较，并考虑“三废”处理和运输等具体条件加以综合研究确定。</w:t>
      </w:r>
    </w:p>
    <w:p w:rsidR="00AA57AE" w:rsidRPr="00E24C1B" w:rsidRDefault="0011392C" w:rsidP="00376B49">
      <w:pPr>
        <w:spacing w:line="360" w:lineRule="auto"/>
        <w:ind w:firstLine="48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lastRenderedPageBreak/>
        <w:t>（3）</w:t>
      </w:r>
      <w:r w:rsidR="00AA57AE" w:rsidRPr="00E24C1B">
        <w:rPr>
          <w:rFonts w:asciiTheme="minorEastAsia" w:eastAsiaTheme="minorEastAsia" w:hAnsiTheme="minorEastAsia" w:hint="eastAsia"/>
          <w:sz w:val="24"/>
          <w:szCs w:val="24"/>
        </w:rPr>
        <w:t xml:space="preserve"> 对临近管网，用气量不大的工业企业，如果使用燃气后可提高产品质量，改善劳动条件和生产条件的，考虑供应燃气。</w:t>
      </w:r>
    </w:p>
    <w:p w:rsidR="00AA57AE" w:rsidRPr="00E24C1B" w:rsidRDefault="00AA57AE" w:rsidP="005E126F">
      <w:pPr>
        <w:pStyle w:val="3"/>
        <w:numPr>
          <w:ilvl w:val="0"/>
          <w:numId w:val="64"/>
        </w:numPr>
        <w:spacing w:line="460" w:lineRule="exact"/>
        <w:ind w:firstLineChars="0"/>
        <w:rPr>
          <w:rFonts w:ascii="宋体" w:hAnsi="宋体"/>
          <w:sz w:val="24"/>
          <w:szCs w:val="24"/>
        </w:rPr>
      </w:pPr>
      <w:bookmarkStart w:id="336" w:name="_Toc61803998"/>
      <w:bookmarkStart w:id="337" w:name="_Toc69663619"/>
      <w:bookmarkStart w:id="338" w:name="_Toc69664951"/>
      <w:bookmarkStart w:id="339" w:name="_Toc69720561"/>
      <w:bookmarkStart w:id="340" w:name="_Toc69780388"/>
      <w:bookmarkStart w:id="341" w:name="_Toc69804601"/>
      <w:bookmarkStart w:id="342" w:name="_Toc69876792"/>
      <w:bookmarkStart w:id="343" w:name="_Toc73542563"/>
      <w:bookmarkStart w:id="344" w:name="_Toc168912344"/>
      <w:bookmarkStart w:id="345" w:name="_Toc168912497"/>
      <w:bookmarkStart w:id="346" w:name="_Toc175133912"/>
      <w:r w:rsidRPr="00E24C1B">
        <w:rPr>
          <w:rFonts w:ascii="宋体" w:hAnsi="宋体" w:hint="eastAsia"/>
          <w:sz w:val="24"/>
          <w:szCs w:val="24"/>
        </w:rPr>
        <w:t>指导思想</w:t>
      </w:r>
      <w:bookmarkEnd w:id="336"/>
      <w:bookmarkEnd w:id="337"/>
      <w:bookmarkEnd w:id="338"/>
      <w:bookmarkEnd w:id="339"/>
      <w:bookmarkEnd w:id="340"/>
      <w:bookmarkEnd w:id="341"/>
      <w:bookmarkEnd w:id="342"/>
      <w:bookmarkEnd w:id="343"/>
      <w:bookmarkEnd w:id="344"/>
      <w:bookmarkEnd w:id="345"/>
      <w:bookmarkEnd w:id="346"/>
    </w:p>
    <w:p w:rsidR="00AA57AE" w:rsidRPr="00E24C1B" w:rsidRDefault="00AA57AE" w:rsidP="00376B49">
      <w:pPr>
        <w:snapToGrid w:val="0"/>
        <w:spacing w:line="360" w:lineRule="auto"/>
        <w:ind w:firstLineChars="200" w:firstLine="443"/>
        <w:rPr>
          <w:sz w:val="24"/>
          <w:szCs w:val="24"/>
        </w:rPr>
      </w:pPr>
      <w:r w:rsidRPr="00E24C1B">
        <w:rPr>
          <w:rFonts w:hint="eastAsia"/>
          <w:sz w:val="24"/>
          <w:szCs w:val="24"/>
        </w:rPr>
        <w:t>城乡统筹：通过城乡燃气供需分析，明确城乡燃气需求，统筹全市域燃气设施配置，保障供给，促进城乡燃气协调发展。</w:t>
      </w:r>
    </w:p>
    <w:p w:rsidR="00AA57AE" w:rsidRPr="00E24C1B" w:rsidRDefault="00AA57AE" w:rsidP="00376B49">
      <w:pPr>
        <w:snapToGrid w:val="0"/>
        <w:spacing w:line="360" w:lineRule="auto"/>
        <w:ind w:firstLineChars="200" w:firstLine="443"/>
        <w:rPr>
          <w:sz w:val="24"/>
          <w:szCs w:val="24"/>
        </w:rPr>
      </w:pPr>
      <w:r w:rsidRPr="00E24C1B">
        <w:rPr>
          <w:rFonts w:hint="eastAsia"/>
          <w:sz w:val="24"/>
          <w:szCs w:val="24"/>
        </w:rPr>
        <w:t>近远期统筹：通过分析预测，准确定位不同区域燃气近远期发展目标以及近远期不同气源间的相互衔接，促使资源得到充分和高效利用。</w:t>
      </w:r>
    </w:p>
    <w:p w:rsidR="00AA57AE" w:rsidRPr="00E24C1B" w:rsidRDefault="00AA57AE" w:rsidP="005E126F">
      <w:pPr>
        <w:pStyle w:val="3"/>
        <w:numPr>
          <w:ilvl w:val="0"/>
          <w:numId w:val="64"/>
        </w:numPr>
        <w:spacing w:line="460" w:lineRule="exact"/>
        <w:ind w:firstLineChars="0"/>
        <w:rPr>
          <w:rFonts w:ascii="宋体" w:hAnsi="宋体"/>
          <w:sz w:val="24"/>
          <w:szCs w:val="24"/>
        </w:rPr>
      </w:pPr>
      <w:bookmarkStart w:id="347" w:name="_Toc168912345"/>
      <w:bookmarkStart w:id="348" w:name="_Toc168912498"/>
      <w:bookmarkStart w:id="349" w:name="_Toc175133913"/>
      <w:r w:rsidRPr="00E24C1B">
        <w:rPr>
          <w:rFonts w:ascii="宋体" w:hAnsi="宋体" w:hint="eastAsia"/>
          <w:sz w:val="24"/>
          <w:szCs w:val="24"/>
        </w:rPr>
        <w:t>规划目标</w:t>
      </w:r>
      <w:bookmarkEnd w:id="347"/>
      <w:bookmarkEnd w:id="348"/>
      <w:bookmarkEnd w:id="349"/>
    </w:p>
    <w:p w:rsidR="00AA57AE" w:rsidRPr="00E24C1B" w:rsidRDefault="00AA57AE" w:rsidP="00376B49">
      <w:pPr>
        <w:snapToGrid w:val="0"/>
        <w:spacing w:line="360" w:lineRule="auto"/>
        <w:ind w:firstLineChars="200" w:firstLine="443"/>
        <w:rPr>
          <w:sz w:val="24"/>
          <w:szCs w:val="24"/>
        </w:rPr>
      </w:pPr>
      <w:bookmarkStart w:id="350" w:name="_Toc24537539"/>
      <w:bookmarkStart w:id="351" w:name="_Toc12269790"/>
      <w:bookmarkStart w:id="352" w:name="_Toc34641048"/>
      <w:bookmarkStart w:id="353" w:name="_Toc61804001"/>
      <w:bookmarkStart w:id="354" w:name="_Toc69663622"/>
      <w:bookmarkStart w:id="355" w:name="_Toc69664954"/>
      <w:bookmarkStart w:id="356" w:name="_Toc69720564"/>
      <w:bookmarkStart w:id="357" w:name="_Toc69780391"/>
      <w:bookmarkStart w:id="358" w:name="_Toc69804604"/>
      <w:bookmarkStart w:id="359" w:name="_Toc69876795"/>
      <w:bookmarkStart w:id="360" w:name="_Toc73542566"/>
      <w:r w:rsidRPr="00E24C1B">
        <w:rPr>
          <w:rFonts w:hint="eastAsia"/>
          <w:sz w:val="24"/>
          <w:szCs w:val="24"/>
        </w:rPr>
        <w:t>规划应达到的目标为：确立发展策略，逐步建立天然气供气体系，以液化石油气输配系统作为辅助气源，指导建设管理。具体分解为以下几项：</w:t>
      </w:r>
    </w:p>
    <w:p w:rsidR="00AA57AE" w:rsidRPr="00E24C1B" w:rsidRDefault="00F424FA" w:rsidP="00376B49">
      <w:pPr>
        <w:snapToGrid w:val="0"/>
        <w:spacing w:line="360" w:lineRule="auto"/>
        <w:ind w:firstLineChars="200" w:firstLine="443"/>
        <w:rPr>
          <w:sz w:val="24"/>
          <w:szCs w:val="24"/>
        </w:rPr>
      </w:pPr>
      <w:r w:rsidRPr="00E24C1B">
        <w:rPr>
          <w:rFonts w:hint="eastAsia"/>
          <w:sz w:val="24"/>
          <w:szCs w:val="24"/>
        </w:rPr>
        <w:t>1</w:t>
      </w:r>
      <w:r w:rsidRPr="00E24C1B">
        <w:rPr>
          <w:rFonts w:hint="eastAsia"/>
          <w:sz w:val="24"/>
          <w:szCs w:val="24"/>
        </w:rPr>
        <w:t>、</w:t>
      </w:r>
      <w:r w:rsidR="00AA57AE" w:rsidRPr="00E24C1B">
        <w:rPr>
          <w:rFonts w:hint="eastAsia"/>
          <w:sz w:val="24"/>
          <w:szCs w:val="24"/>
        </w:rPr>
        <w:t>调整能源结构，积极发展天然气等清洁能源，提高燃气占有率。</w:t>
      </w:r>
    </w:p>
    <w:p w:rsidR="00AA57AE" w:rsidRPr="00E24C1B" w:rsidRDefault="00F424FA" w:rsidP="00376B49">
      <w:pPr>
        <w:snapToGrid w:val="0"/>
        <w:spacing w:line="360" w:lineRule="auto"/>
        <w:ind w:firstLineChars="200" w:firstLine="443"/>
        <w:rPr>
          <w:sz w:val="24"/>
          <w:szCs w:val="24"/>
        </w:rPr>
      </w:pPr>
      <w:r w:rsidRPr="00E24C1B">
        <w:rPr>
          <w:rFonts w:hint="eastAsia"/>
          <w:sz w:val="24"/>
          <w:szCs w:val="24"/>
        </w:rPr>
        <w:t>2</w:t>
      </w:r>
      <w:r w:rsidRPr="00E24C1B">
        <w:rPr>
          <w:rFonts w:hint="eastAsia"/>
          <w:sz w:val="24"/>
          <w:szCs w:val="24"/>
        </w:rPr>
        <w:t>、</w:t>
      </w:r>
      <w:r w:rsidR="00AA57AE" w:rsidRPr="00E24C1B">
        <w:rPr>
          <w:rFonts w:hint="eastAsia"/>
          <w:sz w:val="24"/>
          <w:szCs w:val="24"/>
        </w:rPr>
        <w:t>规划天然气供气系统，加快城市燃气管网和设施的建设，完善输配气系统。</w:t>
      </w:r>
    </w:p>
    <w:p w:rsidR="00AA57AE" w:rsidRPr="00E24C1B" w:rsidRDefault="00F424FA" w:rsidP="00376B49">
      <w:pPr>
        <w:snapToGrid w:val="0"/>
        <w:spacing w:line="360" w:lineRule="auto"/>
        <w:ind w:firstLineChars="200" w:firstLine="443"/>
        <w:rPr>
          <w:sz w:val="24"/>
          <w:szCs w:val="24"/>
        </w:rPr>
      </w:pPr>
      <w:r w:rsidRPr="00E24C1B">
        <w:rPr>
          <w:rFonts w:hint="eastAsia"/>
          <w:sz w:val="24"/>
          <w:szCs w:val="24"/>
        </w:rPr>
        <w:t>3</w:t>
      </w:r>
      <w:r w:rsidRPr="00E24C1B">
        <w:rPr>
          <w:rFonts w:hint="eastAsia"/>
          <w:sz w:val="24"/>
          <w:szCs w:val="24"/>
        </w:rPr>
        <w:t>、</w:t>
      </w:r>
      <w:r w:rsidR="00AA57AE" w:rsidRPr="00E24C1B">
        <w:rPr>
          <w:rFonts w:hint="eastAsia"/>
          <w:sz w:val="24"/>
          <w:szCs w:val="24"/>
        </w:rPr>
        <w:t>构建燃气安全储备体系。</w:t>
      </w:r>
    </w:p>
    <w:p w:rsidR="00AA57AE" w:rsidRPr="00E24C1B" w:rsidRDefault="00F424FA" w:rsidP="00376B49">
      <w:pPr>
        <w:snapToGrid w:val="0"/>
        <w:spacing w:line="360" w:lineRule="auto"/>
        <w:ind w:firstLineChars="200" w:firstLine="443"/>
        <w:rPr>
          <w:sz w:val="24"/>
          <w:szCs w:val="24"/>
        </w:rPr>
      </w:pPr>
      <w:r w:rsidRPr="00E24C1B">
        <w:rPr>
          <w:rFonts w:hint="eastAsia"/>
          <w:sz w:val="24"/>
          <w:szCs w:val="24"/>
        </w:rPr>
        <w:t>4</w:t>
      </w:r>
      <w:r w:rsidRPr="00E24C1B">
        <w:rPr>
          <w:rFonts w:hint="eastAsia"/>
          <w:sz w:val="24"/>
          <w:szCs w:val="24"/>
        </w:rPr>
        <w:t>、</w:t>
      </w:r>
      <w:r w:rsidR="00AA57AE" w:rsidRPr="00E24C1B">
        <w:rPr>
          <w:rFonts w:hint="eastAsia"/>
          <w:sz w:val="24"/>
          <w:szCs w:val="24"/>
        </w:rPr>
        <w:t>制定促进发展、安全管理的政策和制度，鼓励用户节约用气、错峰用气，积极推广节约型燃气用具，促进燃气综合利用。</w:t>
      </w:r>
      <w:bookmarkEnd w:id="350"/>
      <w:bookmarkEnd w:id="351"/>
      <w:bookmarkEnd w:id="352"/>
      <w:bookmarkEnd w:id="353"/>
      <w:bookmarkEnd w:id="354"/>
      <w:bookmarkEnd w:id="355"/>
      <w:bookmarkEnd w:id="356"/>
      <w:bookmarkEnd w:id="357"/>
      <w:bookmarkEnd w:id="358"/>
      <w:bookmarkEnd w:id="359"/>
      <w:bookmarkEnd w:id="360"/>
    </w:p>
    <w:p w:rsidR="00AA57AE" w:rsidRPr="00E24C1B" w:rsidRDefault="00AA57AE" w:rsidP="005E126F">
      <w:pPr>
        <w:pStyle w:val="3"/>
        <w:numPr>
          <w:ilvl w:val="0"/>
          <w:numId w:val="64"/>
        </w:numPr>
        <w:spacing w:line="460" w:lineRule="exact"/>
        <w:ind w:firstLineChars="0"/>
        <w:rPr>
          <w:rFonts w:ascii="宋体" w:hAnsi="宋体"/>
          <w:sz w:val="24"/>
          <w:szCs w:val="24"/>
        </w:rPr>
      </w:pPr>
      <w:r w:rsidRPr="00E24C1B">
        <w:rPr>
          <w:rFonts w:ascii="宋体" w:hAnsi="宋体" w:hint="eastAsia"/>
          <w:sz w:val="24"/>
          <w:szCs w:val="24"/>
        </w:rPr>
        <w:t>天</w:t>
      </w:r>
      <w:r w:rsidRPr="00E24C1B">
        <w:rPr>
          <w:rFonts w:ascii="宋体" w:hAnsi="宋体"/>
          <w:sz w:val="24"/>
          <w:szCs w:val="24"/>
        </w:rPr>
        <w:t>燃气规划</w:t>
      </w:r>
    </w:p>
    <w:p w:rsidR="00AA57AE" w:rsidRPr="00E24C1B" w:rsidRDefault="00AA57AE" w:rsidP="00376B49">
      <w:pPr>
        <w:snapToGrid w:val="0"/>
        <w:spacing w:line="360" w:lineRule="auto"/>
        <w:ind w:firstLineChars="200" w:firstLine="443"/>
        <w:rPr>
          <w:sz w:val="24"/>
          <w:szCs w:val="24"/>
        </w:rPr>
      </w:pPr>
      <w:r w:rsidRPr="00E24C1B">
        <w:rPr>
          <w:rFonts w:hint="eastAsia"/>
          <w:sz w:val="24"/>
          <w:szCs w:val="24"/>
        </w:rPr>
        <w:t>2015</w:t>
      </w:r>
      <w:r w:rsidRPr="00E24C1B">
        <w:rPr>
          <w:rFonts w:hint="eastAsia"/>
          <w:sz w:val="24"/>
          <w:szCs w:val="24"/>
        </w:rPr>
        <w:t>年以液化石油气作为镇区气源，到</w:t>
      </w:r>
      <w:r w:rsidRPr="00E24C1B">
        <w:rPr>
          <w:rFonts w:hint="eastAsia"/>
          <w:sz w:val="24"/>
          <w:szCs w:val="24"/>
        </w:rPr>
        <w:t>2020</w:t>
      </w:r>
      <w:r w:rsidRPr="00E24C1B">
        <w:rPr>
          <w:rFonts w:hint="eastAsia"/>
          <w:sz w:val="24"/>
          <w:szCs w:val="24"/>
        </w:rPr>
        <w:t>年</w:t>
      </w:r>
      <w:r w:rsidRPr="00E24C1B">
        <w:rPr>
          <w:sz w:val="24"/>
          <w:szCs w:val="24"/>
        </w:rPr>
        <w:t>以天然气作为燃气气源的主要形式，以液化石油气罐为辅满足管道供应外的居民用气需求。</w:t>
      </w:r>
    </w:p>
    <w:p w:rsidR="00AA57AE" w:rsidRPr="00E24C1B" w:rsidRDefault="00AA57AE" w:rsidP="00376B49">
      <w:pPr>
        <w:snapToGrid w:val="0"/>
        <w:spacing w:line="360" w:lineRule="auto"/>
        <w:ind w:firstLineChars="200" w:firstLine="443"/>
        <w:rPr>
          <w:sz w:val="24"/>
          <w:szCs w:val="24"/>
        </w:rPr>
      </w:pPr>
      <w:r w:rsidRPr="00E24C1B">
        <w:rPr>
          <w:rFonts w:hint="eastAsia"/>
          <w:sz w:val="24"/>
          <w:szCs w:val="24"/>
        </w:rPr>
        <w:t>到</w:t>
      </w:r>
      <w:r w:rsidRPr="00E24C1B">
        <w:rPr>
          <w:rFonts w:hint="eastAsia"/>
          <w:sz w:val="24"/>
          <w:szCs w:val="24"/>
        </w:rPr>
        <w:t>2020</w:t>
      </w:r>
      <w:r w:rsidRPr="00E24C1B">
        <w:rPr>
          <w:rFonts w:hint="eastAsia"/>
          <w:sz w:val="24"/>
          <w:szCs w:val="24"/>
        </w:rPr>
        <w:t>年天然气普及率达到</w:t>
      </w:r>
      <w:r w:rsidRPr="00E24C1B">
        <w:rPr>
          <w:rFonts w:hint="eastAsia"/>
          <w:sz w:val="24"/>
          <w:szCs w:val="24"/>
        </w:rPr>
        <w:t>85%</w:t>
      </w:r>
      <w:r w:rsidRPr="00E24C1B">
        <w:rPr>
          <w:rFonts w:hint="eastAsia"/>
          <w:sz w:val="24"/>
          <w:szCs w:val="24"/>
        </w:rPr>
        <w:t>。到</w:t>
      </w:r>
      <w:r w:rsidRPr="00E24C1B">
        <w:rPr>
          <w:rFonts w:hint="eastAsia"/>
          <w:sz w:val="24"/>
          <w:szCs w:val="24"/>
        </w:rPr>
        <w:t>2030</w:t>
      </w:r>
      <w:r w:rsidRPr="00E24C1B">
        <w:rPr>
          <w:rFonts w:hint="eastAsia"/>
          <w:sz w:val="24"/>
          <w:szCs w:val="24"/>
        </w:rPr>
        <w:t>年天然气普及率达到</w:t>
      </w:r>
      <w:r w:rsidRPr="00E24C1B">
        <w:rPr>
          <w:rFonts w:hint="eastAsia"/>
          <w:sz w:val="24"/>
          <w:szCs w:val="24"/>
        </w:rPr>
        <w:t>90%</w:t>
      </w:r>
      <w:r w:rsidRPr="00E24C1B">
        <w:rPr>
          <w:rFonts w:hint="eastAsia"/>
          <w:sz w:val="24"/>
          <w:szCs w:val="24"/>
        </w:rPr>
        <w:t>。</w:t>
      </w:r>
    </w:p>
    <w:p w:rsidR="00AA57AE" w:rsidRPr="00E24C1B" w:rsidRDefault="00F424FA" w:rsidP="00376B49">
      <w:pPr>
        <w:snapToGrid w:val="0"/>
        <w:spacing w:line="360" w:lineRule="auto"/>
        <w:ind w:firstLineChars="200" w:firstLine="443"/>
        <w:rPr>
          <w:sz w:val="24"/>
          <w:szCs w:val="24"/>
        </w:rPr>
      </w:pPr>
      <w:r w:rsidRPr="00E24C1B">
        <w:rPr>
          <w:rFonts w:hint="eastAsia"/>
          <w:sz w:val="24"/>
          <w:szCs w:val="24"/>
        </w:rPr>
        <w:t>1</w:t>
      </w:r>
      <w:r w:rsidRPr="00E24C1B">
        <w:rPr>
          <w:rFonts w:hint="eastAsia"/>
          <w:sz w:val="24"/>
          <w:szCs w:val="24"/>
        </w:rPr>
        <w:t>、</w:t>
      </w:r>
      <w:r w:rsidR="00AA57AE" w:rsidRPr="00E24C1B">
        <w:rPr>
          <w:rFonts w:hint="eastAsia"/>
          <w:sz w:val="24"/>
          <w:szCs w:val="24"/>
        </w:rPr>
        <w:t>天然气耗气量各项指标选取</w:t>
      </w:r>
    </w:p>
    <w:p w:rsidR="00AA57AE" w:rsidRPr="00E24C1B" w:rsidRDefault="00AA57AE" w:rsidP="00F72338">
      <w:pPr>
        <w:snapToGrid w:val="0"/>
        <w:spacing w:line="360" w:lineRule="auto"/>
        <w:ind w:firstLineChars="1376" w:firstLine="3049"/>
        <w:rPr>
          <w:sz w:val="28"/>
          <w:szCs w:val="28"/>
        </w:rPr>
      </w:pPr>
      <w:r w:rsidRPr="00E24C1B">
        <w:rPr>
          <w:rFonts w:hint="eastAsia"/>
          <w:sz w:val="24"/>
          <w:szCs w:val="24"/>
        </w:rPr>
        <w:t>居民天然气耗气定额</w:t>
      </w:r>
      <w:r w:rsidRPr="00E24C1B">
        <w:rPr>
          <w:rFonts w:hint="eastAsia"/>
          <w:sz w:val="24"/>
          <w:szCs w:val="24"/>
        </w:rPr>
        <w:t xml:space="preserve"> x10</w:t>
      </w:r>
      <w:r w:rsidRPr="00E24C1B">
        <w:rPr>
          <w:rFonts w:hint="eastAsia"/>
          <w:sz w:val="24"/>
          <w:szCs w:val="24"/>
          <w:vertAlign w:val="superscript"/>
        </w:rPr>
        <w:t>4</w:t>
      </w:r>
      <w:r w:rsidRPr="00E24C1B">
        <w:rPr>
          <w:rFonts w:hint="eastAsia"/>
          <w:sz w:val="24"/>
          <w:szCs w:val="24"/>
        </w:rPr>
        <w:t>千卡</w:t>
      </w:r>
      <w:r w:rsidRPr="00E24C1B">
        <w:rPr>
          <w:rFonts w:hint="eastAsia"/>
          <w:sz w:val="24"/>
          <w:szCs w:val="24"/>
        </w:rPr>
        <w:t>/</w:t>
      </w:r>
      <w:r w:rsidRPr="00E24C1B">
        <w:rPr>
          <w:rFonts w:hint="eastAsia"/>
          <w:sz w:val="24"/>
          <w:szCs w:val="24"/>
        </w:rPr>
        <w:t>人</w:t>
      </w:r>
      <w:r w:rsidRPr="00E24C1B">
        <w:rPr>
          <w:rFonts w:hint="eastAsia"/>
          <w:sz w:val="24"/>
          <w:szCs w:val="24"/>
        </w:rPr>
        <w:t xml:space="preserve">.a  </w:t>
      </w:r>
      <w:r w:rsidRPr="00E24C1B">
        <w:rPr>
          <w:rFonts w:hint="eastAsia"/>
          <w:sz w:val="24"/>
        </w:rPr>
        <w:t xml:space="preserve">           </w:t>
      </w: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2"/>
        <w:gridCol w:w="1517"/>
        <w:gridCol w:w="1637"/>
      </w:tblGrid>
      <w:tr w:rsidR="00AA57AE" w:rsidRPr="00E24C1B" w:rsidTr="00F72338">
        <w:trPr>
          <w:trHeight w:val="865"/>
          <w:jc w:val="center"/>
        </w:trPr>
        <w:tc>
          <w:tcPr>
            <w:tcW w:w="1632" w:type="dxa"/>
          </w:tcPr>
          <w:p w:rsidR="00AA57AE" w:rsidRPr="00E24C1B" w:rsidRDefault="0050730E" w:rsidP="00AF7B9C">
            <w:pPr>
              <w:spacing w:line="420" w:lineRule="exact"/>
              <w:rPr>
                <w:sz w:val="24"/>
              </w:rPr>
            </w:pPr>
            <w:r>
              <w:rPr>
                <w:noProof/>
                <w:sz w:val="24"/>
              </w:rPr>
              <w:pict>
                <v:group id="__TH_G12五号9" o:spid="_x0000_s1087" style="position:absolute;left:0;text-align:left;margin-left:-5.4pt;margin-top:0;width:81.6pt;height:43pt;z-index:251662336" coordorigin="2340,6230" coordsize="1632,860">
                  <v:line id="__TH_L5" o:spid="_x0000_s1088" style="position:absolute" from="2340,6230" to="3972,7090" strokeweight=".5pt"/>
                  <v:shape id="__TH_B116" o:spid="_x0000_s1089" type="#_x0000_t202" style="position:absolute;left:3140;top:6305;width:253;height:263;mso-wrap-style:tight" filled="f" stroked="f">
                    <v:textbox style="mso-next-textbox:#__TH_B116" inset="0,0,0,0">
                      <w:txbxContent>
                        <w:p w:rsidR="00386F55" w:rsidRPr="00B3553A" w:rsidRDefault="00386F55" w:rsidP="00AA57AE">
                          <w:pPr>
                            <w:snapToGrid w:val="0"/>
                          </w:pPr>
                          <w:r>
                            <w:rPr>
                              <w:rFonts w:hint="eastAsia"/>
                            </w:rPr>
                            <w:t>时</w:t>
                          </w:r>
                        </w:p>
                      </w:txbxContent>
                    </v:textbox>
                  </v:shape>
                  <v:shape id="__TH_B127" o:spid="_x0000_s1090" type="#_x0000_t202" style="position:absolute;left:3526;top:6509;width:253;height:262;mso-wrap-style:tight" filled="f" stroked="f">
                    <v:textbox style="mso-next-textbox:#__TH_B127" inset="0,0,0,0">
                      <w:txbxContent>
                        <w:p w:rsidR="00386F55" w:rsidRPr="00B3553A" w:rsidRDefault="00386F55" w:rsidP="00AA57AE">
                          <w:pPr>
                            <w:snapToGrid w:val="0"/>
                          </w:pPr>
                          <w:r>
                            <w:rPr>
                              <w:rFonts w:hint="eastAsia"/>
                            </w:rPr>
                            <w:t>间</w:t>
                          </w:r>
                        </w:p>
                      </w:txbxContent>
                    </v:textbox>
                  </v:shape>
                  <v:shape id="__TH_B218" o:spid="_x0000_s1091" type="#_x0000_t202" style="position:absolute;left:2705;top:6664;width:253;height:262;mso-wrap-style:tight" filled="f" stroked="f">
                    <v:textbox style="mso-next-textbox:#__TH_B218" inset="0,0,0,0">
                      <w:txbxContent>
                        <w:p w:rsidR="00386F55" w:rsidRPr="00B3553A" w:rsidRDefault="00386F55" w:rsidP="00AA57AE">
                          <w:pPr>
                            <w:snapToGrid w:val="0"/>
                          </w:pPr>
                          <w:r>
                            <w:rPr>
                              <w:rFonts w:hint="eastAsia"/>
                            </w:rPr>
                            <w:t>市</w:t>
                          </w:r>
                        </w:p>
                      </w:txbxContent>
                    </v:textbox>
                  </v:shape>
                </v:group>
              </w:pict>
            </w:r>
          </w:p>
        </w:tc>
        <w:tc>
          <w:tcPr>
            <w:tcW w:w="1517" w:type="dxa"/>
          </w:tcPr>
          <w:p w:rsidR="00AA57AE" w:rsidRPr="00E24C1B" w:rsidRDefault="00AA57AE" w:rsidP="00AA57AE">
            <w:pPr>
              <w:spacing w:line="420" w:lineRule="exact"/>
              <w:ind w:firstLineChars="100" w:firstLine="222"/>
              <w:rPr>
                <w:rFonts w:ascii="宋体" w:hAnsi="宋体"/>
                <w:sz w:val="24"/>
              </w:rPr>
            </w:pPr>
            <w:r w:rsidRPr="00E24C1B">
              <w:rPr>
                <w:rFonts w:ascii="宋体" w:hAnsi="宋体" w:hint="eastAsia"/>
                <w:sz w:val="24"/>
              </w:rPr>
              <w:t>2020年</w:t>
            </w:r>
          </w:p>
        </w:tc>
        <w:tc>
          <w:tcPr>
            <w:tcW w:w="1637" w:type="dxa"/>
          </w:tcPr>
          <w:p w:rsidR="00AA57AE" w:rsidRPr="00E24C1B" w:rsidRDefault="00AA57AE" w:rsidP="00AF7B9C">
            <w:pPr>
              <w:spacing w:line="420" w:lineRule="exact"/>
              <w:rPr>
                <w:rFonts w:ascii="宋体" w:hAnsi="宋体"/>
                <w:sz w:val="24"/>
              </w:rPr>
            </w:pPr>
            <w:r w:rsidRPr="00E24C1B">
              <w:rPr>
                <w:rFonts w:ascii="宋体" w:hAnsi="宋体" w:hint="eastAsia"/>
                <w:sz w:val="24"/>
              </w:rPr>
              <w:t>2030年</w:t>
            </w:r>
          </w:p>
        </w:tc>
      </w:tr>
      <w:tr w:rsidR="00AA57AE" w:rsidRPr="00E24C1B" w:rsidTr="00F72338">
        <w:trPr>
          <w:trHeight w:val="300"/>
          <w:jc w:val="center"/>
        </w:trPr>
        <w:tc>
          <w:tcPr>
            <w:tcW w:w="1632" w:type="dxa"/>
          </w:tcPr>
          <w:p w:rsidR="00AA57AE" w:rsidRPr="00E24C1B" w:rsidRDefault="00AA57AE" w:rsidP="00AF7B9C">
            <w:pPr>
              <w:spacing w:line="420" w:lineRule="exact"/>
              <w:rPr>
                <w:sz w:val="24"/>
              </w:rPr>
            </w:pPr>
            <w:r w:rsidRPr="00E24C1B">
              <w:rPr>
                <w:rFonts w:hint="eastAsia"/>
                <w:sz w:val="24"/>
              </w:rPr>
              <w:t>镇区</w:t>
            </w:r>
          </w:p>
        </w:tc>
        <w:tc>
          <w:tcPr>
            <w:tcW w:w="1517" w:type="dxa"/>
          </w:tcPr>
          <w:p w:rsidR="00AA57AE" w:rsidRPr="00E24C1B" w:rsidRDefault="00AA57AE" w:rsidP="00AF7B9C">
            <w:pPr>
              <w:spacing w:line="420" w:lineRule="exact"/>
              <w:ind w:firstLine="510"/>
              <w:rPr>
                <w:rFonts w:ascii="宋体" w:hAnsi="宋体"/>
                <w:sz w:val="24"/>
              </w:rPr>
            </w:pPr>
            <w:r w:rsidRPr="00E24C1B">
              <w:rPr>
                <w:rFonts w:ascii="宋体" w:hAnsi="宋体" w:hint="eastAsia"/>
                <w:sz w:val="24"/>
              </w:rPr>
              <w:t>50</w:t>
            </w:r>
          </w:p>
        </w:tc>
        <w:tc>
          <w:tcPr>
            <w:tcW w:w="1637" w:type="dxa"/>
          </w:tcPr>
          <w:p w:rsidR="00AA57AE" w:rsidRPr="00E24C1B" w:rsidRDefault="00AA57AE" w:rsidP="00AA57AE">
            <w:pPr>
              <w:spacing w:line="420" w:lineRule="exact"/>
              <w:ind w:firstLineChars="100" w:firstLine="222"/>
              <w:rPr>
                <w:rFonts w:ascii="宋体" w:hAnsi="宋体"/>
                <w:sz w:val="24"/>
              </w:rPr>
            </w:pPr>
            <w:r w:rsidRPr="00E24C1B">
              <w:rPr>
                <w:rFonts w:ascii="宋体" w:hAnsi="宋体" w:hint="eastAsia"/>
                <w:sz w:val="24"/>
              </w:rPr>
              <w:t>55</w:t>
            </w:r>
          </w:p>
        </w:tc>
      </w:tr>
    </w:tbl>
    <w:p w:rsidR="00AA57AE" w:rsidRPr="00E24C1B" w:rsidRDefault="00AA57AE" w:rsidP="00AA57AE">
      <w:pPr>
        <w:spacing w:line="420" w:lineRule="exact"/>
        <w:rPr>
          <w:sz w:val="24"/>
        </w:rPr>
      </w:pPr>
    </w:p>
    <w:p w:rsidR="00376B49" w:rsidRPr="00E24C1B" w:rsidRDefault="00376B49" w:rsidP="00AA57AE">
      <w:pPr>
        <w:spacing w:line="420" w:lineRule="exact"/>
        <w:ind w:firstLineChars="582" w:firstLine="1290"/>
        <w:rPr>
          <w:sz w:val="24"/>
        </w:rPr>
      </w:pPr>
    </w:p>
    <w:p w:rsidR="00376B49" w:rsidRPr="00E24C1B" w:rsidRDefault="00376B49" w:rsidP="00AA57AE">
      <w:pPr>
        <w:spacing w:line="420" w:lineRule="exact"/>
        <w:ind w:firstLineChars="582" w:firstLine="1290"/>
        <w:rPr>
          <w:sz w:val="24"/>
        </w:rPr>
      </w:pPr>
    </w:p>
    <w:p w:rsidR="00AA57AE" w:rsidRPr="00E24C1B" w:rsidRDefault="00AA57AE" w:rsidP="00F72338">
      <w:pPr>
        <w:spacing w:line="420" w:lineRule="exact"/>
        <w:ind w:firstLineChars="1460" w:firstLine="3235"/>
        <w:rPr>
          <w:rFonts w:asciiTheme="minorEastAsia" w:eastAsiaTheme="minorEastAsia" w:hAnsiTheme="minorEastAsia"/>
          <w:sz w:val="28"/>
          <w:szCs w:val="28"/>
        </w:rPr>
      </w:pPr>
      <w:r w:rsidRPr="00E24C1B">
        <w:rPr>
          <w:rFonts w:asciiTheme="minorEastAsia" w:eastAsiaTheme="minorEastAsia" w:hAnsiTheme="minorEastAsia" w:hint="eastAsia"/>
          <w:sz w:val="24"/>
        </w:rPr>
        <w:lastRenderedPageBreak/>
        <w:t xml:space="preserve">居民耗气量与商业耗气量比例(%)               </w:t>
      </w: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2"/>
        <w:gridCol w:w="1517"/>
        <w:gridCol w:w="1637"/>
      </w:tblGrid>
      <w:tr w:rsidR="00AA57AE" w:rsidRPr="00E24C1B" w:rsidTr="00F72338">
        <w:trPr>
          <w:trHeight w:val="865"/>
          <w:jc w:val="center"/>
        </w:trPr>
        <w:tc>
          <w:tcPr>
            <w:tcW w:w="1632" w:type="dxa"/>
          </w:tcPr>
          <w:p w:rsidR="00AA57AE" w:rsidRPr="00E24C1B" w:rsidRDefault="0050730E" w:rsidP="00AF7B9C">
            <w:pPr>
              <w:spacing w:line="420" w:lineRule="exact"/>
              <w:rPr>
                <w:rFonts w:asciiTheme="minorEastAsia" w:eastAsiaTheme="minorEastAsia" w:hAnsiTheme="minorEastAsia"/>
                <w:sz w:val="24"/>
              </w:rPr>
            </w:pPr>
            <w:r>
              <w:rPr>
                <w:rFonts w:asciiTheme="minorEastAsia" w:eastAsiaTheme="minorEastAsia" w:hAnsiTheme="minorEastAsia"/>
                <w:noProof/>
                <w:sz w:val="24"/>
              </w:rPr>
              <w:pict>
                <v:group id="_x0000_s1092" style="position:absolute;left:0;text-align:left;margin-left:-5.4pt;margin-top:0;width:81.6pt;height:43pt;z-index:251663360" coordorigin="2340,6230" coordsize="1632,860">
                  <v:line id="__TH_L5" o:spid="_x0000_s1093" style="position:absolute" from="2340,6230" to="3972,7090" strokeweight=".5pt"/>
                  <v:shape id="__TH_B116" o:spid="_x0000_s1094" type="#_x0000_t202" style="position:absolute;left:3140;top:6305;width:253;height:263;mso-wrap-style:tight" filled="f" stroked="f">
                    <v:textbox inset="0,0,0,0">
                      <w:txbxContent>
                        <w:p w:rsidR="00386F55" w:rsidRPr="00B3553A" w:rsidRDefault="00386F55" w:rsidP="00AA57AE">
                          <w:pPr>
                            <w:snapToGrid w:val="0"/>
                          </w:pPr>
                          <w:r>
                            <w:rPr>
                              <w:rFonts w:hint="eastAsia"/>
                            </w:rPr>
                            <w:t>时</w:t>
                          </w:r>
                        </w:p>
                      </w:txbxContent>
                    </v:textbox>
                  </v:shape>
                  <v:shape id="__TH_B127" o:spid="_x0000_s1095" type="#_x0000_t202" style="position:absolute;left:3526;top:6509;width:253;height:262;mso-wrap-style:tight" filled="f" stroked="f">
                    <v:textbox inset="0,0,0,0">
                      <w:txbxContent>
                        <w:p w:rsidR="00386F55" w:rsidRPr="00B3553A" w:rsidRDefault="00386F55" w:rsidP="00AA57AE">
                          <w:pPr>
                            <w:snapToGrid w:val="0"/>
                          </w:pPr>
                          <w:r>
                            <w:rPr>
                              <w:rFonts w:hint="eastAsia"/>
                            </w:rPr>
                            <w:t>间</w:t>
                          </w:r>
                        </w:p>
                      </w:txbxContent>
                    </v:textbox>
                  </v:shape>
                  <v:shape id="__TH_B218" o:spid="_x0000_s1096" type="#_x0000_t202" style="position:absolute;left:2705;top:6664;width:253;height:262;mso-wrap-style:tight" filled="f" stroked="f">
                    <v:textbox inset="0,0,0,0">
                      <w:txbxContent>
                        <w:p w:rsidR="00386F55" w:rsidRPr="00B3553A" w:rsidRDefault="00386F55" w:rsidP="00AA57AE">
                          <w:pPr>
                            <w:snapToGrid w:val="0"/>
                          </w:pPr>
                          <w:r>
                            <w:rPr>
                              <w:rFonts w:hint="eastAsia"/>
                            </w:rPr>
                            <w:t>市</w:t>
                          </w:r>
                        </w:p>
                      </w:txbxContent>
                    </v:textbox>
                  </v:shape>
                </v:group>
              </w:pict>
            </w:r>
          </w:p>
        </w:tc>
        <w:tc>
          <w:tcPr>
            <w:tcW w:w="1517" w:type="dxa"/>
          </w:tcPr>
          <w:p w:rsidR="00AA57AE" w:rsidRPr="00E24C1B" w:rsidRDefault="00AA57AE" w:rsidP="00AA57AE">
            <w:pPr>
              <w:spacing w:line="420" w:lineRule="exact"/>
              <w:ind w:firstLineChars="100" w:firstLine="222"/>
              <w:rPr>
                <w:rFonts w:asciiTheme="minorEastAsia" w:eastAsiaTheme="minorEastAsia" w:hAnsiTheme="minorEastAsia"/>
                <w:sz w:val="24"/>
              </w:rPr>
            </w:pPr>
            <w:r w:rsidRPr="00E24C1B">
              <w:rPr>
                <w:rFonts w:asciiTheme="minorEastAsia" w:eastAsiaTheme="minorEastAsia" w:hAnsiTheme="minorEastAsia" w:hint="eastAsia"/>
                <w:sz w:val="24"/>
              </w:rPr>
              <w:t>2020年</w:t>
            </w:r>
          </w:p>
        </w:tc>
        <w:tc>
          <w:tcPr>
            <w:tcW w:w="1637" w:type="dxa"/>
          </w:tcPr>
          <w:p w:rsidR="00AA57AE" w:rsidRPr="00E24C1B" w:rsidRDefault="00AA57AE" w:rsidP="00AF7B9C">
            <w:pPr>
              <w:spacing w:line="420" w:lineRule="exact"/>
              <w:rPr>
                <w:rFonts w:asciiTheme="minorEastAsia" w:eastAsiaTheme="minorEastAsia" w:hAnsiTheme="minorEastAsia"/>
                <w:sz w:val="24"/>
              </w:rPr>
            </w:pPr>
            <w:r w:rsidRPr="00E24C1B">
              <w:rPr>
                <w:rFonts w:asciiTheme="minorEastAsia" w:eastAsiaTheme="minorEastAsia" w:hAnsiTheme="minorEastAsia" w:hint="eastAsia"/>
                <w:sz w:val="24"/>
              </w:rPr>
              <w:t>2030年</w:t>
            </w:r>
          </w:p>
        </w:tc>
      </w:tr>
      <w:tr w:rsidR="00AA57AE" w:rsidRPr="00E24C1B" w:rsidTr="00F72338">
        <w:trPr>
          <w:trHeight w:val="119"/>
          <w:jc w:val="center"/>
        </w:trPr>
        <w:tc>
          <w:tcPr>
            <w:tcW w:w="1632" w:type="dxa"/>
          </w:tcPr>
          <w:p w:rsidR="00AA57AE" w:rsidRPr="00E24C1B" w:rsidRDefault="00AA57AE" w:rsidP="00AF7B9C">
            <w:pPr>
              <w:spacing w:line="420" w:lineRule="exact"/>
              <w:rPr>
                <w:rFonts w:asciiTheme="minorEastAsia" w:eastAsiaTheme="minorEastAsia" w:hAnsiTheme="minorEastAsia"/>
                <w:sz w:val="24"/>
              </w:rPr>
            </w:pPr>
            <w:r w:rsidRPr="00E24C1B">
              <w:rPr>
                <w:rFonts w:asciiTheme="minorEastAsia" w:eastAsiaTheme="minorEastAsia" w:hAnsiTheme="minorEastAsia" w:hint="eastAsia"/>
                <w:sz w:val="24"/>
              </w:rPr>
              <w:t>镇区</w:t>
            </w:r>
          </w:p>
        </w:tc>
        <w:tc>
          <w:tcPr>
            <w:tcW w:w="1517" w:type="dxa"/>
          </w:tcPr>
          <w:p w:rsidR="00AA57AE" w:rsidRPr="00E24C1B" w:rsidRDefault="00AA57AE" w:rsidP="00AF7B9C">
            <w:pPr>
              <w:spacing w:line="420" w:lineRule="exact"/>
              <w:ind w:firstLine="510"/>
              <w:rPr>
                <w:rFonts w:asciiTheme="minorEastAsia" w:eastAsiaTheme="minorEastAsia" w:hAnsiTheme="minorEastAsia"/>
                <w:sz w:val="24"/>
              </w:rPr>
            </w:pPr>
            <w:r w:rsidRPr="00E24C1B">
              <w:rPr>
                <w:rFonts w:asciiTheme="minorEastAsia" w:eastAsiaTheme="minorEastAsia" w:hAnsiTheme="minorEastAsia" w:hint="eastAsia"/>
                <w:sz w:val="24"/>
              </w:rPr>
              <w:t>1：0.5</w:t>
            </w:r>
          </w:p>
        </w:tc>
        <w:tc>
          <w:tcPr>
            <w:tcW w:w="1637" w:type="dxa"/>
          </w:tcPr>
          <w:p w:rsidR="00AA57AE" w:rsidRPr="00E24C1B" w:rsidRDefault="00AA57AE" w:rsidP="00AA57AE">
            <w:pPr>
              <w:spacing w:line="420" w:lineRule="exact"/>
              <w:ind w:firstLineChars="100" w:firstLine="222"/>
              <w:rPr>
                <w:rFonts w:asciiTheme="minorEastAsia" w:eastAsiaTheme="minorEastAsia" w:hAnsiTheme="minorEastAsia"/>
                <w:sz w:val="24"/>
              </w:rPr>
            </w:pPr>
            <w:r w:rsidRPr="00E24C1B">
              <w:rPr>
                <w:rFonts w:asciiTheme="minorEastAsia" w:eastAsiaTheme="minorEastAsia" w:hAnsiTheme="minorEastAsia" w:hint="eastAsia"/>
                <w:sz w:val="24"/>
              </w:rPr>
              <w:t>1：0.6</w:t>
            </w:r>
          </w:p>
        </w:tc>
      </w:tr>
    </w:tbl>
    <w:p w:rsidR="00AA57AE" w:rsidRPr="00E24C1B" w:rsidRDefault="00AA57AE" w:rsidP="00AA57AE">
      <w:pPr>
        <w:pStyle w:val="af2"/>
        <w:spacing w:line="360" w:lineRule="auto"/>
        <w:ind w:firstLine="483"/>
        <w:rPr>
          <w:rFonts w:asciiTheme="minorEastAsia" w:eastAsiaTheme="minorEastAsia" w:hAnsiTheme="minorEastAsia"/>
          <w:snapToGrid w:val="0"/>
          <w:spacing w:val="10"/>
          <w:kern w:val="0"/>
        </w:rPr>
      </w:pPr>
    </w:p>
    <w:p w:rsidR="00AA57AE" w:rsidRPr="00E24C1B" w:rsidRDefault="00AA57AE" w:rsidP="00F72338">
      <w:pPr>
        <w:spacing w:line="420" w:lineRule="exact"/>
        <w:ind w:firstLineChars="1088" w:firstLine="2411"/>
        <w:rPr>
          <w:rFonts w:asciiTheme="minorEastAsia" w:eastAsiaTheme="minorEastAsia" w:hAnsiTheme="minorEastAsia"/>
          <w:sz w:val="24"/>
        </w:rPr>
      </w:pPr>
      <w:r w:rsidRPr="00E24C1B">
        <w:rPr>
          <w:rFonts w:asciiTheme="minorEastAsia" w:eastAsiaTheme="minorEastAsia" w:hAnsiTheme="minorEastAsia" w:hint="eastAsia"/>
          <w:sz w:val="24"/>
        </w:rPr>
        <w:t>一般工业用户天然气年耗气量与居民耗气量比例</w:t>
      </w: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2"/>
        <w:gridCol w:w="1517"/>
        <w:gridCol w:w="1637"/>
      </w:tblGrid>
      <w:tr w:rsidR="00AA57AE" w:rsidRPr="00E24C1B" w:rsidTr="00F72338">
        <w:trPr>
          <w:trHeight w:val="865"/>
          <w:jc w:val="center"/>
        </w:trPr>
        <w:tc>
          <w:tcPr>
            <w:tcW w:w="1632" w:type="dxa"/>
          </w:tcPr>
          <w:p w:rsidR="00AA57AE" w:rsidRPr="00E24C1B" w:rsidRDefault="0050730E" w:rsidP="00AF7B9C">
            <w:pPr>
              <w:spacing w:line="420" w:lineRule="exact"/>
              <w:rPr>
                <w:rFonts w:asciiTheme="minorEastAsia" w:eastAsiaTheme="minorEastAsia" w:hAnsiTheme="minorEastAsia"/>
                <w:sz w:val="24"/>
              </w:rPr>
            </w:pPr>
            <w:r>
              <w:rPr>
                <w:rFonts w:asciiTheme="minorEastAsia" w:eastAsiaTheme="minorEastAsia" w:hAnsiTheme="minorEastAsia"/>
                <w:noProof/>
                <w:sz w:val="24"/>
              </w:rPr>
              <w:pict>
                <v:group id="_x0000_s1097" style="position:absolute;left:0;text-align:left;margin-left:-5.4pt;margin-top:0;width:81.6pt;height:43pt;z-index:251664384" coordorigin="2340,6230" coordsize="1632,860">
                  <v:line id="__TH_L5" o:spid="_x0000_s1098" style="position:absolute" from="2340,6230" to="3972,7090" strokeweight=".5pt"/>
                  <v:shape id="__TH_B116" o:spid="_x0000_s1099" type="#_x0000_t202" style="position:absolute;left:3140;top:6305;width:253;height:263;mso-wrap-style:tight" filled="f" stroked="f">
                    <v:textbox inset="0,0,0,0">
                      <w:txbxContent>
                        <w:p w:rsidR="00386F55" w:rsidRPr="00B3553A" w:rsidRDefault="00386F55" w:rsidP="00AA57AE">
                          <w:pPr>
                            <w:snapToGrid w:val="0"/>
                          </w:pPr>
                          <w:r>
                            <w:rPr>
                              <w:rFonts w:hint="eastAsia"/>
                            </w:rPr>
                            <w:t>时</w:t>
                          </w:r>
                        </w:p>
                      </w:txbxContent>
                    </v:textbox>
                  </v:shape>
                  <v:shape id="__TH_B127" o:spid="_x0000_s1100" type="#_x0000_t202" style="position:absolute;left:3526;top:6509;width:253;height:262;mso-wrap-style:tight" filled="f" stroked="f">
                    <v:textbox inset="0,0,0,0">
                      <w:txbxContent>
                        <w:p w:rsidR="00386F55" w:rsidRPr="00B3553A" w:rsidRDefault="00386F55" w:rsidP="00AA57AE">
                          <w:pPr>
                            <w:snapToGrid w:val="0"/>
                          </w:pPr>
                          <w:r>
                            <w:rPr>
                              <w:rFonts w:hint="eastAsia"/>
                            </w:rPr>
                            <w:t>间</w:t>
                          </w:r>
                        </w:p>
                      </w:txbxContent>
                    </v:textbox>
                  </v:shape>
                  <v:shape id="__TH_B218" o:spid="_x0000_s1101" type="#_x0000_t202" style="position:absolute;left:2705;top:6664;width:253;height:262;mso-wrap-style:tight" filled="f" stroked="f">
                    <v:textbox inset="0,0,0,0">
                      <w:txbxContent>
                        <w:p w:rsidR="00386F55" w:rsidRPr="00B3553A" w:rsidRDefault="00386F55" w:rsidP="00AA57AE">
                          <w:pPr>
                            <w:snapToGrid w:val="0"/>
                          </w:pPr>
                          <w:r>
                            <w:rPr>
                              <w:rFonts w:hint="eastAsia"/>
                            </w:rPr>
                            <w:t>市</w:t>
                          </w:r>
                        </w:p>
                      </w:txbxContent>
                    </v:textbox>
                  </v:shape>
                </v:group>
              </w:pict>
            </w:r>
          </w:p>
        </w:tc>
        <w:tc>
          <w:tcPr>
            <w:tcW w:w="1517" w:type="dxa"/>
          </w:tcPr>
          <w:p w:rsidR="00AA57AE" w:rsidRPr="00E24C1B" w:rsidRDefault="00AA57AE" w:rsidP="00AA57AE">
            <w:pPr>
              <w:spacing w:line="420" w:lineRule="exact"/>
              <w:ind w:firstLineChars="100" w:firstLine="222"/>
              <w:rPr>
                <w:rFonts w:asciiTheme="minorEastAsia" w:eastAsiaTheme="minorEastAsia" w:hAnsiTheme="minorEastAsia"/>
                <w:sz w:val="24"/>
              </w:rPr>
            </w:pPr>
            <w:r w:rsidRPr="00E24C1B">
              <w:rPr>
                <w:rFonts w:asciiTheme="minorEastAsia" w:eastAsiaTheme="minorEastAsia" w:hAnsiTheme="minorEastAsia" w:hint="eastAsia"/>
                <w:sz w:val="24"/>
              </w:rPr>
              <w:t>2020年</w:t>
            </w:r>
          </w:p>
        </w:tc>
        <w:tc>
          <w:tcPr>
            <w:tcW w:w="1637" w:type="dxa"/>
          </w:tcPr>
          <w:p w:rsidR="00AA57AE" w:rsidRPr="00E24C1B" w:rsidRDefault="00AA57AE" w:rsidP="00AF7B9C">
            <w:pPr>
              <w:spacing w:line="420" w:lineRule="exact"/>
              <w:rPr>
                <w:rFonts w:asciiTheme="minorEastAsia" w:eastAsiaTheme="minorEastAsia" w:hAnsiTheme="minorEastAsia"/>
                <w:sz w:val="24"/>
              </w:rPr>
            </w:pPr>
            <w:r w:rsidRPr="00E24C1B">
              <w:rPr>
                <w:rFonts w:asciiTheme="minorEastAsia" w:eastAsiaTheme="minorEastAsia" w:hAnsiTheme="minorEastAsia" w:hint="eastAsia"/>
                <w:sz w:val="24"/>
              </w:rPr>
              <w:t>2030年</w:t>
            </w:r>
          </w:p>
        </w:tc>
      </w:tr>
      <w:tr w:rsidR="00AA57AE" w:rsidRPr="00E24C1B" w:rsidTr="00F72338">
        <w:trPr>
          <w:trHeight w:val="300"/>
          <w:jc w:val="center"/>
        </w:trPr>
        <w:tc>
          <w:tcPr>
            <w:tcW w:w="1632" w:type="dxa"/>
          </w:tcPr>
          <w:p w:rsidR="00AA57AE" w:rsidRPr="00E24C1B" w:rsidRDefault="00AA57AE" w:rsidP="00AF7B9C">
            <w:pPr>
              <w:spacing w:line="420" w:lineRule="exact"/>
              <w:rPr>
                <w:rFonts w:asciiTheme="minorEastAsia" w:eastAsiaTheme="minorEastAsia" w:hAnsiTheme="minorEastAsia"/>
                <w:sz w:val="24"/>
              </w:rPr>
            </w:pPr>
            <w:r w:rsidRPr="00E24C1B">
              <w:rPr>
                <w:rFonts w:asciiTheme="minorEastAsia" w:eastAsiaTheme="minorEastAsia" w:hAnsiTheme="minorEastAsia" w:hint="eastAsia"/>
                <w:sz w:val="24"/>
              </w:rPr>
              <w:t>镇区</w:t>
            </w:r>
          </w:p>
        </w:tc>
        <w:tc>
          <w:tcPr>
            <w:tcW w:w="1517" w:type="dxa"/>
          </w:tcPr>
          <w:p w:rsidR="00AA57AE" w:rsidRPr="00E24C1B" w:rsidRDefault="00AA57AE" w:rsidP="00AF7B9C">
            <w:pPr>
              <w:spacing w:line="420" w:lineRule="exact"/>
              <w:ind w:firstLine="510"/>
              <w:rPr>
                <w:rFonts w:asciiTheme="minorEastAsia" w:eastAsiaTheme="minorEastAsia" w:hAnsiTheme="minorEastAsia"/>
                <w:sz w:val="24"/>
              </w:rPr>
            </w:pPr>
            <w:r w:rsidRPr="00E24C1B">
              <w:rPr>
                <w:rFonts w:asciiTheme="minorEastAsia" w:eastAsiaTheme="minorEastAsia" w:hAnsiTheme="minorEastAsia" w:hint="eastAsia"/>
                <w:sz w:val="24"/>
              </w:rPr>
              <w:t>1：0.4</w:t>
            </w:r>
          </w:p>
        </w:tc>
        <w:tc>
          <w:tcPr>
            <w:tcW w:w="1637" w:type="dxa"/>
          </w:tcPr>
          <w:p w:rsidR="00AA57AE" w:rsidRPr="00E24C1B" w:rsidRDefault="00AA57AE" w:rsidP="00AA57AE">
            <w:pPr>
              <w:spacing w:line="420" w:lineRule="exact"/>
              <w:ind w:firstLineChars="100" w:firstLine="222"/>
              <w:rPr>
                <w:rFonts w:asciiTheme="minorEastAsia" w:eastAsiaTheme="minorEastAsia" w:hAnsiTheme="minorEastAsia"/>
                <w:sz w:val="24"/>
              </w:rPr>
            </w:pPr>
            <w:r w:rsidRPr="00E24C1B">
              <w:rPr>
                <w:rFonts w:asciiTheme="minorEastAsia" w:eastAsiaTheme="minorEastAsia" w:hAnsiTheme="minorEastAsia" w:hint="eastAsia"/>
                <w:sz w:val="24"/>
              </w:rPr>
              <w:t>1：0.5</w:t>
            </w:r>
          </w:p>
        </w:tc>
      </w:tr>
    </w:tbl>
    <w:p w:rsidR="00AA57AE" w:rsidRPr="00E24C1B" w:rsidRDefault="00AA57AE" w:rsidP="00AA57AE">
      <w:pPr>
        <w:spacing w:line="420" w:lineRule="exact"/>
        <w:ind w:firstLine="480"/>
        <w:rPr>
          <w:rFonts w:asciiTheme="minorEastAsia" w:eastAsiaTheme="minorEastAsia" w:hAnsiTheme="minorEastAsia"/>
          <w:sz w:val="24"/>
        </w:rPr>
      </w:pPr>
    </w:p>
    <w:p w:rsidR="00AA57AE" w:rsidRPr="00E24C1B" w:rsidRDefault="00F424FA" w:rsidP="00AA57AE">
      <w:pPr>
        <w:spacing w:line="420" w:lineRule="exact"/>
        <w:ind w:firstLine="480"/>
        <w:rPr>
          <w:rFonts w:asciiTheme="minorEastAsia" w:eastAsiaTheme="minorEastAsia" w:hAnsiTheme="minorEastAsia"/>
          <w:sz w:val="24"/>
        </w:rPr>
      </w:pPr>
      <w:r w:rsidRPr="00E24C1B">
        <w:rPr>
          <w:rFonts w:asciiTheme="minorEastAsia" w:eastAsiaTheme="minorEastAsia" w:hAnsiTheme="minorEastAsia" w:hint="eastAsia"/>
          <w:sz w:val="24"/>
        </w:rPr>
        <w:t>2、</w:t>
      </w:r>
      <w:r w:rsidR="00AA57AE" w:rsidRPr="00E24C1B">
        <w:rPr>
          <w:rFonts w:asciiTheme="minorEastAsia" w:eastAsiaTheme="minorEastAsia" w:hAnsiTheme="minorEastAsia" w:hint="eastAsia"/>
          <w:snapToGrid w:val="0"/>
          <w:spacing w:val="10"/>
          <w:kern w:val="0"/>
          <w:sz w:val="24"/>
        </w:rPr>
        <w:t>天然气耗气量确定</w:t>
      </w:r>
    </w:p>
    <w:p w:rsidR="005F2C77" w:rsidRPr="00E24C1B" w:rsidRDefault="005F2C77" w:rsidP="000056D8">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到2020年规划人数1.2万人，天然气气化率为80%。</w:t>
      </w:r>
    </w:p>
    <w:p w:rsidR="005F2C77" w:rsidRPr="00E24C1B" w:rsidRDefault="005F2C77" w:rsidP="000056D8">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居民耗气量  Qn=50x1.08x0.8/8500=56万m</w:t>
      </w:r>
      <w:r w:rsidRPr="00E24C1B">
        <w:rPr>
          <w:rFonts w:asciiTheme="minorEastAsia" w:eastAsiaTheme="minorEastAsia" w:hAnsiTheme="minorEastAsia" w:hint="eastAsia"/>
          <w:sz w:val="24"/>
          <w:vertAlign w:val="superscript"/>
        </w:rPr>
        <w:t>3</w:t>
      </w:r>
      <w:r w:rsidRPr="00E24C1B">
        <w:rPr>
          <w:rFonts w:asciiTheme="minorEastAsia" w:eastAsiaTheme="minorEastAsia" w:hAnsiTheme="minorEastAsia" w:hint="eastAsia"/>
          <w:sz w:val="24"/>
        </w:rPr>
        <w:t>/年</w:t>
      </w:r>
    </w:p>
    <w:p w:rsidR="005F2C77" w:rsidRPr="00E24C1B" w:rsidRDefault="005F2C77" w:rsidP="000056D8">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商业用耗气量28万m</w:t>
      </w:r>
      <w:r w:rsidRPr="00E24C1B">
        <w:rPr>
          <w:rFonts w:asciiTheme="minorEastAsia" w:eastAsiaTheme="minorEastAsia" w:hAnsiTheme="minorEastAsia" w:hint="eastAsia"/>
          <w:sz w:val="24"/>
          <w:vertAlign w:val="superscript"/>
        </w:rPr>
        <w:t>3</w:t>
      </w:r>
      <w:r w:rsidRPr="00E24C1B">
        <w:rPr>
          <w:rFonts w:asciiTheme="minorEastAsia" w:eastAsiaTheme="minorEastAsia" w:hAnsiTheme="minorEastAsia" w:hint="eastAsia"/>
          <w:sz w:val="24"/>
        </w:rPr>
        <w:t>/年，一般工业用户天然气耗气量22.4万m</w:t>
      </w:r>
      <w:r w:rsidRPr="00E24C1B">
        <w:rPr>
          <w:rFonts w:asciiTheme="minorEastAsia" w:eastAsiaTheme="minorEastAsia" w:hAnsiTheme="minorEastAsia" w:hint="eastAsia"/>
          <w:sz w:val="24"/>
          <w:vertAlign w:val="superscript"/>
        </w:rPr>
        <w:t>3</w:t>
      </w:r>
      <w:r w:rsidRPr="00E24C1B">
        <w:rPr>
          <w:rFonts w:asciiTheme="minorEastAsia" w:eastAsiaTheme="minorEastAsia" w:hAnsiTheme="minorEastAsia" w:hint="eastAsia"/>
          <w:sz w:val="24"/>
        </w:rPr>
        <w:t>/年。</w:t>
      </w:r>
    </w:p>
    <w:p w:rsidR="005F2C77" w:rsidRPr="00E24C1B" w:rsidRDefault="005F2C77" w:rsidP="000056D8">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2020年总耗气量为106.4万m</w:t>
      </w:r>
      <w:r w:rsidRPr="00E24C1B">
        <w:rPr>
          <w:rFonts w:asciiTheme="minorEastAsia" w:eastAsiaTheme="minorEastAsia" w:hAnsiTheme="minorEastAsia" w:hint="eastAsia"/>
          <w:sz w:val="24"/>
          <w:vertAlign w:val="superscript"/>
        </w:rPr>
        <w:t>3</w:t>
      </w:r>
      <w:r w:rsidRPr="00E24C1B">
        <w:rPr>
          <w:rFonts w:asciiTheme="minorEastAsia" w:eastAsiaTheme="minorEastAsia" w:hAnsiTheme="minorEastAsia" w:hint="eastAsia"/>
          <w:sz w:val="24"/>
        </w:rPr>
        <w:t>/年。</w:t>
      </w:r>
    </w:p>
    <w:p w:rsidR="005F2C77" w:rsidRPr="00E24C1B" w:rsidRDefault="005F2C77" w:rsidP="000056D8">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到2030年规划人数1.8万人，天然气气化率为90%。</w:t>
      </w:r>
    </w:p>
    <w:p w:rsidR="005F2C77" w:rsidRPr="00E24C1B" w:rsidRDefault="005F2C77" w:rsidP="000056D8">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居民耗气量  Qn=55x1.8x0.9/8500=104.8万m</w:t>
      </w:r>
      <w:r w:rsidRPr="00E24C1B">
        <w:rPr>
          <w:rFonts w:asciiTheme="minorEastAsia" w:eastAsiaTheme="minorEastAsia" w:hAnsiTheme="minorEastAsia" w:hint="eastAsia"/>
          <w:sz w:val="24"/>
          <w:vertAlign w:val="superscript"/>
        </w:rPr>
        <w:t>3</w:t>
      </w:r>
      <w:r w:rsidRPr="00E24C1B">
        <w:rPr>
          <w:rFonts w:asciiTheme="minorEastAsia" w:eastAsiaTheme="minorEastAsia" w:hAnsiTheme="minorEastAsia" w:hint="eastAsia"/>
          <w:sz w:val="24"/>
        </w:rPr>
        <w:t>/年</w:t>
      </w:r>
    </w:p>
    <w:p w:rsidR="005F2C77" w:rsidRPr="00E24C1B" w:rsidRDefault="005F2C77" w:rsidP="000056D8">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商业用耗气量62.9万m</w:t>
      </w:r>
      <w:r w:rsidRPr="00E24C1B">
        <w:rPr>
          <w:rFonts w:asciiTheme="minorEastAsia" w:eastAsiaTheme="minorEastAsia" w:hAnsiTheme="minorEastAsia" w:hint="eastAsia"/>
          <w:sz w:val="24"/>
          <w:vertAlign w:val="superscript"/>
        </w:rPr>
        <w:t>3</w:t>
      </w:r>
      <w:r w:rsidRPr="00E24C1B">
        <w:rPr>
          <w:rFonts w:asciiTheme="minorEastAsia" w:eastAsiaTheme="minorEastAsia" w:hAnsiTheme="minorEastAsia" w:hint="eastAsia"/>
          <w:sz w:val="24"/>
        </w:rPr>
        <w:t>/年，一般工业用户天然气耗气量52.4万m</w:t>
      </w:r>
      <w:r w:rsidRPr="00E24C1B">
        <w:rPr>
          <w:rFonts w:asciiTheme="minorEastAsia" w:eastAsiaTheme="minorEastAsia" w:hAnsiTheme="minorEastAsia" w:hint="eastAsia"/>
          <w:sz w:val="24"/>
          <w:vertAlign w:val="superscript"/>
        </w:rPr>
        <w:t>3</w:t>
      </w:r>
      <w:r w:rsidRPr="00E24C1B">
        <w:rPr>
          <w:rFonts w:asciiTheme="minorEastAsia" w:eastAsiaTheme="minorEastAsia" w:hAnsiTheme="minorEastAsia" w:hint="eastAsia"/>
          <w:sz w:val="24"/>
        </w:rPr>
        <w:t>/年。</w:t>
      </w:r>
    </w:p>
    <w:p w:rsidR="005F2C77" w:rsidRPr="00E24C1B" w:rsidRDefault="005F2C77" w:rsidP="000056D8">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2030年总耗气量为220.1万m</w:t>
      </w:r>
      <w:r w:rsidRPr="00E24C1B">
        <w:rPr>
          <w:rFonts w:asciiTheme="minorEastAsia" w:eastAsiaTheme="minorEastAsia" w:hAnsiTheme="minorEastAsia" w:hint="eastAsia"/>
          <w:sz w:val="24"/>
          <w:vertAlign w:val="superscript"/>
        </w:rPr>
        <w:t>3</w:t>
      </w:r>
      <w:r w:rsidRPr="00E24C1B">
        <w:rPr>
          <w:rFonts w:asciiTheme="minorEastAsia" w:eastAsiaTheme="minorEastAsia" w:hAnsiTheme="minorEastAsia" w:hint="eastAsia"/>
          <w:sz w:val="24"/>
        </w:rPr>
        <w:t>/年。</w:t>
      </w:r>
    </w:p>
    <w:p w:rsidR="00AA57AE" w:rsidRPr="00E24C1B" w:rsidRDefault="00AA57AE" w:rsidP="005E126F">
      <w:pPr>
        <w:pStyle w:val="3"/>
        <w:numPr>
          <w:ilvl w:val="0"/>
          <w:numId w:val="64"/>
        </w:numPr>
        <w:spacing w:line="460" w:lineRule="exact"/>
        <w:ind w:firstLineChars="0"/>
        <w:rPr>
          <w:rFonts w:ascii="宋体" w:hAnsi="宋体"/>
          <w:sz w:val="24"/>
          <w:szCs w:val="24"/>
        </w:rPr>
      </w:pPr>
      <w:r w:rsidRPr="00E24C1B">
        <w:rPr>
          <w:rFonts w:ascii="宋体" w:hAnsi="宋体" w:hint="eastAsia"/>
          <w:sz w:val="24"/>
          <w:szCs w:val="24"/>
        </w:rPr>
        <w:t>天然气储配站</w:t>
      </w:r>
    </w:p>
    <w:p w:rsidR="00AA57AE" w:rsidRPr="00E24C1B" w:rsidRDefault="00AA57AE" w:rsidP="00376B49">
      <w:pPr>
        <w:snapToGrid w:val="0"/>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规划在镇区西部设天然气储配站，达到日供气能力0.</w:t>
      </w:r>
      <w:r w:rsidR="005F2C77" w:rsidRPr="00E24C1B">
        <w:rPr>
          <w:rFonts w:asciiTheme="minorEastAsia" w:eastAsiaTheme="minorEastAsia" w:hAnsiTheme="minorEastAsia" w:hint="eastAsia"/>
          <w:sz w:val="24"/>
        </w:rPr>
        <w:t>6</w:t>
      </w:r>
      <w:r w:rsidRPr="00E24C1B">
        <w:rPr>
          <w:rFonts w:asciiTheme="minorEastAsia" w:eastAsiaTheme="minorEastAsia" w:hAnsiTheme="minorEastAsia" w:hint="eastAsia"/>
          <w:sz w:val="24"/>
        </w:rPr>
        <w:t>万m</w:t>
      </w:r>
      <w:r w:rsidRPr="00E24C1B">
        <w:rPr>
          <w:rFonts w:asciiTheme="minorEastAsia" w:eastAsiaTheme="minorEastAsia" w:hAnsiTheme="minorEastAsia" w:hint="eastAsia"/>
          <w:sz w:val="24"/>
          <w:vertAlign w:val="superscript"/>
        </w:rPr>
        <w:t>3</w:t>
      </w:r>
      <w:r w:rsidRPr="00E24C1B">
        <w:rPr>
          <w:rFonts w:asciiTheme="minorEastAsia" w:eastAsiaTheme="minorEastAsia" w:hAnsiTheme="minorEastAsia" w:hint="eastAsia"/>
          <w:sz w:val="24"/>
        </w:rPr>
        <w:t>，占地面积</w:t>
      </w:r>
      <w:smartTag w:uri="urn:schemas-microsoft-com:office:smarttags" w:element="chmetcnv">
        <w:smartTagPr>
          <w:attr w:name="TCSC" w:val="0"/>
          <w:attr w:name="NumberType" w:val="1"/>
          <w:attr w:name="Negative" w:val="False"/>
          <w:attr w:name="HasSpace" w:val="False"/>
          <w:attr w:name="SourceValue" w:val=".5"/>
          <w:attr w:name="UnitName" w:val="公顷"/>
        </w:smartTagPr>
        <w:r w:rsidRPr="00E24C1B">
          <w:rPr>
            <w:rFonts w:asciiTheme="minorEastAsia" w:eastAsiaTheme="minorEastAsia" w:hAnsiTheme="minorEastAsia" w:hint="eastAsia"/>
            <w:sz w:val="24"/>
          </w:rPr>
          <w:t>0.5公顷</w:t>
        </w:r>
      </w:smartTag>
      <w:r w:rsidRPr="00E24C1B">
        <w:rPr>
          <w:rFonts w:asciiTheme="minorEastAsia" w:eastAsiaTheme="minorEastAsia" w:hAnsiTheme="minorEastAsia" w:hint="eastAsia"/>
          <w:sz w:val="24"/>
        </w:rPr>
        <w:t>。规划期末天然气气源从双辽燃气分输站引入。</w:t>
      </w:r>
    </w:p>
    <w:p w:rsidR="00AA57AE" w:rsidRPr="00E24C1B" w:rsidRDefault="00AA57AE" w:rsidP="005E126F">
      <w:pPr>
        <w:pStyle w:val="3"/>
        <w:numPr>
          <w:ilvl w:val="0"/>
          <w:numId w:val="64"/>
        </w:numPr>
        <w:spacing w:line="460" w:lineRule="exact"/>
        <w:ind w:firstLineChars="0"/>
        <w:rPr>
          <w:rFonts w:ascii="宋体" w:hAnsi="宋体"/>
          <w:sz w:val="24"/>
          <w:szCs w:val="24"/>
        </w:rPr>
      </w:pPr>
      <w:r w:rsidRPr="00E24C1B">
        <w:rPr>
          <w:rFonts w:ascii="宋体" w:hAnsi="宋体" w:hint="eastAsia"/>
          <w:sz w:val="24"/>
          <w:szCs w:val="24"/>
        </w:rPr>
        <w:t>液化石油气规划</w:t>
      </w:r>
    </w:p>
    <w:p w:rsidR="005F2C77" w:rsidRPr="00E24C1B" w:rsidRDefault="005F2C77" w:rsidP="000056D8">
      <w:pPr>
        <w:snapToGrid w:val="0"/>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sz w:val="24"/>
        </w:rPr>
        <w:t>20</w:t>
      </w:r>
      <w:r w:rsidRPr="00E24C1B">
        <w:rPr>
          <w:rFonts w:asciiTheme="minorEastAsia" w:eastAsiaTheme="minorEastAsia" w:hAnsiTheme="minorEastAsia" w:hint="eastAsia"/>
          <w:sz w:val="24"/>
        </w:rPr>
        <w:t>3</w:t>
      </w:r>
      <w:r w:rsidRPr="00E24C1B">
        <w:rPr>
          <w:rFonts w:asciiTheme="minorEastAsia" w:eastAsiaTheme="minorEastAsia" w:hAnsiTheme="minorEastAsia"/>
          <w:sz w:val="24"/>
        </w:rPr>
        <w:t>0年</w:t>
      </w:r>
      <w:r w:rsidRPr="00E24C1B">
        <w:rPr>
          <w:rFonts w:asciiTheme="minorEastAsia" w:eastAsiaTheme="minorEastAsia" w:hAnsiTheme="minorEastAsia" w:hint="eastAsia"/>
          <w:sz w:val="24"/>
        </w:rPr>
        <w:t>规划用液化石油气</w:t>
      </w:r>
      <w:r w:rsidRPr="00E24C1B">
        <w:rPr>
          <w:rFonts w:asciiTheme="minorEastAsia" w:eastAsiaTheme="minorEastAsia" w:hAnsiTheme="minorEastAsia"/>
          <w:sz w:val="24"/>
        </w:rPr>
        <w:t>人数</w:t>
      </w:r>
      <w:r w:rsidRPr="00E24C1B">
        <w:rPr>
          <w:rFonts w:asciiTheme="minorEastAsia" w:eastAsiaTheme="minorEastAsia" w:hAnsiTheme="minorEastAsia" w:hint="eastAsia"/>
          <w:sz w:val="24"/>
        </w:rPr>
        <w:t>为1800</w:t>
      </w:r>
      <w:r w:rsidRPr="00E24C1B">
        <w:rPr>
          <w:rFonts w:asciiTheme="minorEastAsia" w:eastAsiaTheme="minorEastAsia" w:hAnsiTheme="minorEastAsia"/>
          <w:sz w:val="24"/>
        </w:rPr>
        <w:t>人，</w:t>
      </w:r>
      <w:r w:rsidRPr="00E24C1B">
        <w:rPr>
          <w:rFonts w:asciiTheme="minorEastAsia" w:eastAsiaTheme="minorEastAsia" w:hAnsiTheme="minorEastAsia" w:hint="eastAsia"/>
          <w:sz w:val="24"/>
        </w:rPr>
        <w:t>供气户数为500户，用气量按</w:t>
      </w:r>
      <w:smartTag w:uri="urn:schemas-microsoft-com:office:smarttags" w:element="chmetcnv">
        <w:smartTagPr>
          <w:attr w:name="UnitName" w:val="kg"/>
          <w:attr w:name="SourceValue" w:val="15"/>
          <w:attr w:name="HasSpace" w:val="False"/>
          <w:attr w:name="Negative" w:val="False"/>
          <w:attr w:name="NumberType" w:val="1"/>
          <w:attr w:name="TCSC" w:val="0"/>
        </w:smartTagPr>
        <w:r w:rsidRPr="00E24C1B">
          <w:rPr>
            <w:rFonts w:asciiTheme="minorEastAsia" w:eastAsiaTheme="minorEastAsia" w:hAnsiTheme="minorEastAsia" w:hint="eastAsia"/>
            <w:sz w:val="24"/>
          </w:rPr>
          <w:t>15kg</w:t>
        </w:r>
      </w:smartTag>
      <w:r w:rsidRPr="00E24C1B">
        <w:rPr>
          <w:rFonts w:asciiTheme="minorEastAsia" w:eastAsiaTheme="minorEastAsia" w:hAnsiTheme="minorEastAsia" w:hint="eastAsia"/>
          <w:sz w:val="24"/>
        </w:rPr>
        <w:t>/户.月，月用气量7.5吨。</w:t>
      </w:r>
    </w:p>
    <w:p w:rsidR="00AA57AE" w:rsidRPr="00E24C1B" w:rsidRDefault="00AA57AE" w:rsidP="005E126F">
      <w:pPr>
        <w:pStyle w:val="3"/>
        <w:numPr>
          <w:ilvl w:val="0"/>
          <w:numId w:val="64"/>
        </w:numPr>
        <w:spacing w:line="460" w:lineRule="exact"/>
        <w:ind w:firstLineChars="0"/>
        <w:rPr>
          <w:rFonts w:ascii="宋体" w:hAnsi="宋体"/>
          <w:sz w:val="24"/>
          <w:szCs w:val="24"/>
        </w:rPr>
      </w:pPr>
      <w:r w:rsidRPr="00E24C1B">
        <w:rPr>
          <w:rFonts w:ascii="宋体" w:hAnsi="宋体" w:hint="eastAsia"/>
          <w:sz w:val="24"/>
          <w:szCs w:val="24"/>
        </w:rPr>
        <w:t>天然气输配管网</w:t>
      </w:r>
    </w:p>
    <w:p w:rsidR="00AA57AE" w:rsidRPr="00E24C1B" w:rsidRDefault="00F424FA" w:rsidP="00376B49">
      <w:pPr>
        <w:spacing w:line="360" w:lineRule="auto"/>
        <w:ind w:firstLine="48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r w:rsidR="00AA57AE" w:rsidRPr="00E24C1B">
        <w:rPr>
          <w:rFonts w:asciiTheme="minorEastAsia" w:eastAsiaTheme="minorEastAsia" w:hAnsiTheme="minorEastAsia" w:hint="eastAsia"/>
          <w:sz w:val="24"/>
          <w:szCs w:val="24"/>
        </w:rPr>
        <w:t>管网布置原则</w:t>
      </w:r>
    </w:p>
    <w:p w:rsidR="00AA57AE" w:rsidRPr="00E24C1B" w:rsidRDefault="00AA57AE" w:rsidP="00376B49">
      <w:pPr>
        <w:spacing w:line="360" w:lineRule="auto"/>
        <w:ind w:firstLine="48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lastRenderedPageBreak/>
        <w:t>① 应结合城市总体规划和相关专业规划进行。</w:t>
      </w:r>
    </w:p>
    <w:p w:rsidR="00AA57AE" w:rsidRPr="00E24C1B" w:rsidRDefault="00AA57AE" w:rsidP="00376B49">
      <w:pPr>
        <w:spacing w:line="360" w:lineRule="auto"/>
        <w:ind w:firstLine="48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② 尽量靠近用户，以保证最短的线路长度，达到同样的供气效果。</w:t>
      </w:r>
    </w:p>
    <w:p w:rsidR="00AA57AE" w:rsidRPr="00E24C1B" w:rsidRDefault="00AA57AE" w:rsidP="00376B49">
      <w:pPr>
        <w:spacing w:line="360" w:lineRule="auto"/>
        <w:ind w:firstLine="48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③ 应减少穿、跨越河流、水域、铁路等工程，以减少投资。</w:t>
      </w:r>
    </w:p>
    <w:p w:rsidR="00AA57AE" w:rsidRPr="00E24C1B" w:rsidRDefault="00AA57AE" w:rsidP="00376B49">
      <w:pPr>
        <w:spacing w:line="360" w:lineRule="auto"/>
        <w:ind w:firstLine="48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④ 为确保供气可靠，一般各级管网应成环路布置。</w:t>
      </w:r>
    </w:p>
    <w:p w:rsidR="00AA57AE" w:rsidRPr="00E24C1B" w:rsidRDefault="00F424FA" w:rsidP="00376B49">
      <w:pPr>
        <w:spacing w:line="360" w:lineRule="auto"/>
        <w:ind w:firstLine="48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r w:rsidR="00AA57AE" w:rsidRPr="00E24C1B">
        <w:rPr>
          <w:rFonts w:asciiTheme="minorEastAsia" w:eastAsiaTheme="minorEastAsia" w:hAnsiTheme="minorEastAsia" w:hint="eastAsia"/>
          <w:sz w:val="24"/>
          <w:szCs w:val="24"/>
        </w:rPr>
        <w:t>管网布置方案</w:t>
      </w:r>
    </w:p>
    <w:p w:rsidR="00AA57AE" w:rsidRPr="00E24C1B" w:rsidRDefault="00AA57AE" w:rsidP="00376B49">
      <w:pPr>
        <w:spacing w:line="360" w:lineRule="auto"/>
        <w:ind w:firstLine="48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 xml:space="preserve">天然气中压管网布置采用环状管网为主，低压管网采用环状、枝状管网相结合的布置形式，分散用气点以支线供气。管道敷设采用直埋，埋深在冰冻线以下。燃气管道采用PE管。   </w:t>
      </w:r>
    </w:p>
    <w:p w:rsidR="00AA57AE" w:rsidRPr="00E24C1B" w:rsidRDefault="00AA57AE" w:rsidP="00376B49">
      <w:pPr>
        <w:spacing w:line="360" w:lineRule="auto"/>
        <w:ind w:firstLine="482"/>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规划新建居住小区时，随小区建设同时配套建设自动调压房，实现小区管道供气。</w:t>
      </w:r>
    </w:p>
    <w:p w:rsidR="00AA57AE" w:rsidRPr="00E24C1B" w:rsidRDefault="00AA57AE" w:rsidP="005E126F">
      <w:pPr>
        <w:pStyle w:val="3"/>
        <w:numPr>
          <w:ilvl w:val="0"/>
          <w:numId w:val="64"/>
        </w:numPr>
        <w:spacing w:line="460" w:lineRule="exact"/>
        <w:ind w:firstLineChars="0"/>
        <w:rPr>
          <w:rFonts w:ascii="宋体" w:hAnsi="宋体"/>
          <w:sz w:val="24"/>
          <w:szCs w:val="24"/>
        </w:rPr>
      </w:pPr>
      <w:r w:rsidRPr="00E24C1B">
        <w:rPr>
          <w:rFonts w:ascii="宋体" w:hAnsi="宋体" w:hint="eastAsia"/>
          <w:sz w:val="24"/>
          <w:szCs w:val="24"/>
        </w:rPr>
        <w:t>规划实施的措施</w:t>
      </w:r>
    </w:p>
    <w:p w:rsidR="00AA57AE" w:rsidRPr="00E24C1B" w:rsidRDefault="00F424FA" w:rsidP="00376B49">
      <w:pPr>
        <w:spacing w:line="360" w:lineRule="auto"/>
        <w:ind w:firstLine="48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w:t>
      </w:r>
      <w:r w:rsidR="00AA57AE" w:rsidRPr="00E24C1B">
        <w:rPr>
          <w:rFonts w:asciiTheme="minorEastAsia" w:eastAsiaTheme="minorEastAsia" w:hAnsiTheme="minorEastAsia" w:hint="eastAsia"/>
          <w:sz w:val="24"/>
          <w:szCs w:val="24"/>
        </w:rPr>
        <w:t>认真贯彻执行城市燃气管理法规，按照城镇总体规划的要求，有计划、分步骤实施。</w:t>
      </w:r>
    </w:p>
    <w:p w:rsidR="00AA57AE" w:rsidRPr="00E24C1B" w:rsidRDefault="00F424FA" w:rsidP="00376B49">
      <w:pPr>
        <w:spacing w:line="360" w:lineRule="auto"/>
        <w:ind w:firstLine="480"/>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w:t>
      </w:r>
      <w:r w:rsidR="00AA57AE" w:rsidRPr="00E24C1B">
        <w:rPr>
          <w:rFonts w:asciiTheme="minorEastAsia" w:eastAsiaTheme="minorEastAsia" w:hAnsiTheme="minorEastAsia" w:hint="eastAsia"/>
          <w:sz w:val="24"/>
          <w:szCs w:val="24"/>
        </w:rPr>
        <w:t>加强行业管理，避免重复建设。</w:t>
      </w:r>
    </w:p>
    <w:p w:rsidR="00AA57AE" w:rsidRPr="00E24C1B" w:rsidRDefault="00AA57AE" w:rsidP="005E126F">
      <w:pPr>
        <w:pStyle w:val="2"/>
        <w:numPr>
          <w:ilvl w:val="0"/>
          <w:numId w:val="60"/>
        </w:numPr>
        <w:rPr>
          <w:rFonts w:ascii="宋体" w:hAnsi="宋体"/>
          <w:szCs w:val="24"/>
        </w:rPr>
      </w:pPr>
      <w:bookmarkStart w:id="361" w:name="_Toc429293591"/>
      <w:r w:rsidRPr="00E24C1B">
        <w:rPr>
          <w:rFonts w:ascii="宋体" w:hAnsi="宋体" w:hint="eastAsia"/>
          <w:szCs w:val="24"/>
        </w:rPr>
        <w:t>电力</w:t>
      </w:r>
      <w:r w:rsidRPr="00E24C1B">
        <w:rPr>
          <w:rFonts w:ascii="宋体" w:hAnsi="宋体"/>
          <w:szCs w:val="24"/>
        </w:rPr>
        <w:t>工程规划</w:t>
      </w:r>
      <w:bookmarkEnd w:id="361"/>
    </w:p>
    <w:p w:rsidR="00AA57AE" w:rsidRPr="00E24C1B" w:rsidRDefault="00AA57AE" w:rsidP="00AA57AE">
      <w:pPr>
        <w:spacing w:line="440" w:lineRule="exact"/>
        <w:ind w:firstLineChars="200" w:firstLine="445"/>
        <w:rPr>
          <w:b/>
          <w:sz w:val="24"/>
        </w:rPr>
      </w:pPr>
      <w:r w:rsidRPr="00E24C1B">
        <w:rPr>
          <w:b/>
          <w:sz w:val="24"/>
        </w:rPr>
        <w:t>（一）电力现状概况</w:t>
      </w:r>
      <w:r w:rsidRPr="00E24C1B">
        <w:rPr>
          <w:rFonts w:hint="eastAsia"/>
          <w:b/>
          <w:sz w:val="24"/>
        </w:rPr>
        <w:t>：</w:t>
      </w:r>
    </w:p>
    <w:p w:rsidR="00AA57AE" w:rsidRPr="00E24C1B" w:rsidRDefault="00AA57AE" w:rsidP="00376B49">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1、66KV变电所：</w:t>
      </w:r>
    </w:p>
    <w:p w:rsidR="00AA57AE" w:rsidRPr="00E24C1B" w:rsidRDefault="00AA57AE" w:rsidP="00376B49">
      <w:pPr>
        <w:spacing w:line="360" w:lineRule="auto"/>
        <w:ind w:firstLine="200"/>
        <w:rPr>
          <w:rFonts w:asciiTheme="minorEastAsia" w:eastAsiaTheme="minorEastAsia" w:hAnsiTheme="minorEastAsia"/>
          <w:sz w:val="24"/>
        </w:rPr>
      </w:pPr>
      <w:r w:rsidRPr="00E24C1B">
        <w:rPr>
          <w:rFonts w:asciiTheme="minorEastAsia" w:eastAsiaTheme="minorEastAsia" w:hAnsiTheme="minorEastAsia" w:hint="eastAsia"/>
          <w:sz w:val="24"/>
        </w:rPr>
        <w:t>王奔镇镇区有一座王奔66KV变电所。</w:t>
      </w:r>
    </w:p>
    <w:p w:rsidR="00AA57AE" w:rsidRPr="00E24C1B" w:rsidRDefault="00AA57AE" w:rsidP="00376B49">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2、66KV电力线路：</w:t>
      </w:r>
    </w:p>
    <w:p w:rsidR="00AA57AE" w:rsidRPr="00E24C1B" w:rsidRDefault="00AA57AE" w:rsidP="00376B49">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镇区有由南向北进入王奔变电所有66KV架空电力线路。</w:t>
      </w:r>
    </w:p>
    <w:p w:rsidR="00AA57AE" w:rsidRPr="00E24C1B" w:rsidRDefault="00AA57AE" w:rsidP="00376B49">
      <w:pPr>
        <w:spacing w:line="360" w:lineRule="auto"/>
        <w:ind w:firstLineChars="189" w:firstLine="419"/>
        <w:rPr>
          <w:rFonts w:asciiTheme="minorEastAsia" w:eastAsiaTheme="minorEastAsia" w:hAnsiTheme="minorEastAsia"/>
          <w:sz w:val="24"/>
        </w:rPr>
      </w:pPr>
      <w:r w:rsidRPr="00E24C1B">
        <w:rPr>
          <w:rFonts w:asciiTheme="minorEastAsia" w:eastAsiaTheme="minorEastAsia" w:hAnsiTheme="minorEastAsia" w:hint="eastAsia"/>
          <w:sz w:val="24"/>
        </w:rPr>
        <w:t>3、10KV变电所：</w:t>
      </w:r>
    </w:p>
    <w:p w:rsidR="00AA57AE" w:rsidRPr="00E24C1B" w:rsidRDefault="00AA57AE" w:rsidP="00376B49">
      <w:pPr>
        <w:spacing w:line="360" w:lineRule="auto"/>
        <w:ind w:firstLine="200"/>
        <w:rPr>
          <w:rFonts w:asciiTheme="minorEastAsia" w:eastAsiaTheme="minorEastAsia" w:hAnsiTheme="minorEastAsia"/>
          <w:sz w:val="24"/>
        </w:rPr>
      </w:pPr>
      <w:r w:rsidRPr="00E24C1B">
        <w:rPr>
          <w:rFonts w:asciiTheme="minorEastAsia" w:eastAsiaTheme="minorEastAsia" w:hAnsiTheme="minorEastAsia" w:hint="eastAsia"/>
          <w:sz w:val="24"/>
        </w:rPr>
        <w:t>镇区10KV变电所除了自用变电所外大部分为杆（台）上变压器。</w:t>
      </w:r>
    </w:p>
    <w:p w:rsidR="00AA57AE" w:rsidRPr="00E24C1B" w:rsidRDefault="00AA57AE" w:rsidP="00376B49">
      <w:pPr>
        <w:spacing w:line="360" w:lineRule="auto"/>
        <w:ind w:firstLineChars="189" w:firstLine="419"/>
        <w:rPr>
          <w:rFonts w:asciiTheme="minorEastAsia" w:eastAsiaTheme="minorEastAsia" w:hAnsiTheme="minorEastAsia"/>
          <w:sz w:val="24"/>
        </w:rPr>
      </w:pPr>
      <w:r w:rsidRPr="00E24C1B">
        <w:rPr>
          <w:rFonts w:asciiTheme="minorEastAsia" w:eastAsiaTheme="minorEastAsia" w:hAnsiTheme="minorEastAsia" w:hint="eastAsia"/>
          <w:sz w:val="24"/>
        </w:rPr>
        <w:t>4、10KV电力线路：</w:t>
      </w:r>
    </w:p>
    <w:p w:rsidR="00AA57AE" w:rsidRPr="00E24C1B" w:rsidRDefault="00AA57AE" w:rsidP="00376B49">
      <w:pPr>
        <w:spacing w:line="360" w:lineRule="auto"/>
        <w:ind w:firstLineChars="200" w:firstLine="443"/>
        <w:rPr>
          <w:rFonts w:asciiTheme="minorEastAsia" w:eastAsiaTheme="minorEastAsia" w:hAnsiTheme="minorEastAsia"/>
          <w:sz w:val="24"/>
          <w:szCs w:val="32"/>
        </w:rPr>
      </w:pPr>
      <w:r w:rsidRPr="00E24C1B">
        <w:rPr>
          <w:rFonts w:asciiTheme="minorEastAsia" w:eastAsiaTheme="minorEastAsia" w:hAnsiTheme="minorEastAsia" w:hint="eastAsia"/>
          <w:sz w:val="24"/>
          <w:szCs w:val="32"/>
        </w:rPr>
        <w:t>镇区10千伏电力线路128公里，有152台变压器，容量达890KVA。</w:t>
      </w:r>
    </w:p>
    <w:p w:rsidR="00AA57AE" w:rsidRPr="00E24C1B" w:rsidRDefault="00AA57AE" w:rsidP="00376B49">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5、电压等级：</w:t>
      </w:r>
    </w:p>
    <w:p w:rsidR="00AA57AE" w:rsidRPr="00E24C1B" w:rsidRDefault="00AA57AE" w:rsidP="00376B49">
      <w:pPr>
        <w:spacing w:line="360" w:lineRule="auto"/>
        <w:ind w:firstLine="200"/>
        <w:rPr>
          <w:rFonts w:asciiTheme="minorEastAsia" w:eastAsiaTheme="minorEastAsia" w:hAnsiTheme="minorEastAsia"/>
          <w:sz w:val="24"/>
        </w:rPr>
      </w:pPr>
      <w:r w:rsidRPr="00E24C1B">
        <w:rPr>
          <w:rFonts w:asciiTheme="minorEastAsia" w:eastAsiaTheme="minorEastAsia" w:hAnsiTheme="minorEastAsia" w:hint="eastAsia"/>
          <w:sz w:val="24"/>
        </w:rPr>
        <w:t>镇区电网电压为66KV、10KV、0.4KV/0.22KV三个等级。</w:t>
      </w:r>
    </w:p>
    <w:p w:rsidR="00AA57AE" w:rsidRPr="00E24C1B" w:rsidRDefault="00AA57AE" w:rsidP="00376B49">
      <w:pPr>
        <w:spacing w:line="360" w:lineRule="auto"/>
        <w:ind w:firstLineChars="189" w:firstLine="419"/>
        <w:rPr>
          <w:rFonts w:asciiTheme="minorEastAsia" w:eastAsiaTheme="minorEastAsia" w:hAnsiTheme="minorEastAsia"/>
          <w:sz w:val="24"/>
        </w:rPr>
      </w:pPr>
      <w:r w:rsidRPr="00E24C1B">
        <w:rPr>
          <w:rFonts w:asciiTheme="minorEastAsia" w:eastAsiaTheme="minorEastAsia" w:hAnsiTheme="minorEastAsia" w:hint="eastAsia"/>
          <w:sz w:val="24"/>
        </w:rPr>
        <w:t>6、年用电量：</w:t>
      </w:r>
    </w:p>
    <w:p w:rsidR="00AA57AE" w:rsidRPr="00E24C1B" w:rsidRDefault="00AA57AE" w:rsidP="00376B49">
      <w:pPr>
        <w:spacing w:line="360" w:lineRule="auto"/>
        <w:ind w:firstLine="200"/>
        <w:rPr>
          <w:rFonts w:asciiTheme="minorEastAsia" w:eastAsiaTheme="minorEastAsia" w:hAnsiTheme="minorEastAsia"/>
          <w:sz w:val="24"/>
        </w:rPr>
      </w:pPr>
      <w:r w:rsidRPr="00E24C1B">
        <w:rPr>
          <w:rFonts w:asciiTheme="minorEastAsia" w:eastAsiaTheme="minorEastAsia" w:hAnsiTheme="minorEastAsia" w:hint="eastAsia"/>
          <w:sz w:val="24"/>
        </w:rPr>
        <w:t>目前镇区年用电量为850万KWH。</w:t>
      </w:r>
    </w:p>
    <w:p w:rsidR="00AA57AE" w:rsidRPr="00E24C1B" w:rsidRDefault="00AA57AE" w:rsidP="00AA57AE">
      <w:pPr>
        <w:spacing w:line="460" w:lineRule="exact"/>
        <w:ind w:firstLine="540"/>
        <w:rPr>
          <w:b/>
          <w:sz w:val="24"/>
        </w:rPr>
      </w:pPr>
      <w:r w:rsidRPr="00E24C1B">
        <w:rPr>
          <w:rFonts w:hint="eastAsia"/>
          <w:b/>
          <w:sz w:val="24"/>
        </w:rPr>
        <w:t>（二）、电力工程规划</w:t>
      </w:r>
    </w:p>
    <w:p w:rsidR="00AA57AE" w:rsidRPr="00E24C1B" w:rsidRDefault="00AA57AE" w:rsidP="00376B49">
      <w:pPr>
        <w:spacing w:line="360" w:lineRule="auto"/>
        <w:ind w:firstLine="540"/>
        <w:rPr>
          <w:rFonts w:asciiTheme="minorEastAsia" w:eastAsiaTheme="minorEastAsia" w:hAnsiTheme="minorEastAsia"/>
          <w:sz w:val="24"/>
        </w:rPr>
      </w:pPr>
      <w:r w:rsidRPr="00E24C1B">
        <w:rPr>
          <w:rFonts w:asciiTheme="minorEastAsia" w:eastAsiaTheme="minorEastAsia" w:hAnsiTheme="minorEastAsia"/>
          <w:sz w:val="24"/>
        </w:rPr>
        <w:t>1、用电</w:t>
      </w:r>
      <w:r w:rsidRPr="00E24C1B">
        <w:rPr>
          <w:rFonts w:asciiTheme="minorEastAsia" w:eastAsiaTheme="minorEastAsia" w:hAnsiTheme="minorEastAsia" w:hint="eastAsia"/>
          <w:sz w:val="24"/>
        </w:rPr>
        <w:t>负荷</w:t>
      </w:r>
      <w:r w:rsidRPr="00E24C1B">
        <w:rPr>
          <w:rFonts w:asciiTheme="minorEastAsia" w:eastAsiaTheme="minorEastAsia" w:hAnsiTheme="minorEastAsia"/>
          <w:sz w:val="24"/>
        </w:rPr>
        <w:t>的预测：</w:t>
      </w:r>
    </w:p>
    <w:p w:rsidR="00AA57AE" w:rsidRPr="00E24C1B" w:rsidRDefault="00AA57AE" w:rsidP="00376B49">
      <w:pPr>
        <w:pStyle w:val="ac"/>
        <w:spacing w:line="360" w:lineRule="auto"/>
        <w:rPr>
          <w:rFonts w:asciiTheme="minorEastAsia" w:eastAsiaTheme="minorEastAsia" w:hAnsiTheme="minorEastAsia"/>
          <w:color w:val="auto"/>
        </w:rPr>
      </w:pPr>
      <w:r w:rsidRPr="00E24C1B">
        <w:rPr>
          <w:rFonts w:asciiTheme="minorEastAsia" w:eastAsiaTheme="minorEastAsia" w:hAnsiTheme="minorEastAsia" w:hint="eastAsia"/>
          <w:color w:val="auto"/>
        </w:rPr>
        <w:lastRenderedPageBreak/>
        <w:t>镇区用电负荷的预测采用</w:t>
      </w:r>
      <w:r w:rsidRPr="00E24C1B">
        <w:rPr>
          <w:rFonts w:asciiTheme="minorEastAsia" w:eastAsiaTheme="minorEastAsia" w:hAnsiTheme="minorEastAsia"/>
          <w:color w:val="auto"/>
        </w:rPr>
        <w:t>年平均增长率法</w:t>
      </w:r>
      <w:r w:rsidRPr="00E24C1B">
        <w:rPr>
          <w:rFonts w:asciiTheme="minorEastAsia" w:eastAsiaTheme="minorEastAsia" w:hAnsiTheme="minorEastAsia" w:hint="eastAsia"/>
          <w:color w:val="auto"/>
        </w:rPr>
        <w:t>和负荷密度法确定。</w:t>
      </w:r>
    </w:p>
    <w:p w:rsidR="00AA57AE" w:rsidRPr="00E24C1B" w:rsidRDefault="00AA57AE" w:rsidP="00376B49">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sz w:val="24"/>
        </w:rPr>
        <w:t>年平均增长率法：</w:t>
      </w:r>
    </w:p>
    <w:p w:rsidR="00AA57AE" w:rsidRPr="00E24C1B" w:rsidRDefault="00AA57AE" w:rsidP="00376B49">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王奔镇镇区现状</w:t>
      </w:r>
      <w:r w:rsidRPr="00E24C1B">
        <w:rPr>
          <w:rFonts w:asciiTheme="minorEastAsia" w:eastAsiaTheme="minorEastAsia" w:hAnsiTheme="minorEastAsia"/>
          <w:sz w:val="24"/>
        </w:rPr>
        <w:t>年用电量为</w:t>
      </w:r>
      <w:r w:rsidRPr="00E24C1B">
        <w:rPr>
          <w:rFonts w:asciiTheme="minorEastAsia" w:eastAsiaTheme="minorEastAsia" w:hAnsiTheme="minorEastAsia" w:hint="eastAsia"/>
          <w:sz w:val="24"/>
        </w:rPr>
        <w:t>850</w:t>
      </w:r>
      <w:r w:rsidRPr="00E24C1B">
        <w:rPr>
          <w:rFonts w:asciiTheme="minorEastAsia" w:eastAsiaTheme="minorEastAsia" w:hAnsiTheme="minorEastAsia"/>
          <w:sz w:val="24"/>
        </w:rPr>
        <w:t>万KWH。</w:t>
      </w:r>
      <w:r w:rsidRPr="00E24C1B">
        <w:rPr>
          <w:rFonts w:asciiTheme="minorEastAsia" w:eastAsiaTheme="minorEastAsia" w:hAnsiTheme="minorEastAsia" w:hint="eastAsia"/>
          <w:sz w:val="24"/>
        </w:rPr>
        <w:t>王奔镇镇区</w:t>
      </w:r>
      <w:r w:rsidRPr="00E24C1B">
        <w:rPr>
          <w:rFonts w:asciiTheme="minorEastAsia" w:eastAsiaTheme="minorEastAsia" w:hAnsiTheme="minorEastAsia"/>
          <w:sz w:val="24"/>
        </w:rPr>
        <w:t>规划用电量递增率设为</w:t>
      </w:r>
      <w:r w:rsidRPr="00E24C1B">
        <w:rPr>
          <w:rFonts w:asciiTheme="minorEastAsia" w:eastAsiaTheme="minorEastAsia" w:hAnsiTheme="minorEastAsia" w:hint="eastAsia"/>
          <w:sz w:val="24"/>
        </w:rPr>
        <w:t>10</w:t>
      </w:r>
      <w:r w:rsidRPr="00E24C1B">
        <w:rPr>
          <w:rFonts w:asciiTheme="minorEastAsia" w:eastAsiaTheme="minorEastAsia" w:hAnsiTheme="minorEastAsia"/>
          <w:sz w:val="24"/>
        </w:rPr>
        <w:t>%时</w:t>
      </w:r>
      <w:r w:rsidRPr="00E24C1B">
        <w:rPr>
          <w:rFonts w:asciiTheme="minorEastAsia" w:eastAsiaTheme="minorEastAsia" w:hAnsiTheme="minorEastAsia" w:hint="eastAsia"/>
          <w:sz w:val="24"/>
        </w:rPr>
        <w:t>2015年用电量为867万KWH，</w:t>
      </w:r>
      <w:r w:rsidRPr="00E24C1B">
        <w:rPr>
          <w:rFonts w:asciiTheme="minorEastAsia" w:eastAsiaTheme="minorEastAsia" w:hAnsiTheme="minorEastAsia"/>
          <w:sz w:val="24"/>
        </w:rPr>
        <w:t>2020年用电量为</w:t>
      </w:r>
      <w:r w:rsidRPr="00E24C1B">
        <w:rPr>
          <w:rFonts w:asciiTheme="minorEastAsia" w:eastAsiaTheme="minorEastAsia" w:hAnsiTheme="minorEastAsia" w:hint="eastAsia"/>
          <w:sz w:val="24"/>
        </w:rPr>
        <w:t>911</w:t>
      </w:r>
      <w:r w:rsidRPr="00E24C1B">
        <w:rPr>
          <w:rFonts w:asciiTheme="minorEastAsia" w:eastAsiaTheme="minorEastAsia" w:hAnsiTheme="minorEastAsia"/>
          <w:sz w:val="24"/>
        </w:rPr>
        <w:t>万KWH</w:t>
      </w:r>
      <w:r w:rsidRPr="00E24C1B">
        <w:rPr>
          <w:rFonts w:asciiTheme="minorEastAsia" w:eastAsiaTheme="minorEastAsia" w:hAnsiTheme="minorEastAsia" w:hint="eastAsia"/>
          <w:sz w:val="24"/>
        </w:rPr>
        <w:t>，2030</w:t>
      </w:r>
      <w:r w:rsidRPr="00E24C1B">
        <w:rPr>
          <w:rFonts w:asciiTheme="minorEastAsia" w:eastAsiaTheme="minorEastAsia" w:hAnsiTheme="minorEastAsia"/>
          <w:sz w:val="24"/>
        </w:rPr>
        <w:t>年用电量为</w:t>
      </w:r>
      <w:r w:rsidRPr="00E24C1B">
        <w:rPr>
          <w:rFonts w:asciiTheme="minorEastAsia" w:eastAsiaTheme="minorEastAsia" w:hAnsiTheme="minorEastAsia" w:hint="eastAsia"/>
          <w:sz w:val="24"/>
        </w:rPr>
        <w:t>1007</w:t>
      </w:r>
      <w:r w:rsidRPr="00E24C1B">
        <w:rPr>
          <w:rFonts w:asciiTheme="minorEastAsia" w:eastAsiaTheme="minorEastAsia" w:hAnsiTheme="minorEastAsia"/>
          <w:sz w:val="24"/>
        </w:rPr>
        <w:t>万KWH。</w:t>
      </w:r>
    </w:p>
    <w:p w:rsidR="00AA57AE" w:rsidRPr="00E24C1B" w:rsidRDefault="00AA57AE" w:rsidP="00376B49">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镇区</w:t>
      </w:r>
      <w:r w:rsidRPr="00E24C1B">
        <w:rPr>
          <w:rFonts w:asciiTheme="minorEastAsia" w:eastAsiaTheme="minorEastAsia" w:hAnsiTheme="minorEastAsia"/>
          <w:sz w:val="24"/>
        </w:rPr>
        <w:t>年用电</w:t>
      </w:r>
      <w:r w:rsidRPr="00E24C1B">
        <w:rPr>
          <w:rFonts w:asciiTheme="minorEastAsia" w:eastAsiaTheme="minorEastAsia" w:hAnsiTheme="minorEastAsia" w:hint="eastAsia"/>
          <w:sz w:val="24"/>
        </w:rPr>
        <w:t>利用</w:t>
      </w:r>
      <w:r w:rsidRPr="00E24C1B">
        <w:rPr>
          <w:rFonts w:asciiTheme="minorEastAsia" w:eastAsiaTheme="minorEastAsia" w:hAnsiTheme="minorEastAsia"/>
          <w:sz w:val="24"/>
        </w:rPr>
        <w:t>时间为</w:t>
      </w:r>
      <w:r w:rsidRPr="00E24C1B">
        <w:rPr>
          <w:rFonts w:asciiTheme="minorEastAsia" w:eastAsiaTheme="minorEastAsia" w:hAnsiTheme="minorEastAsia" w:hint="eastAsia"/>
          <w:sz w:val="24"/>
        </w:rPr>
        <w:t>25</w:t>
      </w:r>
      <w:r w:rsidRPr="00E24C1B">
        <w:rPr>
          <w:rFonts w:asciiTheme="minorEastAsia" w:eastAsiaTheme="minorEastAsia" w:hAnsiTheme="minorEastAsia"/>
          <w:sz w:val="24"/>
        </w:rPr>
        <w:t>00小时时</w:t>
      </w:r>
      <w:r w:rsidRPr="00E24C1B">
        <w:rPr>
          <w:rFonts w:asciiTheme="minorEastAsia" w:eastAsiaTheme="minorEastAsia" w:hAnsiTheme="minorEastAsia" w:hint="eastAsia"/>
          <w:sz w:val="24"/>
        </w:rPr>
        <w:t>，2015年用电负荷为0.35</w:t>
      </w:r>
      <w:r w:rsidRPr="00E24C1B">
        <w:rPr>
          <w:rFonts w:asciiTheme="minorEastAsia" w:eastAsiaTheme="minorEastAsia" w:hAnsiTheme="minorEastAsia"/>
          <w:sz w:val="24"/>
        </w:rPr>
        <w:t xml:space="preserve">万KW </w:t>
      </w:r>
      <w:r w:rsidRPr="00E24C1B">
        <w:rPr>
          <w:rFonts w:asciiTheme="minorEastAsia" w:eastAsiaTheme="minorEastAsia" w:hAnsiTheme="minorEastAsia" w:hint="eastAsia"/>
          <w:sz w:val="24"/>
        </w:rPr>
        <w:t>，</w:t>
      </w:r>
      <w:r w:rsidRPr="00E24C1B">
        <w:rPr>
          <w:rFonts w:asciiTheme="minorEastAsia" w:eastAsiaTheme="minorEastAsia" w:hAnsiTheme="minorEastAsia"/>
          <w:sz w:val="24"/>
        </w:rPr>
        <w:t xml:space="preserve"> 2020年用电负荷为</w:t>
      </w:r>
      <w:r w:rsidRPr="00E24C1B">
        <w:rPr>
          <w:rFonts w:asciiTheme="minorEastAsia" w:eastAsiaTheme="minorEastAsia" w:hAnsiTheme="minorEastAsia" w:hint="eastAsia"/>
          <w:sz w:val="24"/>
        </w:rPr>
        <w:t>0.36</w:t>
      </w:r>
      <w:r w:rsidRPr="00E24C1B">
        <w:rPr>
          <w:rFonts w:asciiTheme="minorEastAsia" w:eastAsiaTheme="minorEastAsia" w:hAnsiTheme="minorEastAsia"/>
          <w:sz w:val="24"/>
        </w:rPr>
        <w:t>万KW</w:t>
      </w:r>
      <w:r w:rsidRPr="00E24C1B">
        <w:rPr>
          <w:rFonts w:asciiTheme="minorEastAsia" w:eastAsiaTheme="minorEastAsia" w:hAnsiTheme="minorEastAsia" w:hint="eastAsia"/>
          <w:sz w:val="24"/>
        </w:rPr>
        <w:t>，2030</w:t>
      </w:r>
      <w:r w:rsidRPr="00E24C1B">
        <w:rPr>
          <w:rFonts w:asciiTheme="minorEastAsia" w:eastAsiaTheme="minorEastAsia" w:hAnsiTheme="minorEastAsia"/>
          <w:sz w:val="24"/>
        </w:rPr>
        <w:t>年用电负荷为</w:t>
      </w:r>
      <w:r w:rsidRPr="00E24C1B">
        <w:rPr>
          <w:rFonts w:asciiTheme="minorEastAsia" w:eastAsiaTheme="minorEastAsia" w:hAnsiTheme="minorEastAsia" w:hint="eastAsia"/>
          <w:sz w:val="24"/>
        </w:rPr>
        <w:t>0.40</w:t>
      </w:r>
      <w:r w:rsidRPr="00E24C1B">
        <w:rPr>
          <w:rFonts w:asciiTheme="minorEastAsia" w:eastAsiaTheme="minorEastAsia" w:hAnsiTheme="minorEastAsia"/>
          <w:sz w:val="24"/>
        </w:rPr>
        <w:t>万KW。</w:t>
      </w:r>
    </w:p>
    <w:p w:rsidR="00AA57AE" w:rsidRPr="00E24C1B" w:rsidRDefault="00AA57AE" w:rsidP="00376B49">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sz w:val="24"/>
        </w:rPr>
        <w:t>负荷密度法：</w:t>
      </w:r>
    </w:p>
    <w:p w:rsidR="00AA57AE" w:rsidRPr="00E24C1B" w:rsidRDefault="00AA57AE" w:rsidP="00376B49">
      <w:pPr>
        <w:spacing w:line="360" w:lineRule="auto"/>
        <w:ind w:firstLineChars="200" w:firstLine="443"/>
        <w:rPr>
          <w:rFonts w:asciiTheme="minorEastAsia" w:eastAsiaTheme="minorEastAsia" w:hAnsiTheme="minorEastAsia"/>
          <w:sz w:val="24"/>
        </w:rPr>
      </w:pPr>
      <w:r w:rsidRPr="00E24C1B">
        <w:rPr>
          <w:rFonts w:asciiTheme="minorEastAsia" w:eastAsiaTheme="minorEastAsia" w:hAnsiTheme="minorEastAsia"/>
          <w:sz w:val="24"/>
        </w:rPr>
        <w:t>用电负荷指标采用GB/50293－1999《城市电力规划规范》表</w:t>
      </w:r>
      <w:smartTag w:uri="urn:schemas-microsoft-com:office:smarttags" w:element="chsdate">
        <w:smartTagPr>
          <w:attr w:name="IsROCDate" w:val="False"/>
          <w:attr w:name="IsLunarDate" w:val="False"/>
          <w:attr w:name="Day" w:val="30"/>
          <w:attr w:name="Month" w:val="12"/>
          <w:attr w:name="Year" w:val="1899"/>
        </w:smartTagPr>
        <w:r w:rsidRPr="00E24C1B">
          <w:rPr>
            <w:rFonts w:asciiTheme="minorEastAsia" w:eastAsiaTheme="minorEastAsia" w:hAnsiTheme="minorEastAsia"/>
            <w:sz w:val="24"/>
          </w:rPr>
          <w:t>4.3.4</w:t>
        </w:r>
      </w:smartTag>
      <w:r w:rsidRPr="00E24C1B">
        <w:rPr>
          <w:rFonts w:asciiTheme="minorEastAsia" w:eastAsiaTheme="minorEastAsia" w:hAnsiTheme="minorEastAsia"/>
          <w:sz w:val="24"/>
        </w:rPr>
        <w:t>《规划单位建设用地负荷指标》的标准。根据镇区的实际，居住用地用电指标取为100KW/万m</w:t>
      </w:r>
      <w:r w:rsidRPr="00E24C1B">
        <w:rPr>
          <w:rFonts w:asciiTheme="minorEastAsia" w:eastAsiaTheme="minorEastAsia" w:hAnsiTheme="minorEastAsia"/>
          <w:sz w:val="24"/>
          <w:vertAlign w:val="superscript"/>
        </w:rPr>
        <w:t>2</w:t>
      </w:r>
      <w:r w:rsidRPr="00E24C1B">
        <w:rPr>
          <w:rFonts w:asciiTheme="minorEastAsia" w:eastAsiaTheme="minorEastAsia" w:hAnsiTheme="minorEastAsia"/>
          <w:sz w:val="24"/>
        </w:rPr>
        <w:t>；公共设施用地用电指标取为300 KW/万m</w:t>
      </w:r>
      <w:r w:rsidRPr="00E24C1B">
        <w:rPr>
          <w:rFonts w:asciiTheme="minorEastAsia" w:eastAsiaTheme="minorEastAsia" w:hAnsiTheme="minorEastAsia"/>
          <w:sz w:val="24"/>
          <w:vertAlign w:val="superscript"/>
        </w:rPr>
        <w:t>2</w:t>
      </w:r>
      <w:r w:rsidRPr="00E24C1B">
        <w:rPr>
          <w:rFonts w:asciiTheme="minorEastAsia" w:eastAsiaTheme="minorEastAsia" w:hAnsiTheme="minorEastAsia"/>
          <w:sz w:val="24"/>
        </w:rPr>
        <w:t>；工业用地用电指标取为200 KW/万m</w:t>
      </w:r>
      <w:r w:rsidRPr="00E24C1B">
        <w:rPr>
          <w:rFonts w:asciiTheme="minorEastAsia" w:eastAsiaTheme="minorEastAsia" w:hAnsiTheme="minorEastAsia"/>
          <w:sz w:val="24"/>
          <w:vertAlign w:val="superscript"/>
        </w:rPr>
        <w:t>2</w:t>
      </w:r>
      <w:r w:rsidRPr="00E24C1B">
        <w:rPr>
          <w:rFonts w:asciiTheme="minorEastAsia" w:eastAsiaTheme="minorEastAsia" w:hAnsiTheme="minorEastAsia"/>
          <w:sz w:val="24"/>
        </w:rPr>
        <w:t>，其它用地（市政设施用地、广场用地、道路用地）用电指标取为50KW/万m</w:t>
      </w:r>
      <w:r w:rsidRPr="00E24C1B">
        <w:rPr>
          <w:rFonts w:asciiTheme="minorEastAsia" w:eastAsiaTheme="minorEastAsia" w:hAnsiTheme="minorEastAsia"/>
          <w:sz w:val="24"/>
          <w:vertAlign w:val="superscript"/>
        </w:rPr>
        <w:t>2</w:t>
      </w:r>
      <w:r w:rsidRPr="00E24C1B">
        <w:rPr>
          <w:rFonts w:asciiTheme="minorEastAsia" w:eastAsiaTheme="minorEastAsia" w:hAnsiTheme="minorEastAsia"/>
          <w:sz w:val="24"/>
        </w:rPr>
        <w:t>。</w:t>
      </w:r>
    </w:p>
    <w:p w:rsidR="005F2C77" w:rsidRPr="00E24C1B" w:rsidRDefault="005F2C77" w:rsidP="005F2C77">
      <w:pPr>
        <w:spacing w:line="440" w:lineRule="exact"/>
        <w:ind w:firstLineChars="200" w:firstLine="443"/>
        <w:rPr>
          <w:rFonts w:asciiTheme="minorEastAsia" w:eastAsiaTheme="minorEastAsia" w:hAnsiTheme="minorEastAsia"/>
          <w:sz w:val="24"/>
        </w:rPr>
      </w:pPr>
      <w:r w:rsidRPr="00E24C1B">
        <w:rPr>
          <w:rFonts w:asciiTheme="minorEastAsia" w:eastAsiaTheme="minorEastAsia" w:hAnsiTheme="minorEastAsia"/>
          <w:sz w:val="24"/>
        </w:rPr>
        <w:t>根据镇区总体规划</w:t>
      </w:r>
      <w:r w:rsidRPr="00E24C1B">
        <w:rPr>
          <w:rFonts w:asciiTheme="minorEastAsia" w:eastAsiaTheme="minorEastAsia" w:hAnsiTheme="minorEastAsia" w:hint="eastAsia"/>
          <w:sz w:val="24"/>
        </w:rPr>
        <w:t>的用地性质及其面积预测</w:t>
      </w:r>
      <w:r w:rsidRPr="00E24C1B">
        <w:rPr>
          <w:rFonts w:asciiTheme="minorEastAsia" w:eastAsiaTheme="minorEastAsia" w:hAnsiTheme="minorEastAsia"/>
          <w:sz w:val="24"/>
        </w:rPr>
        <w:t>， 居住</w:t>
      </w:r>
      <w:r w:rsidRPr="00E24C1B">
        <w:rPr>
          <w:rFonts w:asciiTheme="minorEastAsia" w:eastAsiaTheme="minorEastAsia" w:hAnsiTheme="minorEastAsia" w:hint="eastAsia"/>
          <w:sz w:val="24"/>
        </w:rPr>
        <w:t>用地</w:t>
      </w:r>
      <w:r w:rsidRPr="00E24C1B">
        <w:rPr>
          <w:rFonts w:asciiTheme="minorEastAsia" w:eastAsiaTheme="minorEastAsia" w:hAnsiTheme="minorEastAsia"/>
          <w:sz w:val="24"/>
        </w:rPr>
        <w:t>用电负荷为</w:t>
      </w:r>
      <w:r w:rsidRPr="00E24C1B">
        <w:rPr>
          <w:rFonts w:asciiTheme="minorEastAsia" w:eastAsiaTheme="minorEastAsia" w:hAnsiTheme="minorEastAsia" w:hint="eastAsia"/>
          <w:sz w:val="24"/>
        </w:rPr>
        <w:t>0.87</w:t>
      </w:r>
      <w:r w:rsidRPr="00E24C1B">
        <w:rPr>
          <w:rFonts w:asciiTheme="minorEastAsia" w:eastAsiaTheme="minorEastAsia" w:hAnsiTheme="minorEastAsia"/>
          <w:sz w:val="24"/>
        </w:rPr>
        <w:t>万KW；公共设施</w:t>
      </w:r>
      <w:r w:rsidRPr="00E24C1B">
        <w:rPr>
          <w:rFonts w:asciiTheme="minorEastAsia" w:eastAsiaTheme="minorEastAsia" w:hAnsiTheme="minorEastAsia" w:hint="eastAsia"/>
          <w:sz w:val="24"/>
        </w:rPr>
        <w:t>用地</w:t>
      </w:r>
      <w:r w:rsidRPr="00E24C1B">
        <w:rPr>
          <w:rFonts w:asciiTheme="minorEastAsia" w:eastAsiaTheme="minorEastAsia" w:hAnsiTheme="minorEastAsia"/>
          <w:sz w:val="24"/>
        </w:rPr>
        <w:t>用电负荷为</w:t>
      </w:r>
      <w:r w:rsidRPr="00E24C1B">
        <w:rPr>
          <w:rFonts w:asciiTheme="minorEastAsia" w:eastAsiaTheme="minorEastAsia" w:hAnsiTheme="minorEastAsia" w:hint="eastAsia"/>
          <w:sz w:val="24"/>
        </w:rPr>
        <w:t>1.18</w:t>
      </w:r>
      <w:r w:rsidRPr="00E24C1B">
        <w:rPr>
          <w:rFonts w:asciiTheme="minorEastAsia" w:eastAsiaTheme="minorEastAsia" w:hAnsiTheme="minorEastAsia"/>
          <w:sz w:val="24"/>
        </w:rPr>
        <w:t>万KW；工业</w:t>
      </w:r>
      <w:r w:rsidRPr="00E24C1B">
        <w:rPr>
          <w:rFonts w:asciiTheme="minorEastAsia" w:eastAsiaTheme="minorEastAsia" w:hAnsiTheme="minorEastAsia" w:hint="eastAsia"/>
          <w:sz w:val="24"/>
        </w:rPr>
        <w:t>用地</w:t>
      </w:r>
      <w:r w:rsidRPr="00E24C1B">
        <w:rPr>
          <w:rFonts w:asciiTheme="minorEastAsia" w:eastAsiaTheme="minorEastAsia" w:hAnsiTheme="minorEastAsia"/>
          <w:sz w:val="24"/>
        </w:rPr>
        <w:t>用电负荷为</w:t>
      </w:r>
      <w:r w:rsidRPr="00E24C1B">
        <w:rPr>
          <w:rFonts w:asciiTheme="minorEastAsia" w:eastAsiaTheme="minorEastAsia" w:hAnsiTheme="minorEastAsia" w:hint="eastAsia"/>
          <w:sz w:val="24"/>
        </w:rPr>
        <w:t>0.35</w:t>
      </w:r>
      <w:r w:rsidRPr="00E24C1B">
        <w:rPr>
          <w:rFonts w:asciiTheme="minorEastAsia" w:eastAsiaTheme="minorEastAsia" w:hAnsiTheme="minorEastAsia"/>
          <w:sz w:val="24"/>
        </w:rPr>
        <w:t>万KW，其它</w:t>
      </w:r>
      <w:r w:rsidRPr="00E24C1B">
        <w:rPr>
          <w:rFonts w:asciiTheme="minorEastAsia" w:eastAsiaTheme="minorEastAsia" w:hAnsiTheme="minorEastAsia" w:hint="eastAsia"/>
          <w:sz w:val="24"/>
        </w:rPr>
        <w:t>用地</w:t>
      </w:r>
      <w:r w:rsidRPr="00E24C1B">
        <w:rPr>
          <w:rFonts w:asciiTheme="minorEastAsia" w:eastAsiaTheme="minorEastAsia" w:hAnsiTheme="minorEastAsia"/>
          <w:sz w:val="24"/>
        </w:rPr>
        <w:t>用电负荷为</w:t>
      </w:r>
      <w:r w:rsidRPr="00E24C1B">
        <w:rPr>
          <w:rFonts w:asciiTheme="minorEastAsia" w:eastAsiaTheme="minorEastAsia" w:hAnsiTheme="minorEastAsia" w:hint="eastAsia"/>
          <w:sz w:val="24"/>
        </w:rPr>
        <w:t>0.45</w:t>
      </w:r>
      <w:r w:rsidRPr="00E24C1B">
        <w:rPr>
          <w:rFonts w:asciiTheme="minorEastAsia" w:eastAsiaTheme="minorEastAsia" w:hAnsiTheme="minorEastAsia"/>
          <w:sz w:val="24"/>
        </w:rPr>
        <w:t>万KW，总负荷为</w:t>
      </w:r>
      <w:r w:rsidRPr="00E24C1B">
        <w:rPr>
          <w:rFonts w:asciiTheme="minorEastAsia" w:eastAsiaTheme="minorEastAsia" w:hAnsiTheme="minorEastAsia" w:hint="eastAsia"/>
          <w:sz w:val="24"/>
        </w:rPr>
        <w:t>2.85</w:t>
      </w:r>
      <w:r w:rsidRPr="00E24C1B">
        <w:rPr>
          <w:rFonts w:asciiTheme="minorEastAsia" w:eastAsiaTheme="minorEastAsia" w:hAnsiTheme="minorEastAsia"/>
          <w:sz w:val="24"/>
        </w:rPr>
        <w:t>万KW。</w:t>
      </w:r>
    </w:p>
    <w:p w:rsidR="005F2C77" w:rsidRPr="00E24C1B" w:rsidRDefault="005F2C77" w:rsidP="005F2C77">
      <w:pPr>
        <w:spacing w:line="440" w:lineRule="exact"/>
        <w:ind w:firstLineChars="200" w:firstLine="443"/>
        <w:rPr>
          <w:rFonts w:asciiTheme="minorEastAsia" w:eastAsiaTheme="minorEastAsia" w:hAnsiTheme="minorEastAsia"/>
          <w:sz w:val="24"/>
        </w:rPr>
      </w:pPr>
      <w:r w:rsidRPr="00E24C1B">
        <w:rPr>
          <w:rFonts w:asciiTheme="minorEastAsia" w:eastAsiaTheme="minorEastAsia" w:hAnsiTheme="minorEastAsia"/>
          <w:sz w:val="24"/>
        </w:rPr>
        <w:t>当公共设施</w:t>
      </w:r>
      <w:r w:rsidRPr="00E24C1B">
        <w:rPr>
          <w:rFonts w:asciiTheme="minorEastAsia" w:eastAsiaTheme="minorEastAsia" w:hAnsiTheme="minorEastAsia" w:hint="eastAsia"/>
          <w:sz w:val="24"/>
        </w:rPr>
        <w:t>用地用电和工业用地</w:t>
      </w:r>
      <w:r w:rsidRPr="00E24C1B">
        <w:rPr>
          <w:rFonts w:asciiTheme="minorEastAsia" w:eastAsiaTheme="minorEastAsia" w:hAnsiTheme="minorEastAsia"/>
          <w:sz w:val="24"/>
        </w:rPr>
        <w:t>用电需用系数</w:t>
      </w:r>
      <w:r w:rsidRPr="00E24C1B">
        <w:rPr>
          <w:rFonts w:asciiTheme="minorEastAsia" w:eastAsiaTheme="minorEastAsia" w:hAnsiTheme="minorEastAsia" w:hint="eastAsia"/>
          <w:sz w:val="24"/>
        </w:rPr>
        <w:t>0.7</w:t>
      </w:r>
      <w:r w:rsidRPr="00E24C1B">
        <w:rPr>
          <w:rFonts w:asciiTheme="minorEastAsia" w:eastAsiaTheme="minorEastAsia" w:hAnsiTheme="minorEastAsia"/>
          <w:sz w:val="24"/>
        </w:rPr>
        <w:t>时</w:t>
      </w:r>
      <w:r w:rsidRPr="00E24C1B">
        <w:rPr>
          <w:rFonts w:asciiTheme="minorEastAsia" w:eastAsiaTheme="minorEastAsia" w:hAnsiTheme="minorEastAsia" w:hint="eastAsia"/>
          <w:sz w:val="24"/>
        </w:rPr>
        <w:t>，其计算用电负荷分别为0.83</w:t>
      </w:r>
      <w:r w:rsidRPr="00E24C1B">
        <w:rPr>
          <w:rFonts w:asciiTheme="minorEastAsia" w:eastAsiaTheme="minorEastAsia" w:hAnsiTheme="minorEastAsia"/>
          <w:sz w:val="24"/>
        </w:rPr>
        <w:t>万KW</w:t>
      </w:r>
      <w:r w:rsidRPr="00E24C1B">
        <w:rPr>
          <w:rFonts w:asciiTheme="minorEastAsia" w:eastAsiaTheme="minorEastAsia" w:hAnsiTheme="minorEastAsia" w:hint="eastAsia"/>
          <w:sz w:val="24"/>
        </w:rPr>
        <w:t>和0.70</w:t>
      </w:r>
      <w:r w:rsidRPr="00E24C1B">
        <w:rPr>
          <w:rFonts w:asciiTheme="minorEastAsia" w:eastAsiaTheme="minorEastAsia" w:hAnsiTheme="minorEastAsia"/>
          <w:sz w:val="24"/>
        </w:rPr>
        <w:t>万KW</w:t>
      </w:r>
      <w:r w:rsidRPr="00E24C1B">
        <w:rPr>
          <w:rFonts w:asciiTheme="minorEastAsia" w:eastAsiaTheme="minorEastAsia" w:hAnsiTheme="minorEastAsia" w:hint="eastAsia"/>
          <w:sz w:val="24"/>
        </w:rPr>
        <w:t>。</w:t>
      </w:r>
      <w:r w:rsidRPr="00E24C1B">
        <w:rPr>
          <w:rFonts w:asciiTheme="minorEastAsia" w:eastAsiaTheme="minorEastAsia" w:hAnsiTheme="minorEastAsia"/>
          <w:sz w:val="24"/>
        </w:rPr>
        <w:t>当居住</w:t>
      </w:r>
      <w:r w:rsidRPr="00E24C1B">
        <w:rPr>
          <w:rFonts w:asciiTheme="minorEastAsia" w:eastAsiaTheme="minorEastAsia" w:hAnsiTheme="minorEastAsia" w:hint="eastAsia"/>
          <w:sz w:val="24"/>
        </w:rPr>
        <w:t>用地和</w:t>
      </w:r>
      <w:r w:rsidRPr="00E24C1B">
        <w:rPr>
          <w:rFonts w:asciiTheme="minorEastAsia" w:eastAsiaTheme="minorEastAsia" w:hAnsiTheme="minorEastAsia"/>
          <w:sz w:val="24"/>
        </w:rPr>
        <w:t>其它</w:t>
      </w:r>
      <w:r w:rsidRPr="00E24C1B">
        <w:rPr>
          <w:rFonts w:asciiTheme="minorEastAsia" w:eastAsiaTheme="minorEastAsia" w:hAnsiTheme="minorEastAsia" w:hint="eastAsia"/>
          <w:sz w:val="24"/>
        </w:rPr>
        <w:t>用地</w:t>
      </w:r>
      <w:r w:rsidRPr="00E24C1B">
        <w:rPr>
          <w:rFonts w:asciiTheme="minorEastAsia" w:eastAsiaTheme="minorEastAsia" w:hAnsiTheme="minorEastAsia"/>
          <w:sz w:val="24"/>
        </w:rPr>
        <w:t>用电需用系数</w:t>
      </w:r>
      <w:r w:rsidRPr="00E24C1B">
        <w:rPr>
          <w:rFonts w:asciiTheme="minorEastAsia" w:eastAsiaTheme="minorEastAsia" w:hAnsiTheme="minorEastAsia" w:hint="eastAsia"/>
          <w:sz w:val="24"/>
        </w:rPr>
        <w:t>0.3</w:t>
      </w:r>
      <w:r w:rsidRPr="00E24C1B">
        <w:rPr>
          <w:rFonts w:asciiTheme="minorEastAsia" w:eastAsiaTheme="minorEastAsia" w:hAnsiTheme="minorEastAsia"/>
          <w:sz w:val="24"/>
        </w:rPr>
        <w:t>时</w:t>
      </w:r>
      <w:r w:rsidRPr="00E24C1B">
        <w:rPr>
          <w:rFonts w:asciiTheme="minorEastAsia" w:eastAsiaTheme="minorEastAsia" w:hAnsiTheme="minorEastAsia" w:hint="eastAsia"/>
          <w:sz w:val="24"/>
        </w:rPr>
        <w:t>，其计算用电负荷分别为0.26</w:t>
      </w:r>
      <w:r w:rsidRPr="00E24C1B">
        <w:rPr>
          <w:rFonts w:asciiTheme="minorEastAsia" w:eastAsiaTheme="minorEastAsia" w:hAnsiTheme="minorEastAsia"/>
          <w:sz w:val="24"/>
        </w:rPr>
        <w:t>万KW</w:t>
      </w:r>
      <w:r w:rsidRPr="00E24C1B">
        <w:rPr>
          <w:rFonts w:asciiTheme="minorEastAsia" w:eastAsiaTheme="minorEastAsia" w:hAnsiTheme="minorEastAsia" w:hint="eastAsia"/>
          <w:sz w:val="24"/>
        </w:rPr>
        <w:t>和0.13</w:t>
      </w:r>
      <w:r w:rsidRPr="00E24C1B">
        <w:rPr>
          <w:rFonts w:asciiTheme="minorEastAsia" w:eastAsiaTheme="minorEastAsia" w:hAnsiTheme="minorEastAsia"/>
          <w:sz w:val="24"/>
        </w:rPr>
        <w:t>万KW</w:t>
      </w:r>
      <w:r w:rsidRPr="00E24C1B">
        <w:rPr>
          <w:rFonts w:asciiTheme="minorEastAsia" w:eastAsiaTheme="minorEastAsia" w:hAnsiTheme="minorEastAsia" w:hint="eastAsia"/>
          <w:sz w:val="24"/>
        </w:rPr>
        <w:t>。总</w:t>
      </w:r>
      <w:r w:rsidRPr="00E24C1B">
        <w:rPr>
          <w:rFonts w:asciiTheme="minorEastAsia" w:eastAsiaTheme="minorEastAsia" w:hAnsiTheme="minorEastAsia"/>
          <w:sz w:val="24"/>
        </w:rPr>
        <w:t>计算</w:t>
      </w:r>
      <w:r w:rsidRPr="00E24C1B">
        <w:rPr>
          <w:rFonts w:asciiTheme="minorEastAsia" w:eastAsiaTheme="minorEastAsia" w:hAnsiTheme="minorEastAsia" w:hint="eastAsia"/>
          <w:sz w:val="24"/>
        </w:rPr>
        <w:t>负荷</w:t>
      </w:r>
      <w:r w:rsidRPr="00E24C1B">
        <w:rPr>
          <w:rFonts w:asciiTheme="minorEastAsia" w:eastAsiaTheme="minorEastAsia" w:hAnsiTheme="minorEastAsia"/>
          <w:sz w:val="24"/>
        </w:rPr>
        <w:t>为</w:t>
      </w:r>
      <w:r w:rsidRPr="00E24C1B">
        <w:rPr>
          <w:rFonts w:asciiTheme="minorEastAsia" w:eastAsiaTheme="minorEastAsia" w:hAnsiTheme="minorEastAsia" w:hint="eastAsia"/>
          <w:sz w:val="24"/>
        </w:rPr>
        <w:t>1.47</w:t>
      </w:r>
      <w:r w:rsidRPr="00E24C1B">
        <w:rPr>
          <w:rFonts w:asciiTheme="minorEastAsia" w:eastAsiaTheme="minorEastAsia" w:hAnsiTheme="minorEastAsia"/>
          <w:sz w:val="24"/>
        </w:rPr>
        <w:t>万KW</w:t>
      </w:r>
      <w:r w:rsidRPr="00E24C1B">
        <w:rPr>
          <w:rFonts w:asciiTheme="minorEastAsia" w:eastAsiaTheme="minorEastAsia" w:hAnsiTheme="minorEastAsia" w:hint="eastAsia"/>
          <w:sz w:val="24"/>
        </w:rPr>
        <w:t>。</w:t>
      </w:r>
    </w:p>
    <w:p w:rsidR="005F2C77" w:rsidRPr="00E24C1B" w:rsidRDefault="005F2C77" w:rsidP="005F2C77">
      <w:pPr>
        <w:spacing w:line="440" w:lineRule="exact"/>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当</w:t>
      </w:r>
      <w:r w:rsidRPr="00E24C1B">
        <w:rPr>
          <w:rFonts w:asciiTheme="minorEastAsia" w:eastAsiaTheme="minorEastAsia" w:hAnsiTheme="minorEastAsia"/>
          <w:sz w:val="24"/>
        </w:rPr>
        <w:t>功率因数为0.9时</w:t>
      </w:r>
      <w:r w:rsidRPr="00E24C1B">
        <w:rPr>
          <w:rFonts w:asciiTheme="minorEastAsia" w:eastAsiaTheme="minorEastAsia" w:hAnsiTheme="minorEastAsia" w:hint="eastAsia"/>
          <w:sz w:val="24"/>
        </w:rPr>
        <w:t>2030年</w:t>
      </w:r>
      <w:r w:rsidRPr="00E24C1B">
        <w:rPr>
          <w:rFonts w:asciiTheme="minorEastAsia" w:eastAsiaTheme="minorEastAsia" w:hAnsiTheme="minorEastAsia"/>
          <w:sz w:val="24"/>
        </w:rPr>
        <w:t>计算视在</w:t>
      </w:r>
      <w:r w:rsidRPr="00E24C1B">
        <w:rPr>
          <w:rFonts w:asciiTheme="minorEastAsia" w:eastAsiaTheme="minorEastAsia" w:hAnsiTheme="minorEastAsia" w:hint="eastAsia"/>
          <w:sz w:val="24"/>
        </w:rPr>
        <w:t>负荷</w:t>
      </w:r>
      <w:r w:rsidRPr="00E24C1B">
        <w:rPr>
          <w:rFonts w:asciiTheme="minorEastAsia" w:eastAsiaTheme="minorEastAsia" w:hAnsiTheme="minorEastAsia"/>
          <w:sz w:val="24"/>
        </w:rPr>
        <w:t>为</w:t>
      </w:r>
      <w:r w:rsidRPr="00E24C1B">
        <w:rPr>
          <w:rFonts w:asciiTheme="minorEastAsia" w:eastAsiaTheme="minorEastAsia" w:hAnsiTheme="minorEastAsia" w:hint="eastAsia"/>
          <w:sz w:val="24"/>
        </w:rPr>
        <w:t>1.63</w:t>
      </w:r>
      <w:r w:rsidRPr="00E24C1B">
        <w:rPr>
          <w:rFonts w:asciiTheme="minorEastAsia" w:eastAsiaTheme="minorEastAsia" w:hAnsiTheme="minorEastAsia"/>
          <w:sz w:val="24"/>
        </w:rPr>
        <w:t>万KVA。</w:t>
      </w:r>
    </w:p>
    <w:p w:rsidR="005F2C77" w:rsidRPr="00E24C1B" w:rsidRDefault="005F2C77" w:rsidP="005F2C77">
      <w:pPr>
        <w:spacing w:line="440" w:lineRule="exact"/>
        <w:ind w:firstLineChars="200" w:firstLine="443"/>
        <w:rPr>
          <w:rFonts w:asciiTheme="minorEastAsia" w:eastAsiaTheme="minorEastAsia" w:hAnsiTheme="minorEastAsia"/>
          <w:sz w:val="24"/>
        </w:rPr>
      </w:pPr>
      <w:r w:rsidRPr="00E24C1B">
        <w:rPr>
          <w:rFonts w:asciiTheme="minorEastAsia" w:eastAsiaTheme="minorEastAsia" w:hAnsiTheme="minorEastAsia"/>
          <w:sz w:val="24"/>
        </w:rPr>
        <w:t>当容载比取2.0时，</w:t>
      </w:r>
      <w:r w:rsidRPr="00E24C1B">
        <w:rPr>
          <w:rFonts w:asciiTheme="minorEastAsia" w:eastAsiaTheme="minorEastAsia" w:hAnsiTheme="minorEastAsia" w:hint="eastAsia"/>
          <w:sz w:val="24"/>
        </w:rPr>
        <w:t>2030年</w:t>
      </w:r>
      <w:r w:rsidRPr="00E24C1B">
        <w:rPr>
          <w:rFonts w:asciiTheme="minorEastAsia" w:eastAsiaTheme="minorEastAsia" w:hAnsiTheme="minorEastAsia"/>
          <w:sz w:val="24"/>
        </w:rPr>
        <w:t>镇区66KV总变电容量为</w:t>
      </w:r>
      <w:r w:rsidRPr="00E24C1B">
        <w:rPr>
          <w:rFonts w:asciiTheme="minorEastAsia" w:eastAsiaTheme="minorEastAsia" w:hAnsiTheme="minorEastAsia" w:hint="eastAsia"/>
          <w:sz w:val="24"/>
        </w:rPr>
        <w:t>3.27</w:t>
      </w:r>
      <w:r w:rsidRPr="00E24C1B">
        <w:rPr>
          <w:rFonts w:asciiTheme="minorEastAsia" w:eastAsiaTheme="minorEastAsia" w:hAnsiTheme="minorEastAsia"/>
          <w:sz w:val="24"/>
        </w:rPr>
        <w:t>万KVA。</w:t>
      </w:r>
    </w:p>
    <w:p w:rsidR="005F2C77" w:rsidRPr="00E24C1B" w:rsidRDefault="005F2C77" w:rsidP="005F2C77">
      <w:pPr>
        <w:spacing w:line="440" w:lineRule="exact"/>
        <w:ind w:firstLineChars="200" w:firstLine="443"/>
        <w:rPr>
          <w:rFonts w:asciiTheme="minorEastAsia" w:eastAsiaTheme="minorEastAsia" w:hAnsiTheme="minorEastAsia"/>
          <w:sz w:val="24"/>
        </w:rPr>
      </w:pPr>
      <w:r w:rsidRPr="00E24C1B">
        <w:rPr>
          <w:rFonts w:asciiTheme="minorEastAsia" w:eastAsiaTheme="minorEastAsia" w:hAnsiTheme="minorEastAsia" w:hint="eastAsia"/>
          <w:sz w:val="24"/>
        </w:rPr>
        <w:t>综合以上计算分析，王奔镇2015年用电负荷为0.35万KW，2020年用电负荷为0.36万KW，2030年用电负荷为1.47万KW。</w:t>
      </w:r>
    </w:p>
    <w:p w:rsidR="00AA57AE" w:rsidRPr="00E24C1B" w:rsidRDefault="00AA57AE" w:rsidP="00376B49">
      <w:pPr>
        <w:spacing w:line="360" w:lineRule="auto"/>
        <w:ind w:firstLine="540"/>
        <w:rPr>
          <w:rFonts w:asciiTheme="minorEastAsia" w:eastAsiaTheme="minorEastAsia" w:hAnsiTheme="minorEastAsia"/>
          <w:sz w:val="24"/>
        </w:rPr>
      </w:pPr>
      <w:r w:rsidRPr="00E24C1B">
        <w:rPr>
          <w:rFonts w:asciiTheme="minorEastAsia" w:eastAsiaTheme="minorEastAsia" w:hAnsiTheme="minorEastAsia"/>
          <w:sz w:val="24"/>
        </w:rPr>
        <w:t>2、电力规划：</w:t>
      </w:r>
    </w:p>
    <w:p w:rsidR="005F2C77" w:rsidRPr="00E24C1B" w:rsidRDefault="005F2C77" w:rsidP="000056D8">
      <w:pPr>
        <w:spacing w:line="360" w:lineRule="auto"/>
        <w:ind w:firstLineChars="200" w:firstLine="443"/>
        <w:rPr>
          <w:rFonts w:ascii="宋体" w:hAnsi="宋体"/>
          <w:sz w:val="24"/>
        </w:rPr>
      </w:pPr>
      <w:r w:rsidRPr="00E24C1B">
        <w:rPr>
          <w:rFonts w:ascii="宋体" w:hAnsi="宋体" w:hint="eastAsia"/>
          <w:sz w:val="24"/>
        </w:rPr>
        <w:t>（1</w:t>
      </w:r>
      <w:r w:rsidR="000056D8" w:rsidRPr="00E24C1B">
        <w:rPr>
          <w:rFonts w:ascii="宋体" w:hAnsi="宋体" w:hint="eastAsia"/>
          <w:sz w:val="24"/>
        </w:rPr>
        <w:t>）</w:t>
      </w:r>
      <w:r w:rsidRPr="00E24C1B">
        <w:rPr>
          <w:rFonts w:ascii="宋体" w:hAnsi="宋体" w:hint="eastAsia"/>
          <w:sz w:val="24"/>
        </w:rPr>
        <w:t>66KV变电所规划：</w:t>
      </w:r>
    </w:p>
    <w:p w:rsidR="005F2C77" w:rsidRPr="00E24C1B" w:rsidRDefault="005F2C77" w:rsidP="000056D8">
      <w:pPr>
        <w:spacing w:line="360" w:lineRule="auto"/>
        <w:ind w:firstLineChars="200" w:firstLine="443"/>
        <w:rPr>
          <w:rFonts w:ascii="宋体" w:hAnsi="宋体"/>
          <w:sz w:val="24"/>
          <w:szCs w:val="32"/>
        </w:rPr>
      </w:pPr>
      <w:r w:rsidRPr="00E24C1B">
        <w:rPr>
          <w:rFonts w:ascii="宋体" w:hAnsi="宋体" w:hint="eastAsia"/>
          <w:sz w:val="24"/>
        </w:rPr>
        <w:t>根据负荷预测，将王奔变电所扩容成（2X2.0）万KVA的66KV变电所</w:t>
      </w:r>
      <w:r w:rsidRPr="00E24C1B">
        <w:rPr>
          <w:rFonts w:ascii="宋体" w:hAnsi="宋体" w:hint="eastAsia"/>
          <w:sz w:val="24"/>
          <w:szCs w:val="32"/>
        </w:rPr>
        <w:t>。</w:t>
      </w:r>
    </w:p>
    <w:p w:rsidR="005F2C77" w:rsidRPr="00E24C1B" w:rsidRDefault="005F2C77" w:rsidP="000056D8">
      <w:pPr>
        <w:spacing w:line="360" w:lineRule="auto"/>
        <w:ind w:firstLineChars="200" w:firstLine="443"/>
        <w:rPr>
          <w:rFonts w:ascii="宋体" w:hAnsi="宋体"/>
          <w:sz w:val="24"/>
        </w:rPr>
      </w:pPr>
      <w:r w:rsidRPr="00E24C1B">
        <w:rPr>
          <w:rFonts w:ascii="宋体" w:hAnsi="宋体" w:hint="eastAsia"/>
          <w:sz w:val="24"/>
        </w:rPr>
        <w:t>（2</w:t>
      </w:r>
      <w:r w:rsidR="000056D8" w:rsidRPr="00E24C1B">
        <w:rPr>
          <w:rFonts w:ascii="宋体" w:hAnsi="宋体" w:hint="eastAsia"/>
          <w:sz w:val="24"/>
        </w:rPr>
        <w:t>）</w:t>
      </w:r>
      <w:r w:rsidRPr="00E24C1B">
        <w:rPr>
          <w:rFonts w:ascii="宋体" w:hAnsi="宋体" w:hint="eastAsia"/>
          <w:sz w:val="24"/>
        </w:rPr>
        <w:t>10KV变电所规划：</w:t>
      </w:r>
    </w:p>
    <w:p w:rsidR="005F2C77" w:rsidRPr="00E24C1B" w:rsidRDefault="005F2C77" w:rsidP="000056D8">
      <w:pPr>
        <w:spacing w:line="360" w:lineRule="auto"/>
        <w:ind w:firstLineChars="200" w:firstLine="443"/>
        <w:rPr>
          <w:rFonts w:ascii="宋体" w:hAnsi="宋体"/>
          <w:sz w:val="24"/>
        </w:rPr>
      </w:pPr>
      <w:r w:rsidRPr="00E24C1B">
        <w:rPr>
          <w:rFonts w:ascii="宋体" w:hAnsi="宋体" w:hint="eastAsia"/>
          <w:sz w:val="24"/>
        </w:rPr>
        <w:t>在镇区除了自用变电所外全部采用箱式变电所。</w:t>
      </w:r>
    </w:p>
    <w:p w:rsidR="005F2C77" w:rsidRPr="00E24C1B" w:rsidRDefault="005F2C77" w:rsidP="000056D8">
      <w:pPr>
        <w:spacing w:line="360" w:lineRule="auto"/>
        <w:ind w:firstLineChars="200" w:firstLine="443"/>
        <w:rPr>
          <w:rFonts w:ascii="宋体" w:hAnsi="宋体"/>
          <w:sz w:val="24"/>
        </w:rPr>
      </w:pPr>
      <w:r w:rsidRPr="00E24C1B">
        <w:rPr>
          <w:rFonts w:ascii="宋体" w:hAnsi="宋体" w:hint="eastAsia"/>
          <w:sz w:val="24"/>
        </w:rPr>
        <w:t>（3</w:t>
      </w:r>
      <w:r w:rsidR="000056D8" w:rsidRPr="00E24C1B">
        <w:rPr>
          <w:rFonts w:ascii="宋体" w:hAnsi="宋体" w:hint="eastAsia"/>
          <w:sz w:val="24"/>
        </w:rPr>
        <w:t>）</w:t>
      </w:r>
      <w:r w:rsidRPr="00E24C1B">
        <w:rPr>
          <w:rFonts w:ascii="宋体" w:hAnsi="宋体" w:hint="eastAsia"/>
          <w:sz w:val="24"/>
        </w:rPr>
        <w:t>10KV线路规划：</w:t>
      </w:r>
    </w:p>
    <w:p w:rsidR="005F2C77" w:rsidRPr="00E24C1B" w:rsidRDefault="005F2C77" w:rsidP="000056D8">
      <w:pPr>
        <w:spacing w:line="360" w:lineRule="auto"/>
        <w:ind w:firstLineChars="200" w:firstLine="443"/>
        <w:rPr>
          <w:rFonts w:ascii="宋体" w:hAnsi="宋体"/>
          <w:sz w:val="24"/>
        </w:rPr>
      </w:pPr>
      <w:r w:rsidRPr="00E24C1B">
        <w:rPr>
          <w:rFonts w:ascii="宋体" w:hAnsi="宋体" w:hint="eastAsia"/>
          <w:sz w:val="24"/>
        </w:rPr>
        <w:t>10KV线路采用地埋电缆环网开环运行方式。</w:t>
      </w:r>
    </w:p>
    <w:p w:rsidR="005F2C77" w:rsidRPr="00E24C1B" w:rsidRDefault="005F2C77" w:rsidP="000056D8">
      <w:pPr>
        <w:spacing w:line="360" w:lineRule="auto"/>
        <w:ind w:firstLineChars="200" w:firstLine="443"/>
        <w:rPr>
          <w:rFonts w:ascii="宋体" w:hAnsi="宋体"/>
          <w:sz w:val="24"/>
        </w:rPr>
      </w:pPr>
      <w:r w:rsidRPr="00E24C1B">
        <w:rPr>
          <w:rFonts w:ascii="宋体" w:hAnsi="宋体" w:hint="eastAsia"/>
          <w:sz w:val="24"/>
        </w:rPr>
        <w:t>（4</w:t>
      </w:r>
      <w:r w:rsidR="000056D8" w:rsidRPr="00E24C1B">
        <w:rPr>
          <w:rFonts w:ascii="宋体" w:hAnsi="宋体" w:hint="eastAsia"/>
          <w:sz w:val="24"/>
        </w:rPr>
        <w:t>）</w:t>
      </w:r>
      <w:r w:rsidRPr="00E24C1B">
        <w:rPr>
          <w:rFonts w:ascii="宋体" w:hAnsi="宋体" w:hint="eastAsia"/>
          <w:sz w:val="24"/>
        </w:rPr>
        <w:t>路灯规划：</w:t>
      </w:r>
    </w:p>
    <w:p w:rsidR="005F2C77" w:rsidRPr="00E24C1B" w:rsidRDefault="005F2C77" w:rsidP="000056D8">
      <w:pPr>
        <w:spacing w:line="360" w:lineRule="auto"/>
        <w:ind w:firstLineChars="200" w:firstLine="443"/>
        <w:rPr>
          <w:rFonts w:ascii="宋体" w:hAnsi="宋体"/>
          <w:sz w:val="24"/>
        </w:rPr>
      </w:pPr>
      <w:r w:rsidRPr="00E24C1B">
        <w:rPr>
          <w:rFonts w:ascii="宋体" w:hAnsi="宋体" w:hint="eastAsia"/>
          <w:sz w:val="24"/>
        </w:rPr>
        <w:t>路灯采用杆柱式。路灯和广告宣传用灯的设置由当地路灯专业部门和镇区主管部门确定。其</w:t>
      </w:r>
      <w:r w:rsidRPr="00E24C1B">
        <w:rPr>
          <w:rFonts w:ascii="宋体" w:hAnsi="宋体" w:hint="eastAsia"/>
          <w:sz w:val="24"/>
        </w:rPr>
        <w:lastRenderedPageBreak/>
        <w:t>道路照明平均照度应符合《城市道路照明设计标准》(CJJ45-2006)。其平均照度主干路为15lx；次干路为8 lx。</w:t>
      </w:r>
    </w:p>
    <w:p w:rsidR="00AA57AE" w:rsidRPr="00E24C1B" w:rsidRDefault="00AA57AE" w:rsidP="005E126F">
      <w:pPr>
        <w:pStyle w:val="2"/>
        <w:numPr>
          <w:ilvl w:val="0"/>
          <w:numId w:val="60"/>
        </w:numPr>
        <w:rPr>
          <w:rFonts w:ascii="宋体" w:hAnsi="宋体"/>
          <w:szCs w:val="24"/>
        </w:rPr>
      </w:pPr>
      <w:bookmarkStart w:id="362" w:name="_Toc429293592"/>
      <w:r w:rsidRPr="00E24C1B">
        <w:rPr>
          <w:rFonts w:ascii="宋体" w:hAnsi="宋体" w:hint="eastAsia"/>
          <w:szCs w:val="24"/>
        </w:rPr>
        <w:t>通信工程和广播电视工程规划</w:t>
      </w:r>
      <w:bookmarkEnd w:id="362"/>
    </w:p>
    <w:p w:rsidR="00AA57AE" w:rsidRPr="00E24C1B" w:rsidRDefault="00AA57AE" w:rsidP="000056D8">
      <w:pPr>
        <w:spacing w:line="360" w:lineRule="auto"/>
        <w:ind w:firstLineChars="200" w:firstLine="445"/>
        <w:rPr>
          <w:rFonts w:ascii="宋体" w:hAnsi="宋体"/>
          <w:b/>
          <w:sz w:val="24"/>
        </w:rPr>
      </w:pPr>
      <w:r w:rsidRPr="00E24C1B">
        <w:rPr>
          <w:rFonts w:ascii="宋体" w:hAnsi="宋体" w:hint="eastAsia"/>
          <w:b/>
          <w:sz w:val="24"/>
        </w:rPr>
        <w:t>（一）通信工程规划</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1、现状概况</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镇区有中国联通王奔分公司。其占地面积1000平方米，建筑面积260平方米，职工人数3人。</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目前镇区网通分公司镇区电话装机总容量800门，实装电话数450门。</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镇区电信线路为地埋和架空的光缆线路。</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2、固定电话规划</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固定</w:t>
      </w:r>
      <w:r w:rsidRPr="00E24C1B">
        <w:rPr>
          <w:rFonts w:asciiTheme="minorEastAsia" w:eastAsiaTheme="minorEastAsia" w:hAnsiTheme="minorEastAsia"/>
          <w:sz w:val="24"/>
          <w:szCs w:val="24"/>
        </w:rPr>
        <w:t>电话数量的预测采用按人口电话普及率法进行。</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sz w:val="24"/>
          <w:szCs w:val="24"/>
        </w:rPr>
        <w:t>根据镇区现状电话普及率和规划人口</w:t>
      </w:r>
      <w:r w:rsidRPr="00E24C1B">
        <w:rPr>
          <w:rFonts w:asciiTheme="minorEastAsia" w:eastAsiaTheme="minorEastAsia" w:hAnsiTheme="minorEastAsia" w:hint="eastAsia"/>
          <w:sz w:val="24"/>
          <w:szCs w:val="24"/>
        </w:rPr>
        <w:t>，2015年电话普及率为30门/100人， 2020年和2030年电话普及率为50</w:t>
      </w:r>
      <w:r w:rsidRPr="00E24C1B">
        <w:rPr>
          <w:rFonts w:asciiTheme="minorEastAsia" w:eastAsiaTheme="minorEastAsia" w:hAnsiTheme="minorEastAsia"/>
          <w:sz w:val="24"/>
          <w:szCs w:val="24"/>
        </w:rPr>
        <w:t>门/100人</w:t>
      </w:r>
      <w:r w:rsidRPr="00E24C1B">
        <w:rPr>
          <w:rFonts w:asciiTheme="minorEastAsia" w:eastAsiaTheme="minorEastAsia" w:hAnsiTheme="minorEastAsia" w:hint="eastAsia"/>
          <w:sz w:val="24"/>
          <w:szCs w:val="24"/>
        </w:rPr>
        <w:t>。</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sz w:val="24"/>
          <w:szCs w:val="24"/>
        </w:rPr>
        <w:t>电信线路，在镇区主干线为地埋光缆</w:t>
      </w:r>
      <w:r w:rsidRPr="00E24C1B">
        <w:rPr>
          <w:rFonts w:asciiTheme="minorEastAsia" w:eastAsiaTheme="minorEastAsia" w:hAnsiTheme="minorEastAsia" w:hint="eastAsia"/>
          <w:sz w:val="24"/>
          <w:szCs w:val="24"/>
        </w:rPr>
        <w:t>，其埋深为-0.8－</w:t>
      </w:r>
      <w:smartTag w:uri="urn:schemas-microsoft-com:office:smarttags" w:element="chmetcnv">
        <w:smartTagPr>
          <w:attr w:name="TCSC" w:val="0"/>
          <w:attr w:name="NumberType" w:val="1"/>
          <w:attr w:name="Negative" w:val="True"/>
          <w:attr w:name="HasSpace" w:val="False"/>
          <w:attr w:name="SourceValue" w:val="1.2"/>
          <w:attr w:name="UnitName" w:val="米"/>
        </w:smartTagPr>
        <w:r w:rsidRPr="00E24C1B">
          <w:rPr>
            <w:rFonts w:asciiTheme="minorEastAsia" w:eastAsiaTheme="minorEastAsia" w:hAnsiTheme="minorEastAsia" w:hint="eastAsia"/>
            <w:sz w:val="24"/>
            <w:szCs w:val="24"/>
          </w:rPr>
          <w:t>-1.2米</w:t>
        </w:r>
      </w:smartTag>
      <w:r w:rsidRPr="00E24C1B">
        <w:rPr>
          <w:rFonts w:asciiTheme="minorEastAsia" w:eastAsiaTheme="minorEastAsia" w:hAnsiTheme="minorEastAsia" w:hint="eastAsia"/>
          <w:sz w:val="24"/>
          <w:szCs w:val="24"/>
        </w:rPr>
        <w:t>。</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3、移动通信工程规划</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2015年移动电话普及率为40部/100人，2020年为70部/100人，到2030年移动电话普及率为100部/100人。</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在镇区移动基站的建设，原则上以镇区没有移动通信无线盲区为原则。其线路采用地埋光缆。线路的敷设采用统一规划统一施工的原则同其他通信线路同一个路径上统一敷设。</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4、宽带数据网络规划</w:t>
      </w:r>
    </w:p>
    <w:p w:rsidR="005F2C77" w:rsidRPr="00E24C1B" w:rsidRDefault="005F2C77"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2015年宽带普及率为20%，2020年宽带普及率为50%，到2030年宽带普及率为100%。</w:t>
      </w:r>
    </w:p>
    <w:p w:rsidR="005F2C77" w:rsidRPr="00E24C1B" w:rsidRDefault="005F2C77"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将宽带网络建设成数字化、光纤化，实现光纤到户。实现双向互动式网络。实现电子政务、远程教育、电子商务、金融服务等双向联络。</w:t>
      </w:r>
    </w:p>
    <w:p w:rsidR="005F2C77" w:rsidRPr="00E24C1B" w:rsidRDefault="005F2C77"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其线路采用地埋光缆。线路的敷设采用统一规划统一施工的原则同其他通信线路同一个路径上统一敷设。</w:t>
      </w:r>
    </w:p>
    <w:p w:rsidR="00AA57AE" w:rsidRPr="00E24C1B" w:rsidRDefault="000D1A11" w:rsidP="000056D8">
      <w:pPr>
        <w:spacing w:line="360" w:lineRule="auto"/>
        <w:ind w:firstLineChars="200" w:firstLine="445"/>
        <w:rPr>
          <w:b/>
          <w:sz w:val="24"/>
        </w:rPr>
      </w:pPr>
      <w:r w:rsidRPr="00E24C1B">
        <w:rPr>
          <w:rFonts w:hint="eastAsia"/>
          <w:b/>
          <w:sz w:val="24"/>
        </w:rPr>
        <w:t>（二）</w:t>
      </w:r>
      <w:r w:rsidR="00AA57AE" w:rsidRPr="00E24C1B">
        <w:rPr>
          <w:rFonts w:hint="eastAsia"/>
          <w:b/>
          <w:sz w:val="24"/>
        </w:rPr>
        <w:t>广播电视工程规划</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1、现状概况</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王奔镇有线电视可以收看中央、省和地方及其它省市电视台节目。</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目前，王奔镇镇区有线电视主网为地埋和架空的光缆和电缆混合线路。</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lastRenderedPageBreak/>
        <w:t>有线电视入户率50%。</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2、广播电视工程规划</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在本次规划期间，使无线电视节目覆盖率达到100%，有线电视入户率达到</w:t>
      </w:r>
      <w:r w:rsidR="002E37EC" w:rsidRPr="00E24C1B">
        <w:rPr>
          <w:rFonts w:asciiTheme="minorEastAsia" w:eastAsiaTheme="minorEastAsia" w:hAnsiTheme="minorEastAsia" w:hint="eastAsia"/>
          <w:sz w:val="24"/>
          <w:szCs w:val="24"/>
        </w:rPr>
        <w:t>100</w:t>
      </w:r>
      <w:r w:rsidRPr="00E24C1B">
        <w:rPr>
          <w:rFonts w:asciiTheme="minorEastAsia" w:eastAsiaTheme="minorEastAsia" w:hAnsiTheme="minorEastAsia" w:hint="eastAsia"/>
          <w:sz w:val="24"/>
          <w:szCs w:val="24"/>
        </w:rPr>
        <w:t>%。</w:t>
      </w:r>
    </w:p>
    <w:p w:rsidR="00AA57AE" w:rsidRPr="00E24C1B" w:rsidRDefault="00AA57AE" w:rsidP="00011917">
      <w:pPr>
        <w:spacing w:line="360" w:lineRule="auto"/>
        <w:ind w:firstLineChars="200" w:firstLine="443"/>
        <w:rPr>
          <w:rFonts w:asciiTheme="minorEastAsia" w:eastAsiaTheme="minorEastAsia" w:hAnsiTheme="minorEastAsia"/>
          <w:sz w:val="24"/>
          <w:szCs w:val="24"/>
        </w:rPr>
      </w:pPr>
      <w:r w:rsidRPr="00E24C1B">
        <w:rPr>
          <w:rFonts w:asciiTheme="minorEastAsia" w:eastAsiaTheme="minorEastAsia" w:hAnsiTheme="minorEastAsia" w:hint="eastAsia"/>
          <w:sz w:val="24"/>
          <w:szCs w:val="24"/>
        </w:rPr>
        <w:t>在镇区，逐步改造有线电视主干线为地埋的同时，凡新建有线电视主干线均地埋。</w:t>
      </w:r>
    </w:p>
    <w:p w:rsidR="00AA57AE" w:rsidRPr="00E24C1B" w:rsidRDefault="00AA57AE" w:rsidP="00376B49">
      <w:pPr>
        <w:spacing w:line="360" w:lineRule="auto"/>
        <w:ind w:firstLineChars="225" w:firstLine="501"/>
        <w:rPr>
          <w:rFonts w:asciiTheme="minorEastAsia" w:eastAsiaTheme="minorEastAsia" w:hAnsiTheme="minorEastAsia"/>
          <w:b/>
          <w:sz w:val="24"/>
        </w:rPr>
      </w:pPr>
      <w:r w:rsidRPr="00E24C1B">
        <w:rPr>
          <w:rFonts w:asciiTheme="minorEastAsia" w:eastAsiaTheme="minorEastAsia" w:hAnsiTheme="minorEastAsia" w:hint="eastAsia"/>
          <w:b/>
          <w:sz w:val="24"/>
        </w:rPr>
        <w:t>（三）通信管道</w:t>
      </w:r>
    </w:p>
    <w:p w:rsidR="00AA57AE" w:rsidRPr="00E24C1B" w:rsidRDefault="00AA57AE" w:rsidP="00376B49">
      <w:pPr>
        <w:spacing w:line="360" w:lineRule="auto"/>
        <w:ind w:firstLineChars="225" w:firstLine="499"/>
        <w:rPr>
          <w:rFonts w:asciiTheme="minorEastAsia" w:eastAsiaTheme="minorEastAsia" w:hAnsiTheme="minorEastAsia"/>
          <w:sz w:val="24"/>
        </w:rPr>
      </w:pPr>
      <w:r w:rsidRPr="00E24C1B">
        <w:rPr>
          <w:rFonts w:asciiTheme="minorEastAsia" w:eastAsiaTheme="minorEastAsia" w:hAnsiTheme="minorEastAsia" w:hint="eastAsia"/>
          <w:sz w:val="24"/>
        </w:rPr>
        <w:t>1、三网融合</w:t>
      </w:r>
    </w:p>
    <w:p w:rsidR="00AA57AE" w:rsidRPr="00E24C1B" w:rsidRDefault="00AA57AE" w:rsidP="00376B49">
      <w:pPr>
        <w:spacing w:line="360" w:lineRule="auto"/>
        <w:ind w:firstLineChars="225" w:firstLine="499"/>
        <w:rPr>
          <w:rFonts w:asciiTheme="minorEastAsia" w:eastAsiaTheme="minorEastAsia" w:hAnsiTheme="minorEastAsia"/>
          <w:sz w:val="24"/>
        </w:rPr>
      </w:pPr>
      <w:r w:rsidRPr="00E24C1B">
        <w:rPr>
          <w:rFonts w:asciiTheme="minorEastAsia" w:eastAsiaTheme="minorEastAsia" w:hAnsiTheme="minorEastAsia" w:hint="eastAsia"/>
          <w:sz w:val="24"/>
        </w:rPr>
        <w:t>通信网、广电网、宽带网互相兼容，这就是“三网融合”。</w:t>
      </w:r>
    </w:p>
    <w:p w:rsidR="00AA57AE" w:rsidRPr="00E24C1B" w:rsidRDefault="00AA57AE" w:rsidP="00376B49">
      <w:pPr>
        <w:spacing w:line="360" w:lineRule="auto"/>
        <w:ind w:firstLineChars="225" w:firstLine="499"/>
        <w:rPr>
          <w:rFonts w:asciiTheme="minorEastAsia" w:eastAsiaTheme="minorEastAsia" w:hAnsiTheme="minorEastAsia"/>
          <w:sz w:val="24"/>
        </w:rPr>
      </w:pPr>
      <w:r w:rsidRPr="00E24C1B">
        <w:rPr>
          <w:rFonts w:asciiTheme="minorEastAsia" w:eastAsiaTheme="minorEastAsia" w:hAnsiTheme="minorEastAsia" w:hint="eastAsia"/>
          <w:sz w:val="24"/>
        </w:rPr>
        <w:t>三网融合后的通信线路会是固定电话线路、有线电视线路、</w:t>
      </w:r>
      <w:r w:rsidRPr="00E24C1B">
        <w:rPr>
          <w:rFonts w:asciiTheme="minorEastAsia" w:eastAsiaTheme="minorEastAsia" w:hAnsiTheme="minorEastAsia" w:cs="宋体-方正超大字符集" w:hint="eastAsia"/>
          <w:sz w:val="24"/>
        </w:rPr>
        <w:t>宽带线路等</w:t>
      </w:r>
      <w:r w:rsidRPr="00E24C1B">
        <w:rPr>
          <w:rFonts w:asciiTheme="minorEastAsia" w:eastAsiaTheme="minorEastAsia" w:hAnsiTheme="minorEastAsia" w:hint="eastAsia"/>
          <w:sz w:val="24"/>
        </w:rPr>
        <w:t>融合在一起的综合线路。三网融合工程按国家计划和有关专业部门规划进行。</w:t>
      </w:r>
    </w:p>
    <w:p w:rsidR="00AA57AE" w:rsidRPr="00E24C1B" w:rsidRDefault="00AA57AE" w:rsidP="00376B49">
      <w:pPr>
        <w:spacing w:line="360" w:lineRule="auto"/>
        <w:ind w:firstLineChars="225" w:firstLine="499"/>
        <w:rPr>
          <w:rFonts w:asciiTheme="minorEastAsia" w:eastAsiaTheme="minorEastAsia" w:hAnsiTheme="minorEastAsia"/>
          <w:sz w:val="24"/>
        </w:rPr>
      </w:pPr>
      <w:r w:rsidRPr="00E24C1B">
        <w:rPr>
          <w:rFonts w:asciiTheme="minorEastAsia" w:eastAsiaTheme="minorEastAsia" w:hAnsiTheme="minorEastAsia" w:hint="eastAsia"/>
          <w:sz w:val="24"/>
        </w:rPr>
        <w:t>2、通信管道</w:t>
      </w:r>
    </w:p>
    <w:p w:rsidR="00AA57AE" w:rsidRPr="00E24C1B" w:rsidRDefault="00AA57AE" w:rsidP="00376B49">
      <w:pPr>
        <w:spacing w:line="360" w:lineRule="auto"/>
        <w:ind w:firstLineChars="225" w:firstLine="499"/>
        <w:rPr>
          <w:rFonts w:asciiTheme="minorEastAsia" w:eastAsiaTheme="minorEastAsia" w:hAnsiTheme="minorEastAsia"/>
          <w:sz w:val="24"/>
        </w:rPr>
      </w:pPr>
      <w:r w:rsidRPr="00E24C1B">
        <w:rPr>
          <w:rFonts w:asciiTheme="minorEastAsia" w:eastAsiaTheme="minorEastAsia" w:hAnsiTheme="minorEastAsia" w:hint="eastAsia"/>
          <w:sz w:val="24"/>
        </w:rPr>
        <w:t>固定电话网、宽带数据网、移动通信网、有线电视网等地下通信和数据传输线路采用综合管群，统一规划统一施工的原则与电信线路同一路线用梅花管和双波纹塑料管敷设。其管道数在主干路为24孔；其余路为16孔和8孔。</w:t>
      </w:r>
    </w:p>
    <w:p w:rsidR="00AA57AE" w:rsidRPr="00E24C1B" w:rsidRDefault="00AA57AE" w:rsidP="005E126F">
      <w:pPr>
        <w:pStyle w:val="2"/>
        <w:numPr>
          <w:ilvl w:val="0"/>
          <w:numId w:val="60"/>
        </w:numPr>
        <w:rPr>
          <w:rFonts w:ascii="宋体" w:hAnsi="宋体"/>
          <w:szCs w:val="24"/>
        </w:rPr>
      </w:pPr>
      <w:bookmarkStart w:id="363" w:name="_Toc429293593"/>
      <w:r w:rsidRPr="00E24C1B">
        <w:rPr>
          <w:rFonts w:ascii="宋体" w:hAnsi="宋体"/>
          <w:szCs w:val="24"/>
        </w:rPr>
        <w:t>邮政工程规划</w:t>
      </w:r>
      <w:bookmarkEnd w:id="363"/>
    </w:p>
    <w:p w:rsidR="00AA57AE" w:rsidRPr="00E24C1B" w:rsidRDefault="00AA57AE" w:rsidP="00AA57AE">
      <w:pPr>
        <w:spacing w:line="440" w:lineRule="exact"/>
        <w:ind w:firstLineChars="200" w:firstLine="445"/>
        <w:rPr>
          <w:b/>
          <w:sz w:val="24"/>
        </w:rPr>
      </w:pPr>
      <w:r w:rsidRPr="00E24C1B">
        <w:rPr>
          <w:b/>
          <w:sz w:val="24"/>
        </w:rPr>
        <w:t>（一）现状概况</w:t>
      </w:r>
    </w:p>
    <w:p w:rsidR="00AA57AE" w:rsidRPr="00E24C1B" w:rsidRDefault="00AA57AE" w:rsidP="00376B49">
      <w:pPr>
        <w:spacing w:line="360" w:lineRule="auto"/>
        <w:ind w:firstLine="540"/>
        <w:rPr>
          <w:rFonts w:asciiTheme="minorEastAsia" w:eastAsiaTheme="minorEastAsia" w:hAnsiTheme="minorEastAsia"/>
          <w:sz w:val="24"/>
        </w:rPr>
      </w:pPr>
      <w:r w:rsidRPr="00E24C1B">
        <w:rPr>
          <w:rFonts w:asciiTheme="minorEastAsia" w:eastAsiaTheme="minorEastAsia" w:hAnsiTheme="minorEastAsia" w:hint="eastAsia"/>
          <w:sz w:val="24"/>
        </w:rPr>
        <w:t>镇区有王奔邮政局。</w:t>
      </w:r>
    </w:p>
    <w:p w:rsidR="00AA57AE" w:rsidRPr="00E24C1B" w:rsidRDefault="00AA57AE" w:rsidP="00376B49">
      <w:pPr>
        <w:spacing w:line="360" w:lineRule="auto"/>
        <w:ind w:firstLine="540"/>
        <w:rPr>
          <w:rFonts w:asciiTheme="minorEastAsia" w:eastAsiaTheme="minorEastAsia" w:hAnsiTheme="minorEastAsia"/>
          <w:sz w:val="24"/>
        </w:rPr>
      </w:pPr>
      <w:r w:rsidRPr="00E24C1B">
        <w:rPr>
          <w:rFonts w:asciiTheme="minorEastAsia" w:eastAsiaTheme="minorEastAsia" w:hAnsiTheme="minorEastAsia" w:hint="eastAsia"/>
          <w:sz w:val="24"/>
        </w:rPr>
        <w:t>镇区邮政局业务处理微机化。</w:t>
      </w:r>
    </w:p>
    <w:p w:rsidR="00AA57AE" w:rsidRPr="00E24C1B" w:rsidRDefault="00011390" w:rsidP="00011390">
      <w:pPr>
        <w:spacing w:line="440" w:lineRule="exact"/>
        <w:ind w:firstLineChars="200" w:firstLine="445"/>
        <w:rPr>
          <w:b/>
          <w:sz w:val="24"/>
        </w:rPr>
      </w:pPr>
      <w:r w:rsidRPr="00E24C1B">
        <w:rPr>
          <w:rFonts w:hint="eastAsia"/>
          <w:b/>
          <w:sz w:val="24"/>
        </w:rPr>
        <w:t>（二）</w:t>
      </w:r>
      <w:r w:rsidR="00AA57AE" w:rsidRPr="00E24C1B">
        <w:rPr>
          <w:rFonts w:hint="eastAsia"/>
          <w:b/>
          <w:sz w:val="24"/>
        </w:rPr>
        <w:t>邮政工程规划</w:t>
      </w:r>
    </w:p>
    <w:p w:rsidR="00AA57AE" w:rsidRPr="00E24C1B" w:rsidRDefault="00AA57AE" w:rsidP="00376B49">
      <w:pPr>
        <w:pStyle w:val="ac"/>
        <w:spacing w:line="360" w:lineRule="auto"/>
        <w:rPr>
          <w:rFonts w:asciiTheme="minorEastAsia" w:eastAsiaTheme="minorEastAsia" w:hAnsiTheme="minorEastAsia"/>
          <w:color w:val="auto"/>
        </w:rPr>
      </w:pPr>
      <w:r w:rsidRPr="00E24C1B">
        <w:rPr>
          <w:rFonts w:asciiTheme="minorEastAsia" w:eastAsiaTheme="minorEastAsia" w:hAnsiTheme="minorEastAsia" w:hint="eastAsia"/>
          <w:color w:val="auto"/>
        </w:rPr>
        <w:t>在本次规划期间继续扩展邮政业务范围，提高邮政业务处理机械化、智能化水平，扩大机械化邮路数。</w:t>
      </w:r>
    </w:p>
    <w:p w:rsidR="005F29B6" w:rsidRPr="00E24C1B" w:rsidRDefault="005F29B6" w:rsidP="00816EDC">
      <w:pPr>
        <w:ind w:firstLine="443"/>
      </w:pPr>
    </w:p>
    <w:p w:rsidR="00EC3CE1" w:rsidRPr="00E24C1B" w:rsidRDefault="00EC3CE1" w:rsidP="00816EDC">
      <w:pPr>
        <w:ind w:firstLine="443"/>
      </w:pPr>
    </w:p>
    <w:p w:rsidR="00EC3CE1" w:rsidRPr="00E24C1B" w:rsidRDefault="00EC3CE1" w:rsidP="00816EDC">
      <w:pPr>
        <w:ind w:firstLine="443"/>
      </w:pPr>
    </w:p>
    <w:p w:rsidR="00EC3CE1" w:rsidRPr="00E24C1B" w:rsidRDefault="00EC3CE1" w:rsidP="00816EDC">
      <w:pPr>
        <w:ind w:firstLine="443"/>
      </w:pPr>
    </w:p>
    <w:p w:rsidR="0035370F" w:rsidRPr="00E24C1B" w:rsidRDefault="0035370F" w:rsidP="00F07391">
      <w:pPr>
        <w:pStyle w:val="1"/>
        <w:spacing w:line="500" w:lineRule="exact"/>
        <w:ind w:firstLine="606"/>
      </w:pPr>
      <w:r w:rsidRPr="00E24C1B">
        <w:rPr>
          <w:rFonts w:hint="eastAsia"/>
        </w:rPr>
        <w:lastRenderedPageBreak/>
        <w:t xml:space="preserve">  </w:t>
      </w:r>
      <w:bookmarkStart w:id="364" w:name="_Toc269833564"/>
      <w:bookmarkStart w:id="365" w:name="_Toc269904253"/>
      <w:bookmarkStart w:id="366" w:name="_Toc269911280"/>
      <w:bookmarkStart w:id="367" w:name="_Toc270140300"/>
      <w:bookmarkStart w:id="368" w:name="_Toc429293594"/>
      <w:r w:rsidR="0045701F" w:rsidRPr="00E24C1B">
        <w:rPr>
          <w:rFonts w:hint="eastAsia"/>
        </w:rPr>
        <w:t>王奔</w:t>
      </w:r>
      <w:r w:rsidR="00B918BD" w:rsidRPr="00E24C1B">
        <w:rPr>
          <w:rFonts w:hint="eastAsia"/>
        </w:rPr>
        <w:t>镇</w:t>
      </w:r>
      <w:r w:rsidR="00A73AF3" w:rsidRPr="00E24C1B">
        <w:rPr>
          <w:rFonts w:hint="eastAsia"/>
        </w:rPr>
        <w:t>镇区环境保护</w:t>
      </w:r>
      <w:r w:rsidRPr="00E24C1B">
        <w:rPr>
          <w:rFonts w:hint="eastAsia"/>
        </w:rPr>
        <w:t>规划</w:t>
      </w:r>
      <w:bookmarkEnd w:id="364"/>
      <w:bookmarkEnd w:id="365"/>
      <w:bookmarkEnd w:id="366"/>
      <w:bookmarkEnd w:id="367"/>
      <w:bookmarkEnd w:id="368"/>
    </w:p>
    <w:p w:rsidR="00A0575D" w:rsidRPr="00E24C1B" w:rsidRDefault="00A0575D" w:rsidP="005E126F">
      <w:pPr>
        <w:pStyle w:val="2"/>
        <w:numPr>
          <w:ilvl w:val="0"/>
          <w:numId w:val="43"/>
        </w:numPr>
        <w:rPr>
          <w:rFonts w:ascii="宋体" w:hAnsi="宋体"/>
          <w:szCs w:val="24"/>
        </w:rPr>
      </w:pPr>
      <w:bookmarkStart w:id="369" w:name="_Toc429293595"/>
      <w:r w:rsidRPr="00E24C1B">
        <w:rPr>
          <w:rFonts w:ascii="宋体" w:hAnsi="宋体" w:hint="eastAsia"/>
          <w:szCs w:val="24"/>
        </w:rPr>
        <w:t>现状及存在主要问题</w:t>
      </w:r>
      <w:bookmarkEnd w:id="369"/>
    </w:p>
    <w:p w:rsidR="00DD4D48" w:rsidRPr="00E24C1B" w:rsidRDefault="00DD4D48" w:rsidP="005E126F">
      <w:pPr>
        <w:pStyle w:val="3"/>
        <w:numPr>
          <w:ilvl w:val="0"/>
          <w:numId w:val="44"/>
        </w:numPr>
        <w:spacing w:line="460" w:lineRule="exact"/>
        <w:ind w:left="0" w:firstLine="445"/>
        <w:rPr>
          <w:rFonts w:ascii="宋体" w:hAnsi="宋体"/>
          <w:sz w:val="24"/>
          <w:szCs w:val="24"/>
        </w:rPr>
      </w:pPr>
      <w:r w:rsidRPr="00E24C1B">
        <w:rPr>
          <w:rFonts w:ascii="宋体" w:hAnsi="宋体" w:hint="eastAsia"/>
          <w:sz w:val="24"/>
          <w:szCs w:val="24"/>
        </w:rPr>
        <w:t>环境污染</w:t>
      </w:r>
      <w:r w:rsidRPr="00E24C1B">
        <w:rPr>
          <w:rFonts w:ascii="宋体" w:hAnsi="宋体"/>
          <w:sz w:val="24"/>
          <w:szCs w:val="24"/>
        </w:rPr>
        <w:t>概况</w:t>
      </w:r>
    </w:p>
    <w:p w:rsidR="00DD4D48" w:rsidRPr="00E24C1B" w:rsidRDefault="00DD4D48"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1、</w:t>
      </w:r>
      <w:r w:rsidRPr="00E24C1B">
        <w:rPr>
          <w:rFonts w:ascii="宋体" w:hAnsi="宋体"/>
          <w:snapToGrid w:val="0"/>
          <w:kern w:val="0"/>
          <w:sz w:val="24"/>
          <w:szCs w:val="24"/>
        </w:rPr>
        <w:t>地表水</w:t>
      </w:r>
    </w:p>
    <w:p w:rsidR="00DD4D48" w:rsidRPr="00E24C1B" w:rsidRDefault="003F5788"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镇区内无河流通过</w:t>
      </w:r>
      <w:r w:rsidR="002743B7" w:rsidRPr="00E24C1B">
        <w:rPr>
          <w:rFonts w:ascii="宋体" w:hAnsi="宋体" w:hint="eastAsia"/>
          <w:snapToGrid w:val="0"/>
          <w:kern w:val="0"/>
          <w:sz w:val="24"/>
          <w:szCs w:val="24"/>
        </w:rPr>
        <w:t>，西南侧有排干通过</w:t>
      </w:r>
      <w:r w:rsidR="00DD4D48" w:rsidRPr="00E24C1B">
        <w:rPr>
          <w:rFonts w:ascii="宋体" w:hAnsi="宋体"/>
          <w:snapToGrid w:val="0"/>
          <w:kern w:val="0"/>
          <w:sz w:val="24"/>
          <w:szCs w:val="24"/>
        </w:rPr>
        <w:t>。</w:t>
      </w:r>
    </w:p>
    <w:p w:rsidR="00DD4D48" w:rsidRPr="00E24C1B" w:rsidRDefault="00DD4D48" w:rsidP="00816EDC">
      <w:pPr>
        <w:spacing w:line="460" w:lineRule="exact"/>
        <w:ind w:firstLine="443"/>
        <w:rPr>
          <w:rFonts w:ascii="宋体" w:hAnsi="宋体"/>
          <w:sz w:val="24"/>
        </w:rPr>
      </w:pPr>
      <w:r w:rsidRPr="00E24C1B">
        <w:rPr>
          <w:rFonts w:ascii="宋体" w:hAnsi="宋体" w:hint="eastAsia"/>
          <w:sz w:val="24"/>
        </w:rPr>
        <w:t>2、</w:t>
      </w:r>
      <w:r w:rsidRPr="00E24C1B">
        <w:rPr>
          <w:rFonts w:ascii="宋体" w:hAnsi="宋体"/>
          <w:sz w:val="24"/>
        </w:rPr>
        <w:t>大气</w:t>
      </w:r>
    </w:p>
    <w:p w:rsidR="00DD4D48" w:rsidRPr="00E24C1B" w:rsidRDefault="00DD4D48"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镇区</w:t>
      </w:r>
      <w:r w:rsidRPr="00E24C1B">
        <w:rPr>
          <w:rFonts w:ascii="宋体" w:hAnsi="宋体"/>
          <w:snapToGrid w:val="0"/>
          <w:kern w:val="0"/>
          <w:sz w:val="24"/>
          <w:szCs w:val="24"/>
        </w:rPr>
        <w:t>大气</w:t>
      </w:r>
      <w:r w:rsidR="00232854" w:rsidRPr="00E24C1B">
        <w:rPr>
          <w:rFonts w:ascii="宋体" w:hAnsi="宋体" w:hint="eastAsia"/>
          <w:snapToGrid w:val="0"/>
          <w:kern w:val="0"/>
          <w:sz w:val="24"/>
          <w:szCs w:val="24"/>
        </w:rPr>
        <w:t>污染主要的</w:t>
      </w:r>
      <w:r w:rsidRPr="00E24C1B">
        <w:rPr>
          <w:rFonts w:ascii="宋体" w:hAnsi="宋体"/>
          <w:snapToGrid w:val="0"/>
          <w:kern w:val="0"/>
          <w:sz w:val="24"/>
          <w:szCs w:val="24"/>
        </w:rPr>
        <w:t>燃煤</w:t>
      </w:r>
      <w:r w:rsidR="00232854" w:rsidRPr="00E24C1B">
        <w:rPr>
          <w:rFonts w:ascii="宋体" w:hAnsi="宋体" w:hint="eastAsia"/>
          <w:snapToGrid w:val="0"/>
          <w:kern w:val="0"/>
          <w:sz w:val="24"/>
          <w:szCs w:val="24"/>
        </w:rPr>
        <w:t>、烧柴</w:t>
      </w:r>
      <w:r w:rsidRPr="00E24C1B">
        <w:rPr>
          <w:rFonts w:ascii="宋体" w:hAnsi="宋体"/>
          <w:snapToGrid w:val="0"/>
          <w:kern w:val="0"/>
          <w:sz w:val="24"/>
          <w:szCs w:val="24"/>
        </w:rPr>
        <w:t>所排放的废物、汽车尾气、地面扬尘</w:t>
      </w:r>
      <w:r w:rsidRPr="00E24C1B">
        <w:rPr>
          <w:rFonts w:ascii="宋体" w:hAnsi="宋体" w:hint="eastAsia"/>
          <w:snapToGrid w:val="0"/>
          <w:kern w:val="0"/>
          <w:sz w:val="24"/>
          <w:szCs w:val="24"/>
        </w:rPr>
        <w:t>等</w:t>
      </w:r>
      <w:r w:rsidRPr="00E24C1B">
        <w:rPr>
          <w:rFonts w:ascii="宋体" w:hAnsi="宋体"/>
          <w:snapToGrid w:val="0"/>
          <w:kern w:val="0"/>
          <w:sz w:val="24"/>
          <w:szCs w:val="24"/>
        </w:rPr>
        <w:t>。</w:t>
      </w:r>
    </w:p>
    <w:p w:rsidR="00DD4D48" w:rsidRPr="00E24C1B" w:rsidRDefault="00DD4D48"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3、噪声</w:t>
      </w:r>
    </w:p>
    <w:p w:rsidR="00DD4D48" w:rsidRPr="00E24C1B" w:rsidRDefault="00DD4D48"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镇区的噪声污染主要来自生活噪声、交通噪声等。</w:t>
      </w:r>
    </w:p>
    <w:p w:rsidR="00DD4D48" w:rsidRPr="00E24C1B" w:rsidRDefault="00DD4D48"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4、</w:t>
      </w:r>
      <w:r w:rsidRPr="00E24C1B">
        <w:rPr>
          <w:rFonts w:ascii="宋体" w:hAnsi="宋体"/>
          <w:snapToGrid w:val="0"/>
          <w:kern w:val="0"/>
          <w:sz w:val="24"/>
          <w:szCs w:val="24"/>
        </w:rPr>
        <w:t>固体废弃物</w:t>
      </w:r>
    </w:p>
    <w:p w:rsidR="00DD4D48" w:rsidRPr="00E24C1B" w:rsidRDefault="00B524FC" w:rsidP="00816EDC">
      <w:pPr>
        <w:spacing w:line="460" w:lineRule="exact"/>
        <w:ind w:firstLine="443"/>
        <w:rPr>
          <w:rFonts w:ascii="宋体" w:hAnsi="宋体"/>
          <w:snapToGrid w:val="0"/>
          <w:kern w:val="0"/>
          <w:sz w:val="24"/>
          <w:szCs w:val="24"/>
        </w:rPr>
      </w:pPr>
      <w:r w:rsidRPr="00E24C1B">
        <w:rPr>
          <w:rFonts w:ascii="宋体" w:hAnsi="宋体" w:hint="eastAsia"/>
          <w:sz w:val="24"/>
          <w:szCs w:val="24"/>
        </w:rPr>
        <w:t>固体废弃物主要为建筑垃圾和生活垃圾</w:t>
      </w:r>
      <w:r w:rsidR="00DD4D48" w:rsidRPr="00E24C1B">
        <w:rPr>
          <w:rFonts w:ascii="宋体" w:hAnsi="宋体"/>
          <w:snapToGrid w:val="0"/>
          <w:kern w:val="0"/>
          <w:sz w:val="24"/>
          <w:szCs w:val="24"/>
        </w:rPr>
        <w:t>。</w:t>
      </w:r>
    </w:p>
    <w:p w:rsidR="00DD4D48" w:rsidRPr="00E24C1B" w:rsidRDefault="00293C9A" w:rsidP="005E126F">
      <w:pPr>
        <w:pStyle w:val="3"/>
        <w:numPr>
          <w:ilvl w:val="0"/>
          <w:numId w:val="44"/>
        </w:numPr>
        <w:spacing w:line="460" w:lineRule="exact"/>
        <w:ind w:left="0" w:firstLine="445"/>
        <w:rPr>
          <w:rFonts w:ascii="宋体" w:hAnsi="宋体"/>
          <w:sz w:val="24"/>
          <w:szCs w:val="24"/>
        </w:rPr>
      </w:pPr>
      <w:r w:rsidRPr="00E24C1B">
        <w:rPr>
          <w:rFonts w:ascii="宋体" w:hAnsi="宋体"/>
          <w:sz w:val="24"/>
          <w:szCs w:val="24"/>
        </w:rPr>
        <w:t>存在的主要问题</w:t>
      </w:r>
    </w:p>
    <w:p w:rsidR="00DD4D48" w:rsidRPr="00E24C1B" w:rsidRDefault="00DD4D48"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1、</w:t>
      </w:r>
      <w:r w:rsidRPr="00E24C1B">
        <w:rPr>
          <w:rFonts w:ascii="宋体" w:hAnsi="宋体"/>
          <w:snapToGrid w:val="0"/>
          <w:kern w:val="0"/>
          <w:sz w:val="24"/>
          <w:szCs w:val="24"/>
        </w:rPr>
        <w:t>基础设施建设滞后：镇区基础设施建设不足，没有形成完备的设施系统，在污水处理系统等方面尤为突出，直接影响到镇区环境容量和环境承载力。</w:t>
      </w:r>
    </w:p>
    <w:p w:rsidR="00DD4D48" w:rsidRPr="00E24C1B" w:rsidRDefault="00DD4D48"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2、</w:t>
      </w:r>
      <w:r w:rsidRPr="00E24C1B">
        <w:rPr>
          <w:rFonts w:ascii="宋体" w:hAnsi="宋体"/>
          <w:snapToGrid w:val="0"/>
          <w:kern w:val="0"/>
          <w:sz w:val="24"/>
          <w:szCs w:val="24"/>
        </w:rPr>
        <w:t>城镇环境卫生设施及管理滞后：由于城镇经济的逐年增长，镇区人口呈上升趋势，而城镇环境卫生设施建设相对不足，加剧了镇区的环境恶化。</w:t>
      </w:r>
    </w:p>
    <w:p w:rsidR="00DD4D48" w:rsidRPr="00E24C1B" w:rsidRDefault="00DD4D48"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3、</w:t>
      </w:r>
      <w:r w:rsidRPr="00E24C1B">
        <w:rPr>
          <w:rFonts w:ascii="宋体" w:hAnsi="宋体"/>
          <w:snapToGrid w:val="0"/>
          <w:kern w:val="0"/>
          <w:sz w:val="24"/>
          <w:szCs w:val="24"/>
        </w:rPr>
        <w:t>燃</w:t>
      </w:r>
      <w:r w:rsidRPr="00E24C1B">
        <w:rPr>
          <w:rFonts w:ascii="宋体" w:hAnsi="宋体" w:hint="eastAsia"/>
          <w:snapToGrid w:val="0"/>
          <w:kern w:val="0"/>
          <w:sz w:val="24"/>
          <w:szCs w:val="24"/>
        </w:rPr>
        <w:t>用能源</w:t>
      </w:r>
      <w:r w:rsidRPr="00E24C1B">
        <w:rPr>
          <w:rFonts w:ascii="宋体" w:hAnsi="宋体"/>
          <w:snapToGrid w:val="0"/>
          <w:kern w:val="0"/>
          <w:sz w:val="24"/>
          <w:szCs w:val="24"/>
        </w:rPr>
        <w:t>结构和采暖方式不尽合理</w:t>
      </w:r>
      <w:r w:rsidRPr="00E24C1B">
        <w:rPr>
          <w:rFonts w:ascii="宋体" w:hAnsi="宋体" w:hint="eastAsia"/>
          <w:snapToGrid w:val="0"/>
          <w:kern w:val="0"/>
          <w:sz w:val="24"/>
          <w:szCs w:val="24"/>
        </w:rPr>
        <w:t>，</w:t>
      </w:r>
      <w:r w:rsidRPr="00E24C1B">
        <w:rPr>
          <w:rFonts w:ascii="宋体" w:hAnsi="宋体"/>
          <w:snapToGrid w:val="0"/>
          <w:kern w:val="0"/>
          <w:sz w:val="24"/>
          <w:szCs w:val="24"/>
        </w:rPr>
        <w:t>居民燃料结构和冬季采暖方式落后，形成主要的大气污染源。</w:t>
      </w:r>
    </w:p>
    <w:p w:rsidR="00A0575D" w:rsidRPr="00E24C1B" w:rsidRDefault="00DD4D48"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4、</w:t>
      </w:r>
      <w:r w:rsidRPr="00E24C1B">
        <w:rPr>
          <w:rFonts w:ascii="宋体" w:hAnsi="宋体"/>
          <w:snapToGrid w:val="0"/>
          <w:kern w:val="0"/>
          <w:sz w:val="24"/>
          <w:szCs w:val="24"/>
        </w:rPr>
        <w:t>绿化系统建设滞后：没有形成与周边绿化相匹配的镇区绿化系统，生产防护绿地严重不足，无法发挥防护作用。</w:t>
      </w:r>
    </w:p>
    <w:p w:rsidR="0035370F" w:rsidRPr="00E24C1B" w:rsidRDefault="0035370F" w:rsidP="005E126F">
      <w:pPr>
        <w:pStyle w:val="2"/>
        <w:numPr>
          <w:ilvl w:val="0"/>
          <w:numId w:val="43"/>
        </w:numPr>
        <w:rPr>
          <w:rFonts w:ascii="宋体" w:hAnsi="宋体"/>
          <w:szCs w:val="24"/>
        </w:rPr>
      </w:pPr>
      <w:bookmarkStart w:id="370" w:name="_Toc154473500"/>
      <w:bookmarkStart w:id="371" w:name="_Toc269833565"/>
      <w:bookmarkStart w:id="372" w:name="_Toc269904254"/>
      <w:bookmarkStart w:id="373" w:name="_Toc269911281"/>
      <w:bookmarkStart w:id="374" w:name="_Toc270140301"/>
      <w:bookmarkStart w:id="375" w:name="_Toc429293596"/>
      <w:r w:rsidRPr="00E24C1B">
        <w:rPr>
          <w:rFonts w:ascii="宋体" w:hAnsi="宋体" w:hint="eastAsia"/>
          <w:szCs w:val="24"/>
        </w:rPr>
        <w:t>环境保护</w:t>
      </w:r>
      <w:bookmarkEnd w:id="370"/>
      <w:r w:rsidRPr="00E24C1B">
        <w:rPr>
          <w:rFonts w:ascii="宋体" w:hAnsi="宋体" w:hint="eastAsia"/>
          <w:szCs w:val="24"/>
        </w:rPr>
        <w:t>规划原则</w:t>
      </w:r>
      <w:bookmarkEnd w:id="371"/>
      <w:bookmarkEnd w:id="372"/>
      <w:bookmarkEnd w:id="373"/>
      <w:bookmarkEnd w:id="374"/>
      <w:bookmarkEnd w:id="375"/>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（一）</w:t>
      </w:r>
      <w:r w:rsidRPr="00E24C1B">
        <w:rPr>
          <w:rFonts w:ascii="宋体" w:hAnsi="宋体"/>
          <w:snapToGrid w:val="0"/>
          <w:kern w:val="0"/>
          <w:sz w:val="24"/>
          <w:szCs w:val="24"/>
        </w:rPr>
        <w:t>坚持环境建设与</w:t>
      </w:r>
      <w:r w:rsidR="00D87630" w:rsidRPr="00E24C1B">
        <w:rPr>
          <w:rFonts w:ascii="宋体" w:hAnsi="宋体"/>
          <w:snapToGrid w:val="0"/>
          <w:kern w:val="0"/>
          <w:sz w:val="24"/>
          <w:szCs w:val="24"/>
        </w:rPr>
        <w:t>城镇</w:t>
      </w:r>
      <w:r w:rsidRPr="00E24C1B">
        <w:rPr>
          <w:rFonts w:ascii="宋体" w:hAnsi="宋体"/>
          <w:snapToGrid w:val="0"/>
          <w:kern w:val="0"/>
          <w:sz w:val="24"/>
          <w:szCs w:val="24"/>
        </w:rPr>
        <w:t>建设、经济建设同步规划、同步实施、同步发展的原则。</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（二）坚持全面规划，突出重点的原则，抓住主要环境问题，以工业污染防治和宏观调控措施为重点，实行全过程污染控制。</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（三）</w:t>
      </w:r>
      <w:r w:rsidRPr="00E24C1B">
        <w:rPr>
          <w:rFonts w:ascii="宋体" w:hAnsi="宋体"/>
          <w:snapToGrid w:val="0"/>
          <w:kern w:val="0"/>
          <w:sz w:val="24"/>
          <w:szCs w:val="24"/>
        </w:rPr>
        <w:t>坚持</w:t>
      </w:r>
      <w:r w:rsidRPr="00E24C1B">
        <w:rPr>
          <w:rFonts w:ascii="宋体" w:hAnsi="宋体" w:hint="eastAsia"/>
          <w:snapToGrid w:val="0"/>
          <w:kern w:val="0"/>
          <w:sz w:val="24"/>
          <w:szCs w:val="24"/>
        </w:rPr>
        <w:t>“</w:t>
      </w:r>
      <w:r w:rsidRPr="00E24C1B">
        <w:rPr>
          <w:rFonts w:ascii="宋体" w:hAnsi="宋体"/>
          <w:snapToGrid w:val="0"/>
          <w:kern w:val="0"/>
          <w:sz w:val="24"/>
          <w:szCs w:val="24"/>
        </w:rPr>
        <w:t>预防为主、防治结合</w:t>
      </w:r>
      <w:r w:rsidRPr="00E24C1B">
        <w:rPr>
          <w:rFonts w:ascii="宋体" w:hAnsi="宋体" w:hint="eastAsia"/>
          <w:snapToGrid w:val="0"/>
          <w:kern w:val="0"/>
          <w:sz w:val="24"/>
          <w:szCs w:val="24"/>
        </w:rPr>
        <w:t>”</w:t>
      </w:r>
      <w:r w:rsidRPr="00E24C1B">
        <w:rPr>
          <w:rFonts w:ascii="宋体" w:hAnsi="宋体"/>
          <w:snapToGrid w:val="0"/>
          <w:kern w:val="0"/>
          <w:sz w:val="24"/>
          <w:szCs w:val="24"/>
        </w:rPr>
        <w:t>的综合治理原则。</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lastRenderedPageBreak/>
        <w:t>（四）</w:t>
      </w:r>
      <w:r w:rsidRPr="00E24C1B">
        <w:rPr>
          <w:rFonts w:ascii="宋体" w:hAnsi="宋体"/>
          <w:snapToGrid w:val="0"/>
          <w:kern w:val="0"/>
          <w:sz w:val="24"/>
          <w:szCs w:val="24"/>
        </w:rPr>
        <w:t>坚持</w:t>
      </w:r>
      <w:r w:rsidRPr="00E24C1B">
        <w:rPr>
          <w:rFonts w:ascii="宋体" w:hAnsi="宋体" w:hint="eastAsia"/>
          <w:snapToGrid w:val="0"/>
          <w:kern w:val="0"/>
          <w:sz w:val="24"/>
          <w:szCs w:val="24"/>
        </w:rPr>
        <w:t>“</w:t>
      </w:r>
      <w:r w:rsidRPr="00E24C1B">
        <w:rPr>
          <w:rFonts w:ascii="宋体" w:hAnsi="宋体"/>
          <w:snapToGrid w:val="0"/>
          <w:kern w:val="0"/>
          <w:sz w:val="24"/>
          <w:szCs w:val="24"/>
        </w:rPr>
        <w:t>污染者付费、利用者补偿、开发者保护、破坏者恢复</w:t>
      </w:r>
      <w:r w:rsidRPr="00E24C1B">
        <w:rPr>
          <w:rFonts w:ascii="宋体" w:hAnsi="宋体" w:hint="eastAsia"/>
          <w:snapToGrid w:val="0"/>
          <w:kern w:val="0"/>
          <w:sz w:val="24"/>
          <w:szCs w:val="24"/>
        </w:rPr>
        <w:t>”</w:t>
      </w:r>
      <w:r w:rsidRPr="00E24C1B">
        <w:rPr>
          <w:rFonts w:ascii="宋体" w:hAnsi="宋体"/>
          <w:snapToGrid w:val="0"/>
          <w:kern w:val="0"/>
          <w:sz w:val="24"/>
          <w:szCs w:val="24"/>
        </w:rPr>
        <w:t>的原则。</w:t>
      </w:r>
    </w:p>
    <w:p w:rsidR="0035370F" w:rsidRPr="00E24C1B" w:rsidRDefault="0035370F" w:rsidP="005E126F">
      <w:pPr>
        <w:pStyle w:val="2"/>
        <w:numPr>
          <w:ilvl w:val="0"/>
          <w:numId w:val="43"/>
        </w:numPr>
        <w:rPr>
          <w:rFonts w:ascii="宋体" w:hAnsi="宋体"/>
          <w:szCs w:val="24"/>
        </w:rPr>
      </w:pPr>
      <w:bookmarkStart w:id="376" w:name="_Toc269911282"/>
      <w:bookmarkStart w:id="377" w:name="_Toc270140302"/>
      <w:bookmarkStart w:id="378" w:name="_Toc429293597"/>
      <w:r w:rsidRPr="00E24C1B">
        <w:rPr>
          <w:rFonts w:ascii="宋体" w:hAnsi="宋体" w:hint="eastAsia"/>
          <w:szCs w:val="24"/>
        </w:rPr>
        <w:t>环境质量规划目标</w:t>
      </w:r>
      <w:bookmarkEnd w:id="376"/>
      <w:bookmarkEnd w:id="377"/>
      <w:bookmarkEnd w:id="378"/>
    </w:p>
    <w:p w:rsidR="0035370F" w:rsidRPr="00E24C1B" w:rsidRDefault="0035370F" w:rsidP="005E126F">
      <w:pPr>
        <w:pStyle w:val="3"/>
        <w:numPr>
          <w:ilvl w:val="0"/>
          <w:numId w:val="45"/>
        </w:numPr>
        <w:spacing w:line="460" w:lineRule="exact"/>
        <w:ind w:left="0" w:firstLine="445"/>
        <w:rPr>
          <w:rFonts w:ascii="宋体" w:hAnsi="宋体"/>
          <w:sz w:val="24"/>
          <w:szCs w:val="24"/>
        </w:rPr>
      </w:pPr>
      <w:r w:rsidRPr="00E24C1B">
        <w:rPr>
          <w:rFonts w:ascii="宋体" w:hAnsi="宋体" w:hint="eastAsia"/>
          <w:sz w:val="24"/>
          <w:szCs w:val="24"/>
        </w:rPr>
        <w:t>水环境质量目标</w:t>
      </w:r>
    </w:p>
    <w:p w:rsidR="0035370F" w:rsidRPr="00E24C1B" w:rsidRDefault="00A5641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至</w:t>
      </w:r>
      <w:r w:rsidR="0035370F" w:rsidRPr="00E24C1B">
        <w:rPr>
          <w:rFonts w:ascii="宋体" w:hAnsi="宋体"/>
          <w:snapToGrid w:val="0"/>
          <w:kern w:val="0"/>
          <w:sz w:val="24"/>
          <w:szCs w:val="24"/>
        </w:rPr>
        <w:t>20</w:t>
      </w:r>
      <w:r w:rsidR="0035370F" w:rsidRPr="00E24C1B">
        <w:rPr>
          <w:rFonts w:ascii="宋体" w:hAnsi="宋体" w:hint="eastAsia"/>
          <w:snapToGrid w:val="0"/>
          <w:kern w:val="0"/>
          <w:sz w:val="24"/>
          <w:szCs w:val="24"/>
        </w:rPr>
        <w:t>15</w:t>
      </w:r>
      <w:r w:rsidR="0035370F" w:rsidRPr="00E24C1B">
        <w:rPr>
          <w:rFonts w:ascii="宋体" w:hAnsi="宋体"/>
          <w:snapToGrid w:val="0"/>
          <w:kern w:val="0"/>
          <w:sz w:val="24"/>
          <w:szCs w:val="24"/>
        </w:rPr>
        <w:t>年，</w:t>
      </w:r>
      <w:r w:rsidR="0045701F" w:rsidRPr="00E24C1B">
        <w:rPr>
          <w:rFonts w:ascii="宋体" w:hAnsi="宋体" w:hint="eastAsia"/>
          <w:snapToGrid w:val="0"/>
          <w:kern w:val="0"/>
          <w:sz w:val="24"/>
          <w:szCs w:val="24"/>
        </w:rPr>
        <w:t>王奔</w:t>
      </w:r>
      <w:r w:rsidR="00422870" w:rsidRPr="00E24C1B">
        <w:rPr>
          <w:rFonts w:ascii="宋体" w:hAnsi="宋体" w:hint="eastAsia"/>
          <w:snapToGrid w:val="0"/>
          <w:kern w:val="0"/>
          <w:sz w:val="24"/>
          <w:szCs w:val="24"/>
        </w:rPr>
        <w:t>镇</w:t>
      </w:r>
      <w:r w:rsidR="0035370F" w:rsidRPr="00E24C1B">
        <w:rPr>
          <w:rFonts w:ascii="宋体" w:hAnsi="宋体"/>
          <w:snapToGrid w:val="0"/>
          <w:kern w:val="0"/>
          <w:sz w:val="24"/>
          <w:szCs w:val="24"/>
        </w:rPr>
        <w:t>区地表水水质达到国家《地表水环境质量标准》（GB 3838—2002）Ⅲ类水质标准。地下水环境质量达到国家《地下水环境质量标准》（GB/T14848-93）Ⅲ类水体标准，饮用水源水质达标率100%。</w:t>
      </w:r>
    </w:p>
    <w:p w:rsidR="0035370F" w:rsidRPr="00E24C1B" w:rsidRDefault="00A5641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至</w:t>
      </w:r>
      <w:r w:rsidR="0035370F" w:rsidRPr="00E24C1B">
        <w:rPr>
          <w:rFonts w:ascii="宋体" w:hAnsi="宋体"/>
          <w:snapToGrid w:val="0"/>
          <w:kern w:val="0"/>
          <w:sz w:val="24"/>
          <w:szCs w:val="24"/>
        </w:rPr>
        <w:t>2020年，</w:t>
      </w:r>
      <w:r w:rsidR="0045701F" w:rsidRPr="00E24C1B">
        <w:rPr>
          <w:rFonts w:ascii="宋体" w:hAnsi="宋体" w:hint="eastAsia"/>
          <w:snapToGrid w:val="0"/>
          <w:kern w:val="0"/>
          <w:sz w:val="24"/>
          <w:szCs w:val="24"/>
        </w:rPr>
        <w:t>王奔</w:t>
      </w:r>
      <w:r w:rsidR="00EA3090" w:rsidRPr="00E24C1B">
        <w:rPr>
          <w:rFonts w:ascii="宋体" w:hAnsi="宋体" w:hint="eastAsia"/>
          <w:snapToGrid w:val="0"/>
          <w:kern w:val="0"/>
          <w:sz w:val="24"/>
          <w:szCs w:val="24"/>
        </w:rPr>
        <w:t>镇区</w:t>
      </w:r>
      <w:r w:rsidR="0035370F" w:rsidRPr="00E24C1B">
        <w:rPr>
          <w:rFonts w:ascii="宋体" w:hAnsi="宋体"/>
          <w:snapToGrid w:val="0"/>
          <w:kern w:val="0"/>
          <w:sz w:val="24"/>
          <w:szCs w:val="24"/>
        </w:rPr>
        <w:t>地表水水质达到国家《地表水环境质量标准》（GB 3838—2002）Ⅲ类水质标准。地下水环境质量达到国家《地下水环境质量标准》（GB/T14848-93）Ⅲ类水体标准，饮用水源水质达标率100%。</w:t>
      </w:r>
    </w:p>
    <w:p w:rsidR="00C05C2D" w:rsidRPr="00E24C1B" w:rsidRDefault="00C05C2D"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至</w:t>
      </w:r>
      <w:r w:rsidRPr="00E24C1B">
        <w:rPr>
          <w:rFonts w:ascii="宋体" w:hAnsi="宋体"/>
          <w:snapToGrid w:val="0"/>
          <w:kern w:val="0"/>
          <w:sz w:val="24"/>
          <w:szCs w:val="24"/>
        </w:rPr>
        <w:t>20</w:t>
      </w:r>
      <w:r w:rsidRPr="00E24C1B">
        <w:rPr>
          <w:rFonts w:ascii="宋体" w:hAnsi="宋体" w:hint="eastAsia"/>
          <w:snapToGrid w:val="0"/>
          <w:kern w:val="0"/>
          <w:sz w:val="24"/>
          <w:szCs w:val="24"/>
        </w:rPr>
        <w:t>3</w:t>
      </w:r>
      <w:r w:rsidRPr="00E24C1B">
        <w:rPr>
          <w:rFonts w:ascii="宋体" w:hAnsi="宋体"/>
          <w:snapToGrid w:val="0"/>
          <w:kern w:val="0"/>
          <w:sz w:val="24"/>
          <w:szCs w:val="24"/>
        </w:rPr>
        <w:t>0年，</w:t>
      </w:r>
      <w:r w:rsidR="0045701F" w:rsidRPr="00E24C1B">
        <w:rPr>
          <w:rFonts w:ascii="宋体" w:hAnsi="宋体" w:hint="eastAsia"/>
          <w:snapToGrid w:val="0"/>
          <w:kern w:val="0"/>
          <w:sz w:val="24"/>
          <w:szCs w:val="24"/>
        </w:rPr>
        <w:t>王奔</w:t>
      </w:r>
      <w:r w:rsidRPr="00E24C1B">
        <w:rPr>
          <w:rFonts w:ascii="宋体" w:hAnsi="宋体" w:hint="eastAsia"/>
          <w:snapToGrid w:val="0"/>
          <w:kern w:val="0"/>
          <w:sz w:val="24"/>
          <w:szCs w:val="24"/>
        </w:rPr>
        <w:t>镇区</w:t>
      </w:r>
      <w:r w:rsidRPr="00E24C1B">
        <w:rPr>
          <w:rFonts w:ascii="宋体" w:hAnsi="宋体"/>
          <w:snapToGrid w:val="0"/>
          <w:kern w:val="0"/>
          <w:sz w:val="24"/>
          <w:szCs w:val="24"/>
        </w:rPr>
        <w:t>地表水水质达到国家《地表水环境质量标准》（GB 3838—2002）Ⅲ类水质标准。地下水环境质量达到国家《地下水环境质量标准》（GB/T14848-93）Ⅲ类水体标准，饮用水源水质达标率100%。</w:t>
      </w:r>
    </w:p>
    <w:p w:rsidR="0035370F" w:rsidRPr="00E24C1B" w:rsidRDefault="0035370F" w:rsidP="005E126F">
      <w:pPr>
        <w:pStyle w:val="3"/>
        <w:numPr>
          <w:ilvl w:val="0"/>
          <w:numId w:val="45"/>
        </w:numPr>
        <w:spacing w:line="460" w:lineRule="exact"/>
        <w:ind w:left="0" w:firstLine="445"/>
        <w:rPr>
          <w:rFonts w:ascii="宋体" w:hAnsi="宋体"/>
          <w:sz w:val="24"/>
          <w:szCs w:val="24"/>
        </w:rPr>
      </w:pPr>
      <w:r w:rsidRPr="00E24C1B">
        <w:rPr>
          <w:rFonts w:ascii="宋体" w:hAnsi="宋体"/>
          <w:sz w:val="24"/>
          <w:szCs w:val="24"/>
        </w:rPr>
        <w:t>空气环境质量目标</w:t>
      </w:r>
    </w:p>
    <w:p w:rsidR="0035370F" w:rsidRPr="00E24C1B" w:rsidRDefault="00A5641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至</w:t>
      </w:r>
      <w:r w:rsidR="0035370F" w:rsidRPr="00E24C1B">
        <w:rPr>
          <w:rFonts w:ascii="宋体" w:hAnsi="宋体"/>
          <w:snapToGrid w:val="0"/>
          <w:kern w:val="0"/>
          <w:sz w:val="24"/>
          <w:szCs w:val="24"/>
        </w:rPr>
        <w:t>201</w:t>
      </w:r>
      <w:r w:rsidR="0035370F" w:rsidRPr="00E24C1B">
        <w:rPr>
          <w:rFonts w:ascii="宋体" w:hAnsi="宋体" w:hint="eastAsia"/>
          <w:snapToGrid w:val="0"/>
          <w:kern w:val="0"/>
          <w:sz w:val="24"/>
          <w:szCs w:val="24"/>
        </w:rPr>
        <w:t>5</w:t>
      </w:r>
      <w:r w:rsidR="0035370F" w:rsidRPr="00E24C1B">
        <w:rPr>
          <w:rFonts w:ascii="宋体" w:hAnsi="宋体"/>
          <w:snapToGrid w:val="0"/>
          <w:kern w:val="0"/>
          <w:sz w:val="24"/>
          <w:szCs w:val="24"/>
        </w:rPr>
        <w:t>年，空气环境质量达到国家《环境空气质量标准》（GB3095-</w:t>
      </w:r>
      <w:r w:rsidR="007670B7">
        <w:rPr>
          <w:rFonts w:ascii="宋体" w:hAnsi="宋体" w:hint="eastAsia"/>
          <w:snapToGrid w:val="0"/>
          <w:kern w:val="0"/>
          <w:sz w:val="24"/>
          <w:szCs w:val="24"/>
        </w:rPr>
        <w:t>2012</w:t>
      </w:r>
      <w:r w:rsidR="0035370F" w:rsidRPr="00E24C1B">
        <w:rPr>
          <w:rFonts w:ascii="宋体" w:hAnsi="宋体"/>
          <w:snapToGrid w:val="0"/>
          <w:kern w:val="0"/>
          <w:sz w:val="24"/>
          <w:szCs w:val="24"/>
        </w:rPr>
        <w:t>）二级标准。</w:t>
      </w:r>
    </w:p>
    <w:p w:rsidR="0035370F" w:rsidRPr="00E24C1B" w:rsidRDefault="00A5641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至</w:t>
      </w:r>
      <w:r w:rsidR="0035370F" w:rsidRPr="00E24C1B">
        <w:rPr>
          <w:rFonts w:ascii="宋体" w:hAnsi="宋体"/>
          <w:snapToGrid w:val="0"/>
          <w:kern w:val="0"/>
          <w:sz w:val="24"/>
          <w:szCs w:val="24"/>
        </w:rPr>
        <w:t>2020年，空气环境质量达到国家《环境空气质量标准》（GB3095-</w:t>
      </w:r>
      <w:r w:rsidR="007670B7">
        <w:rPr>
          <w:rFonts w:ascii="宋体" w:hAnsi="宋体" w:hint="eastAsia"/>
          <w:snapToGrid w:val="0"/>
          <w:kern w:val="0"/>
          <w:sz w:val="24"/>
          <w:szCs w:val="24"/>
        </w:rPr>
        <w:t>2012</w:t>
      </w:r>
      <w:r w:rsidR="0035370F" w:rsidRPr="00E24C1B">
        <w:rPr>
          <w:rFonts w:ascii="宋体" w:hAnsi="宋体"/>
          <w:snapToGrid w:val="0"/>
          <w:kern w:val="0"/>
          <w:sz w:val="24"/>
          <w:szCs w:val="24"/>
        </w:rPr>
        <w:t>）二级标准。</w:t>
      </w:r>
    </w:p>
    <w:p w:rsidR="00C05C2D" w:rsidRPr="00E24C1B" w:rsidRDefault="00C05C2D"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至</w:t>
      </w:r>
      <w:r w:rsidRPr="00E24C1B">
        <w:rPr>
          <w:rFonts w:ascii="宋体" w:hAnsi="宋体"/>
          <w:snapToGrid w:val="0"/>
          <w:kern w:val="0"/>
          <w:sz w:val="24"/>
          <w:szCs w:val="24"/>
        </w:rPr>
        <w:t>20</w:t>
      </w:r>
      <w:r w:rsidRPr="00E24C1B">
        <w:rPr>
          <w:rFonts w:ascii="宋体" w:hAnsi="宋体" w:hint="eastAsia"/>
          <w:snapToGrid w:val="0"/>
          <w:kern w:val="0"/>
          <w:sz w:val="24"/>
          <w:szCs w:val="24"/>
        </w:rPr>
        <w:t>3</w:t>
      </w:r>
      <w:r w:rsidRPr="00E24C1B">
        <w:rPr>
          <w:rFonts w:ascii="宋体" w:hAnsi="宋体"/>
          <w:snapToGrid w:val="0"/>
          <w:kern w:val="0"/>
          <w:sz w:val="24"/>
          <w:szCs w:val="24"/>
        </w:rPr>
        <w:t>0年，空气环境质量达到国家《环境空气质量标准》（GB3095-</w:t>
      </w:r>
      <w:r w:rsidR="007670B7">
        <w:rPr>
          <w:rFonts w:ascii="宋体" w:hAnsi="宋体" w:hint="eastAsia"/>
          <w:snapToGrid w:val="0"/>
          <w:kern w:val="0"/>
          <w:sz w:val="24"/>
          <w:szCs w:val="24"/>
        </w:rPr>
        <w:t>2012</w:t>
      </w:r>
      <w:r w:rsidRPr="00E24C1B">
        <w:rPr>
          <w:rFonts w:ascii="宋体" w:hAnsi="宋体"/>
          <w:snapToGrid w:val="0"/>
          <w:kern w:val="0"/>
          <w:sz w:val="24"/>
          <w:szCs w:val="24"/>
        </w:rPr>
        <w:t>）二级标准。</w:t>
      </w:r>
    </w:p>
    <w:p w:rsidR="0035370F" w:rsidRPr="00E24C1B" w:rsidRDefault="0035370F" w:rsidP="005E126F">
      <w:pPr>
        <w:pStyle w:val="3"/>
        <w:numPr>
          <w:ilvl w:val="0"/>
          <w:numId w:val="45"/>
        </w:numPr>
        <w:spacing w:line="460" w:lineRule="exact"/>
        <w:ind w:left="0" w:firstLine="445"/>
        <w:rPr>
          <w:rFonts w:ascii="宋体" w:hAnsi="宋体"/>
          <w:sz w:val="24"/>
          <w:szCs w:val="24"/>
        </w:rPr>
      </w:pPr>
      <w:r w:rsidRPr="00E24C1B">
        <w:rPr>
          <w:rFonts w:ascii="宋体" w:hAnsi="宋体"/>
          <w:sz w:val="24"/>
          <w:szCs w:val="24"/>
        </w:rPr>
        <w:t>声环境质量控制目标</w:t>
      </w:r>
    </w:p>
    <w:p w:rsidR="0035370F" w:rsidRPr="00E24C1B" w:rsidRDefault="00BE5BC9"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至</w:t>
      </w:r>
      <w:r w:rsidR="0035370F" w:rsidRPr="00E24C1B">
        <w:rPr>
          <w:rFonts w:ascii="宋体" w:hAnsi="宋体"/>
          <w:snapToGrid w:val="0"/>
          <w:kern w:val="0"/>
          <w:sz w:val="24"/>
          <w:szCs w:val="24"/>
        </w:rPr>
        <w:t>2015年，声环境质量达到《</w:t>
      </w:r>
      <w:r w:rsidR="00612345">
        <w:rPr>
          <w:rFonts w:ascii="宋体" w:hAnsi="宋体" w:hint="eastAsia"/>
          <w:snapToGrid w:val="0"/>
          <w:kern w:val="0"/>
          <w:sz w:val="24"/>
          <w:szCs w:val="24"/>
        </w:rPr>
        <w:t>声环境质量标准</w:t>
      </w:r>
      <w:r w:rsidR="0035370F" w:rsidRPr="00E24C1B">
        <w:rPr>
          <w:rFonts w:ascii="宋体" w:hAnsi="宋体"/>
          <w:snapToGrid w:val="0"/>
          <w:kern w:val="0"/>
          <w:sz w:val="24"/>
          <w:szCs w:val="24"/>
        </w:rPr>
        <w:t>》（GB3096-</w:t>
      </w:r>
      <w:r w:rsidR="00612345">
        <w:rPr>
          <w:rFonts w:ascii="宋体" w:hAnsi="宋体" w:hint="eastAsia"/>
          <w:snapToGrid w:val="0"/>
          <w:kern w:val="0"/>
          <w:sz w:val="24"/>
          <w:szCs w:val="24"/>
        </w:rPr>
        <w:t>2008</w:t>
      </w:r>
      <w:r w:rsidR="0035370F" w:rsidRPr="00E24C1B">
        <w:rPr>
          <w:rFonts w:ascii="宋体" w:hAnsi="宋体"/>
          <w:snapToGrid w:val="0"/>
          <w:kern w:val="0"/>
          <w:sz w:val="24"/>
          <w:szCs w:val="24"/>
        </w:rPr>
        <w:t>）中相应的区域环境噪声标准。</w:t>
      </w:r>
    </w:p>
    <w:p w:rsidR="0035370F" w:rsidRPr="00E24C1B" w:rsidRDefault="00BE5BC9"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至</w:t>
      </w:r>
      <w:r w:rsidR="0035370F" w:rsidRPr="00E24C1B">
        <w:rPr>
          <w:rFonts w:ascii="宋体" w:hAnsi="宋体"/>
          <w:snapToGrid w:val="0"/>
          <w:kern w:val="0"/>
          <w:sz w:val="24"/>
          <w:szCs w:val="24"/>
        </w:rPr>
        <w:t>2020年，声环境质量达到</w:t>
      </w:r>
      <w:r w:rsidR="00612345" w:rsidRPr="00E24C1B">
        <w:rPr>
          <w:rFonts w:ascii="宋体" w:hAnsi="宋体"/>
          <w:snapToGrid w:val="0"/>
          <w:kern w:val="0"/>
          <w:sz w:val="24"/>
          <w:szCs w:val="24"/>
        </w:rPr>
        <w:t>《</w:t>
      </w:r>
      <w:r w:rsidR="00612345">
        <w:rPr>
          <w:rFonts w:ascii="宋体" w:hAnsi="宋体" w:hint="eastAsia"/>
          <w:snapToGrid w:val="0"/>
          <w:kern w:val="0"/>
          <w:sz w:val="24"/>
          <w:szCs w:val="24"/>
        </w:rPr>
        <w:t>声环境质量标准</w:t>
      </w:r>
      <w:r w:rsidR="00612345" w:rsidRPr="00E24C1B">
        <w:rPr>
          <w:rFonts w:ascii="宋体" w:hAnsi="宋体"/>
          <w:snapToGrid w:val="0"/>
          <w:kern w:val="0"/>
          <w:sz w:val="24"/>
          <w:szCs w:val="24"/>
        </w:rPr>
        <w:t>》（GB3096-</w:t>
      </w:r>
      <w:r w:rsidR="00612345">
        <w:rPr>
          <w:rFonts w:ascii="宋体" w:hAnsi="宋体" w:hint="eastAsia"/>
          <w:snapToGrid w:val="0"/>
          <w:kern w:val="0"/>
          <w:sz w:val="24"/>
          <w:szCs w:val="24"/>
        </w:rPr>
        <w:t>2008</w:t>
      </w:r>
      <w:r w:rsidR="00612345" w:rsidRPr="00E24C1B">
        <w:rPr>
          <w:rFonts w:ascii="宋体" w:hAnsi="宋体"/>
          <w:snapToGrid w:val="0"/>
          <w:kern w:val="0"/>
          <w:sz w:val="24"/>
          <w:szCs w:val="24"/>
        </w:rPr>
        <w:t>）</w:t>
      </w:r>
      <w:r w:rsidR="0035370F" w:rsidRPr="00E24C1B">
        <w:rPr>
          <w:rFonts w:ascii="宋体" w:hAnsi="宋体"/>
          <w:snapToGrid w:val="0"/>
          <w:kern w:val="0"/>
          <w:sz w:val="24"/>
          <w:szCs w:val="24"/>
        </w:rPr>
        <w:t>中相应的区域环境噪声标准。</w:t>
      </w:r>
    </w:p>
    <w:p w:rsidR="00C05C2D" w:rsidRPr="00E24C1B" w:rsidRDefault="00C05C2D"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至</w:t>
      </w:r>
      <w:r w:rsidRPr="00E24C1B">
        <w:rPr>
          <w:rFonts w:ascii="宋体" w:hAnsi="宋体"/>
          <w:snapToGrid w:val="0"/>
          <w:kern w:val="0"/>
          <w:sz w:val="24"/>
          <w:szCs w:val="24"/>
        </w:rPr>
        <w:t>20</w:t>
      </w:r>
      <w:r w:rsidRPr="00E24C1B">
        <w:rPr>
          <w:rFonts w:ascii="宋体" w:hAnsi="宋体" w:hint="eastAsia"/>
          <w:snapToGrid w:val="0"/>
          <w:kern w:val="0"/>
          <w:sz w:val="24"/>
          <w:szCs w:val="24"/>
        </w:rPr>
        <w:t>3</w:t>
      </w:r>
      <w:r w:rsidRPr="00E24C1B">
        <w:rPr>
          <w:rFonts w:ascii="宋体" w:hAnsi="宋体"/>
          <w:snapToGrid w:val="0"/>
          <w:kern w:val="0"/>
          <w:sz w:val="24"/>
          <w:szCs w:val="24"/>
        </w:rPr>
        <w:t>0年，声环境质量达到</w:t>
      </w:r>
      <w:r w:rsidR="00612345" w:rsidRPr="00E24C1B">
        <w:rPr>
          <w:rFonts w:ascii="宋体" w:hAnsi="宋体"/>
          <w:snapToGrid w:val="0"/>
          <w:kern w:val="0"/>
          <w:sz w:val="24"/>
          <w:szCs w:val="24"/>
        </w:rPr>
        <w:t>《</w:t>
      </w:r>
      <w:r w:rsidR="00612345">
        <w:rPr>
          <w:rFonts w:ascii="宋体" w:hAnsi="宋体" w:hint="eastAsia"/>
          <w:snapToGrid w:val="0"/>
          <w:kern w:val="0"/>
          <w:sz w:val="24"/>
          <w:szCs w:val="24"/>
        </w:rPr>
        <w:t>声环境质量标准</w:t>
      </w:r>
      <w:r w:rsidR="00612345" w:rsidRPr="00E24C1B">
        <w:rPr>
          <w:rFonts w:ascii="宋体" w:hAnsi="宋体"/>
          <w:snapToGrid w:val="0"/>
          <w:kern w:val="0"/>
          <w:sz w:val="24"/>
          <w:szCs w:val="24"/>
        </w:rPr>
        <w:t>》（GB3096-</w:t>
      </w:r>
      <w:r w:rsidR="00612345">
        <w:rPr>
          <w:rFonts w:ascii="宋体" w:hAnsi="宋体" w:hint="eastAsia"/>
          <w:snapToGrid w:val="0"/>
          <w:kern w:val="0"/>
          <w:sz w:val="24"/>
          <w:szCs w:val="24"/>
        </w:rPr>
        <w:t>2008</w:t>
      </w:r>
      <w:r w:rsidR="00612345" w:rsidRPr="00E24C1B">
        <w:rPr>
          <w:rFonts w:ascii="宋体" w:hAnsi="宋体"/>
          <w:snapToGrid w:val="0"/>
          <w:kern w:val="0"/>
          <w:sz w:val="24"/>
          <w:szCs w:val="24"/>
        </w:rPr>
        <w:t>）</w:t>
      </w:r>
      <w:r w:rsidRPr="00E24C1B">
        <w:rPr>
          <w:rFonts w:ascii="宋体" w:hAnsi="宋体"/>
          <w:snapToGrid w:val="0"/>
          <w:kern w:val="0"/>
          <w:sz w:val="24"/>
          <w:szCs w:val="24"/>
        </w:rPr>
        <w:t>中相应的区域环境噪声标准。</w:t>
      </w:r>
    </w:p>
    <w:p w:rsidR="0035370F" w:rsidRPr="00E24C1B" w:rsidRDefault="0035370F" w:rsidP="005E126F">
      <w:pPr>
        <w:pStyle w:val="3"/>
        <w:numPr>
          <w:ilvl w:val="0"/>
          <w:numId w:val="45"/>
        </w:numPr>
        <w:spacing w:line="460" w:lineRule="exact"/>
        <w:ind w:left="0" w:firstLine="445"/>
        <w:rPr>
          <w:rFonts w:ascii="宋体" w:hAnsi="宋体"/>
          <w:sz w:val="24"/>
          <w:szCs w:val="24"/>
        </w:rPr>
      </w:pPr>
      <w:r w:rsidRPr="00E24C1B">
        <w:rPr>
          <w:rFonts w:ascii="宋体" w:hAnsi="宋体" w:hint="eastAsia"/>
          <w:sz w:val="24"/>
          <w:szCs w:val="24"/>
        </w:rPr>
        <w:lastRenderedPageBreak/>
        <w:t>固体废弃物控制指标</w:t>
      </w:r>
    </w:p>
    <w:p w:rsidR="0035370F" w:rsidRPr="00E24C1B" w:rsidRDefault="00BE5BC9"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至</w:t>
      </w:r>
      <w:r w:rsidR="0035370F" w:rsidRPr="00E24C1B">
        <w:rPr>
          <w:rFonts w:ascii="宋体" w:hAnsi="宋体" w:hint="eastAsia"/>
          <w:snapToGrid w:val="0"/>
          <w:kern w:val="0"/>
          <w:sz w:val="24"/>
          <w:szCs w:val="24"/>
        </w:rPr>
        <w:t>2015年，城镇生活垃圾无害化处理率达到</w:t>
      </w:r>
      <w:r w:rsidR="00435CF9" w:rsidRPr="00E24C1B">
        <w:rPr>
          <w:rFonts w:ascii="宋体" w:hAnsi="宋体" w:hint="eastAsia"/>
          <w:snapToGrid w:val="0"/>
          <w:kern w:val="0"/>
          <w:sz w:val="24"/>
          <w:szCs w:val="24"/>
        </w:rPr>
        <w:t>60</w:t>
      </w:r>
      <w:r w:rsidR="0035370F" w:rsidRPr="00E24C1B">
        <w:rPr>
          <w:rFonts w:ascii="宋体" w:hAnsi="宋体" w:hint="eastAsia"/>
          <w:snapToGrid w:val="0"/>
          <w:kern w:val="0"/>
          <w:sz w:val="24"/>
          <w:szCs w:val="24"/>
        </w:rPr>
        <w:t>%。</w:t>
      </w:r>
    </w:p>
    <w:p w:rsidR="0035370F" w:rsidRPr="00E24C1B" w:rsidRDefault="00BE5BC9"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至</w:t>
      </w:r>
      <w:r w:rsidR="0035370F" w:rsidRPr="00E24C1B">
        <w:rPr>
          <w:rFonts w:ascii="宋体" w:hAnsi="宋体" w:hint="eastAsia"/>
          <w:snapToGrid w:val="0"/>
          <w:kern w:val="0"/>
          <w:sz w:val="24"/>
          <w:szCs w:val="24"/>
        </w:rPr>
        <w:t>2020年，城镇生活垃圾无害化处理率达到</w:t>
      </w:r>
      <w:r w:rsidR="00435CF9" w:rsidRPr="00E24C1B">
        <w:rPr>
          <w:rFonts w:ascii="宋体" w:hAnsi="宋体" w:hint="eastAsia"/>
          <w:snapToGrid w:val="0"/>
          <w:kern w:val="0"/>
          <w:sz w:val="24"/>
          <w:szCs w:val="24"/>
        </w:rPr>
        <w:t>75</w:t>
      </w:r>
      <w:r w:rsidR="0035370F" w:rsidRPr="00E24C1B">
        <w:rPr>
          <w:rFonts w:ascii="宋体" w:hAnsi="宋体" w:hint="eastAsia"/>
          <w:snapToGrid w:val="0"/>
          <w:kern w:val="0"/>
          <w:sz w:val="24"/>
          <w:szCs w:val="24"/>
        </w:rPr>
        <w:t>%。</w:t>
      </w:r>
    </w:p>
    <w:p w:rsidR="00435CF9" w:rsidRPr="00E24C1B" w:rsidRDefault="00435CF9"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至2030年，城镇生活垃圾无害化处理率达到90%。</w:t>
      </w:r>
    </w:p>
    <w:p w:rsidR="0035370F" w:rsidRPr="00E24C1B" w:rsidRDefault="0035370F" w:rsidP="005E126F">
      <w:pPr>
        <w:pStyle w:val="2"/>
        <w:numPr>
          <w:ilvl w:val="0"/>
          <w:numId w:val="43"/>
        </w:numPr>
        <w:rPr>
          <w:rFonts w:ascii="宋体" w:hAnsi="宋体"/>
          <w:szCs w:val="24"/>
        </w:rPr>
      </w:pPr>
      <w:bookmarkStart w:id="379" w:name="_Toc269833566"/>
      <w:bookmarkStart w:id="380" w:name="_Toc269904255"/>
      <w:bookmarkStart w:id="381" w:name="_Toc269911285"/>
      <w:bookmarkStart w:id="382" w:name="_Toc270140303"/>
      <w:bookmarkStart w:id="383" w:name="_Toc429293598"/>
      <w:r w:rsidRPr="00E24C1B">
        <w:rPr>
          <w:rFonts w:ascii="宋体" w:hAnsi="宋体" w:hint="eastAsia"/>
          <w:szCs w:val="24"/>
        </w:rPr>
        <w:t>环境功能分区和质量标准</w:t>
      </w:r>
      <w:bookmarkEnd w:id="379"/>
      <w:bookmarkEnd w:id="380"/>
      <w:bookmarkEnd w:id="381"/>
      <w:bookmarkEnd w:id="382"/>
      <w:bookmarkEnd w:id="383"/>
    </w:p>
    <w:p w:rsidR="0029026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根据国家《环境空气质量标准》（</w:t>
      </w:r>
      <w:r w:rsidRPr="00E24C1B">
        <w:rPr>
          <w:rFonts w:ascii="宋体" w:hAnsi="宋体"/>
          <w:snapToGrid w:val="0"/>
          <w:kern w:val="0"/>
          <w:sz w:val="24"/>
          <w:szCs w:val="24"/>
        </w:rPr>
        <w:t>GB3095-</w:t>
      </w:r>
      <w:r w:rsidR="000568BC">
        <w:rPr>
          <w:rFonts w:ascii="宋体" w:hAnsi="宋体" w:hint="eastAsia"/>
          <w:snapToGrid w:val="0"/>
          <w:kern w:val="0"/>
          <w:sz w:val="24"/>
          <w:szCs w:val="24"/>
        </w:rPr>
        <w:t>2012</w:t>
      </w:r>
      <w:r w:rsidRPr="00E24C1B">
        <w:rPr>
          <w:rFonts w:ascii="宋体" w:hAnsi="宋体"/>
          <w:snapToGrid w:val="0"/>
          <w:kern w:val="0"/>
          <w:sz w:val="24"/>
          <w:szCs w:val="24"/>
        </w:rPr>
        <w:t>）</w:t>
      </w:r>
      <w:r w:rsidRPr="00E24C1B">
        <w:rPr>
          <w:rFonts w:ascii="宋体" w:hAnsi="宋体" w:hint="eastAsia"/>
          <w:snapToGrid w:val="0"/>
          <w:kern w:val="0"/>
          <w:sz w:val="24"/>
          <w:szCs w:val="24"/>
        </w:rPr>
        <w:t>和</w:t>
      </w:r>
      <w:r w:rsidR="000568BC" w:rsidRPr="00E24C1B">
        <w:rPr>
          <w:rFonts w:ascii="宋体" w:hAnsi="宋体"/>
          <w:snapToGrid w:val="0"/>
          <w:kern w:val="0"/>
          <w:sz w:val="24"/>
          <w:szCs w:val="24"/>
        </w:rPr>
        <w:t>《</w:t>
      </w:r>
      <w:r w:rsidR="000568BC">
        <w:rPr>
          <w:rFonts w:ascii="宋体" w:hAnsi="宋体" w:hint="eastAsia"/>
          <w:snapToGrid w:val="0"/>
          <w:kern w:val="0"/>
          <w:sz w:val="24"/>
          <w:szCs w:val="24"/>
        </w:rPr>
        <w:t>声环境质量标准</w:t>
      </w:r>
      <w:r w:rsidR="000568BC" w:rsidRPr="00E24C1B">
        <w:rPr>
          <w:rFonts w:ascii="宋体" w:hAnsi="宋体"/>
          <w:snapToGrid w:val="0"/>
          <w:kern w:val="0"/>
          <w:sz w:val="24"/>
          <w:szCs w:val="24"/>
        </w:rPr>
        <w:t>》（GB3096-</w:t>
      </w:r>
      <w:r w:rsidR="000568BC">
        <w:rPr>
          <w:rFonts w:ascii="宋体" w:hAnsi="宋体" w:hint="eastAsia"/>
          <w:snapToGrid w:val="0"/>
          <w:kern w:val="0"/>
          <w:sz w:val="24"/>
          <w:szCs w:val="24"/>
        </w:rPr>
        <w:t>2008</w:t>
      </w:r>
      <w:r w:rsidR="000568BC" w:rsidRPr="00E24C1B">
        <w:rPr>
          <w:rFonts w:ascii="宋体" w:hAnsi="宋体"/>
          <w:snapToGrid w:val="0"/>
          <w:kern w:val="0"/>
          <w:sz w:val="24"/>
          <w:szCs w:val="24"/>
        </w:rPr>
        <w:t>）</w:t>
      </w:r>
      <w:r w:rsidRPr="00E24C1B">
        <w:rPr>
          <w:rFonts w:ascii="宋体" w:hAnsi="宋体"/>
          <w:snapToGrid w:val="0"/>
          <w:kern w:val="0"/>
          <w:sz w:val="24"/>
          <w:szCs w:val="24"/>
        </w:rPr>
        <w:t>。按照居民生活区、文教区、商贸区、工业区和仓储区对</w:t>
      </w:r>
      <w:r w:rsidR="0045701F" w:rsidRPr="00E24C1B">
        <w:rPr>
          <w:rFonts w:ascii="宋体" w:hAnsi="宋体" w:hint="eastAsia"/>
          <w:snapToGrid w:val="0"/>
          <w:kern w:val="0"/>
          <w:sz w:val="24"/>
          <w:szCs w:val="24"/>
        </w:rPr>
        <w:t>王奔</w:t>
      </w:r>
      <w:r w:rsidR="00296158" w:rsidRPr="00E24C1B">
        <w:rPr>
          <w:rFonts w:ascii="宋体" w:hAnsi="宋体" w:hint="eastAsia"/>
          <w:snapToGrid w:val="0"/>
          <w:kern w:val="0"/>
          <w:sz w:val="24"/>
          <w:szCs w:val="24"/>
        </w:rPr>
        <w:t>镇</w:t>
      </w:r>
      <w:r w:rsidRPr="00E24C1B">
        <w:rPr>
          <w:rFonts w:ascii="宋体" w:hAnsi="宋体"/>
          <w:snapToGrid w:val="0"/>
          <w:kern w:val="0"/>
          <w:sz w:val="24"/>
          <w:szCs w:val="24"/>
        </w:rPr>
        <w:t>区进行环境功能分区。各功能区环境标准如下：</w:t>
      </w:r>
    </w:p>
    <w:p w:rsidR="0035370F" w:rsidRPr="00E24C1B" w:rsidRDefault="0035370F" w:rsidP="0029026F">
      <w:pPr>
        <w:ind w:firstLine="443"/>
        <w:jc w:val="center"/>
        <w:rPr>
          <w:rFonts w:ascii="宋体" w:hAnsi="宋体"/>
          <w:sz w:val="24"/>
          <w:szCs w:val="24"/>
        </w:rPr>
      </w:pPr>
      <w:r w:rsidRPr="00E24C1B">
        <w:rPr>
          <w:rFonts w:ascii="宋体" w:hAnsi="宋体" w:hint="eastAsia"/>
          <w:sz w:val="24"/>
          <w:szCs w:val="24"/>
        </w:rPr>
        <w:t>分区及环境质量一览表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3126"/>
        <w:gridCol w:w="1273"/>
        <w:gridCol w:w="780"/>
        <w:gridCol w:w="1414"/>
        <w:gridCol w:w="1287"/>
      </w:tblGrid>
      <w:tr w:rsidR="0035370F" w:rsidRPr="00E24C1B">
        <w:trPr>
          <w:trHeight w:val="81"/>
        </w:trPr>
        <w:tc>
          <w:tcPr>
            <w:tcW w:w="959" w:type="pct"/>
            <w:vMerge w:val="restart"/>
            <w:vAlign w:val="center"/>
          </w:tcPr>
          <w:p w:rsidR="0035370F" w:rsidRPr="00E24C1B" w:rsidRDefault="0035370F" w:rsidP="00816EDC">
            <w:pPr>
              <w:ind w:firstLine="443"/>
            </w:pPr>
            <w:r w:rsidRPr="00E24C1B">
              <w:rPr>
                <w:rFonts w:hint="eastAsia"/>
              </w:rPr>
              <w:t>环境分区</w:t>
            </w:r>
          </w:p>
        </w:tc>
        <w:tc>
          <w:tcPr>
            <w:tcW w:w="1603" w:type="pct"/>
            <w:vMerge w:val="restart"/>
            <w:vAlign w:val="center"/>
          </w:tcPr>
          <w:p w:rsidR="0035370F" w:rsidRPr="00E24C1B" w:rsidRDefault="0035370F" w:rsidP="00816EDC">
            <w:pPr>
              <w:ind w:firstLine="443"/>
            </w:pPr>
            <w:r w:rsidRPr="00E24C1B">
              <w:rPr>
                <w:rFonts w:hint="eastAsia"/>
              </w:rPr>
              <w:t>功能区及范围</w:t>
            </w:r>
          </w:p>
        </w:tc>
        <w:tc>
          <w:tcPr>
            <w:tcW w:w="653" w:type="pct"/>
            <w:vMerge w:val="restart"/>
            <w:vAlign w:val="center"/>
          </w:tcPr>
          <w:p w:rsidR="0035370F" w:rsidRPr="00E24C1B" w:rsidRDefault="0035370F" w:rsidP="00E453A6">
            <w:r w:rsidRPr="00E24C1B">
              <w:rPr>
                <w:rFonts w:hint="eastAsia"/>
              </w:rPr>
              <w:t>大气标准</w:t>
            </w:r>
          </w:p>
        </w:tc>
        <w:tc>
          <w:tcPr>
            <w:tcW w:w="1785" w:type="pct"/>
            <w:gridSpan w:val="3"/>
            <w:vAlign w:val="center"/>
          </w:tcPr>
          <w:p w:rsidR="0035370F" w:rsidRPr="00E24C1B" w:rsidRDefault="0035370F" w:rsidP="00816EDC">
            <w:pPr>
              <w:ind w:firstLine="443"/>
            </w:pPr>
            <w:r w:rsidRPr="00E24C1B">
              <w:rPr>
                <w:rFonts w:hint="eastAsia"/>
              </w:rPr>
              <w:t>声环境标准</w:t>
            </w:r>
          </w:p>
        </w:tc>
      </w:tr>
      <w:tr w:rsidR="0035370F" w:rsidRPr="00E24C1B">
        <w:tc>
          <w:tcPr>
            <w:tcW w:w="959" w:type="pct"/>
            <w:vMerge/>
            <w:vAlign w:val="center"/>
          </w:tcPr>
          <w:p w:rsidR="0035370F" w:rsidRPr="00E24C1B" w:rsidRDefault="0035370F" w:rsidP="00816EDC">
            <w:pPr>
              <w:ind w:firstLine="443"/>
            </w:pPr>
          </w:p>
        </w:tc>
        <w:tc>
          <w:tcPr>
            <w:tcW w:w="1603" w:type="pct"/>
            <w:vMerge/>
            <w:vAlign w:val="center"/>
          </w:tcPr>
          <w:p w:rsidR="0035370F" w:rsidRPr="00E24C1B" w:rsidRDefault="0035370F" w:rsidP="00816EDC">
            <w:pPr>
              <w:ind w:firstLine="443"/>
            </w:pPr>
          </w:p>
        </w:tc>
        <w:tc>
          <w:tcPr>
            <w:tcW w:w="653" w:type="pct"/>
            <w:vMerge/>
            <w:tcBorders>
              <w:bottom w:val="single" w:sz="4" w:space="0" w:color="auto"/>
            </w:tcBorders>
            <w:vAlign w:val="center"/>
          </w:tcPr>
          <w:p w:rsidR="0035370F" w:rsidRPr="00E24C1B" w:rsidRDefault="0035370F" w:rsidP="00816EDC">
            <w:pPr>
              <w:ind w:firstLine="443"/>
            </w:pPr>
          </w:p>
        </w:tc>
        <w:tc>
          <w:tcPr>
            <w:tcW w:w="400" w:type="pct"/>
            <w:vAlign w:val="center"/>
          </w:tcPr>
          <w:p w:rsidR="0035370F" w:rsidRPr="00E24C1B" w:rsidRDefault="0035370F" w:rsidP="00BD6D63">
            <w:r w:rsidRPr="00E24C1B">
              <w:rPr>
                <w:rFonts w:hint="eastAsia"/>
              </w:rPr>
              <w:t>标准</w:t>
            </w:r>
          </w:p>
        </w:tc>
        <w:tc>
          <w:tcPr>
            <w:tcW w:w="725" w:type="pct"/>
            <w:vAlign w:val="center"/>
          </w:tcPr>
          <w:p w:rsidR="0035370F" w:rsidRPr="00E24C1B" w:rsidRDefault="0035370F" w:rsidP="00BD6D63">
            <w:r w:rsidRPr="00E24C1B">
              <w:rPr>
                <w:rFonts w:hint="eastAsia"/>
              </w:rPr>
              <w:t>昼间噪声</w:t>
            </w:r>
          </w:p>
          <w:p w:rsidR="0035370F" w:rsidRPr="00E24C1B" w:rsidRDefault="0035370F" w:rsidP="00816EDC">
            <w:pPr>
              <w:ind w:firstLine="443"/>
            </w:pPr>
            <w:r w:rsidRPr="00E24C1B">
              <w:rPr>
                <w:rFonts w:hint="eastAsia"/>
              </w:rPr>
              <w:t>（分贝）</w:t>
            </w:r>
          </w:p>
        </w:tc>
        <w:tc>
          <w:tcPr>
            <w:tcW w:w="660" w:type="pct"/>
            <w:vAlign w:val="center"/>
          </w:tcPr>
          <w:p w:rsidR="0035370F" w:rsidRPr="00E24C1B" w:rsidRDefault="0035370F" w:rsidP="00BD6D63">
            <w:r w:rsidRPr="00E24C1B">
              <w:rPr>
                <w:rFonts w:hint="eastAsia"/>
              </w:rPr>
              <w:t>夜间噪声</w:t>
            </w:r>
          </w:p>
          <w:p w:rsidR="0035370F" w:rsidRPr="00E24C1B" w:rsidRDefault="0035370F" w:rsidP="00BD6D63">
            <w:r w:rsidRPr="00E24C1B">
              <w:rPr>
                <w:rFonts w:hint="eastAsia"/>
              </w:rPr>
              <w:t>（分贝）</w:t>
            </w:r>
          </w:p>
        </w:tc>
      </w:tr>
      <w:tr w:rsidR="0035370F" w:rsidRPr="00E24C1B">
        <w:tc>
          <w:tcPr>
            <w:tcW w:w="959" w:type="pct"/>
            <w:tcBorders>
              <w:bottom w:val="single" w:sz="4" w:space="0" w:color="auto"/>
            </w:tcBorders>
            <w:vAlign w:val="center"/>
          </w:tcPr>
          <w:p w:rsidR="0035370F" w:rsidRPr="00E24C1B" w:rsidRDefault="0035370F" w:rsidP="00E453A6">
            <w:r w:rsidRPr="00E24C1B">
              <w:rPr>
                <w:rFonts w:hint="eastAsia"/>
              </w:rPr>
              <w:t>一类环境保护区</w:t>
            </w:r>
          </w:p>
        </w:tc>
        <w:tc>
          <w:tcPr>
            <w:tcW w:w="1603" w:type="pct"/>
            <w:tcBorders>
              <w:bottom w:val="single" w:sz="4" w:space="0" w:color="auto"/>
            </w:tcBorders>
            <w:vAlign w:val="center"/>
          </w:tcPr>
          <w:p w:rsidR="0035370F" w:rsidRPr="00E24C1B" w:rsidRDefault="0035370F" w:rsidP="00BD6D63">
            <w:r w:rsidRPr="00E24C1B">
              <w:rPr>
                <w:rFonts w:hint="eastAsia"/>
              </w:rPr>
              <w:t>居住区、文教区、行政办公</w:t>
            </w:r>
          </w:p>
          <w:p w:rsidR="0035370F" w:rsidRPr="00E24C1B" w:rsidRDefault="0035370F" w:rsidP="00816EDC">
            <w:pPr>
              <w:ind w:firstLine="443"/>
            </w:pPr>
            <w:r w:rsidRPr="00E24C1B">
              <w:rPr>
                <w:rFonts w:hint="eastAsia"/>
              </w:rPr>
              <w:t>为主的区域</w:t>
            </w:r>
          </w:p>
        </w:tc>
        <w:tc>
          <w:tcPr>
            <w:tcW w:w="653" w:type="pct"/>
            <w:tcBorders>
              <w:bottom w:val="single" w:sz="4" w:space="0" w:color="auto"/>
            </w:tcBorders>
            <w:vAlign w:val="center"/>
          </w:tcPr>
          <w:p w:rsidR="0035370F" w:rsidRPr="00E24C1B" w:rsidRDefault="0035370F" w:rsidP="00816EDC">
            <w:pPr>
              <w:ind w:firstLine="443"/>
            </w:pPr>
            <w:r w:rsidRPr="00E24C1B">
              <w:rPr>
                <w:rFonts w:hint="eastAsia"/>
              </w:rPr>
              <w:t>二级</w:t>
            </w:r>
          </w:p>
        </w:tc>
        <w:tc>
          <w:tcPr>
            <w:tcW w:w="400" w:type="pct"/>
            <w:tcBorders>
              <w:bottom w:val="single" w:sz="4" w:space="0" w:color="auto"/>
            </w:tcBorders>
            <w:vAlign w:val="center"/>
          </w:tcPr>
          <w:p w:rsidR="0035370F" w:rsidRPr="00E24C1B" w:rsidRDefault="0035370F" w:rsidP="00BD6D63">
            <w:r w:rsidRPr="00E24C1B">
              <w:rPr>
                <w:rFonts w:hint="eastAsia"/>
              </w:rPr>
              <w:t>1</w:t>
            </w:r>
            <w:r w:rsidRPr="00E24C1B">
              <w:rPr>
                <w:rFonts w:hint="eastAsia"/>
              </w:rPr>
              <w:t>类</w:t>
            </w:r>
          </w:p>
        </w:tc>
        <w:tc>
          <w:tcPr>
            <w:tcW w:w="725" w:type="pct"/>
            <w:vAlign w:val="center"/>
          </w:tcPr>
          <w:p w:rsidR="0035370F" w:rsidRPr="00E24C1B" w:rsidRDefault="0035370F" w:rsidP="00816EDC">
            <w:pPr>
              <w:ind w:firstLine="443"/>
            </w:pPr>
            <w:r w:rsidRPr="00E24C1B">
              <w:rPr>
                <w:rFonts w:hint="eastAsia"/>
              </w:rPr>
              <w:t>55</w:t>
            </w:r>
          </w:p>
        </w:tc>
        <w:tc>
          <w:tcPr>
            <w:tcW w:w="660" w:type="pct"/>
            <w:vAlign w:val="center"/>
          </w:tcPr>
          <w:p w:rsidR="0035370F" w:rsidRPr="00E24C1B" w:rsidRDefault="0035370F" w:rsidP="00816EDC">
            <w:pPr>
              <w:ind w:firstLine="443"/>
            </w:pPr>
            <w:r w:rsidRPr="00E24C1B">
              <w:rPr>
                <w:rFonts w:hint="eastAsia"/>
              </w:rPr>
              <w:t>45</w:t>
            </w:r>
          </w:p>
        </w:tc>
      </w:tr>
      <w:tr w:rsidR="0035370F" w:rsidRPr="00E24C1B">
        <w:tc>
          <w:tcPr>
            <w:tcW w:w="959" w:type="pct"/>
            <w:vAlign w:val="center"/>
          </w:tcPr>
          <w:p w:rsidR="0035370F" w:rsidRPr="00E24C1B" w:rsidRDefault="0035370F" w:rsidP="00E453A6">
            <w:r w:rsidRPr="00E24C1B">
              <w:rPr>
                <w:rFonts w:hint="eastAsia"/>
              </w:rPr>
              <w:t>二类环境保护区</w:t>
            </w:r>
          </w:p>
        </w:tc>
        <w:tc>
          <w:tcPr>
            <w:tcW w:w="1603" w:type="pct"/>
            <w:tcBorders>
              <w:bottom w:val="single" w:sz="4" w:space="0" w:color="auto"/>
            </w:tcBorders>
            <w:vAlign w:val="center"/>
          </w:tcPr>
          <w:p w:rsidR="0035370F" w:rsidRPr="00E24C1B" w:rsidRDefault="00140058" w:rsidP="00BD6D63">
            <w:r w:rsidRPr="00E24C1B">
              <w:rPr>
                <w:rFonts w:hint="eastAsia"/>
              </w:rPr>
              <w:t>商住混合</w:t>
            </w:r>
            <w:r w:rsidR="0035370F" w:rsidRPr="00E24C1B">
              <w:rPr>
                <w:rFonts w:hint="eastAsia"/>
              </w:rPr>
              <w:t>及商业中心区</w:t>
            </w:r>
          </w:p>
        </w:tc>
        <w:tc>
          <w:tcPr>
            <w:tcW w:w="653" w:type="pct"/>
            <w:tcBorders>
              <w:top w:val="nil"/>
              <w:bottom w:val="single" w:sz="4" w:space="0" w:color="auto"/>
            </w:tcBorders>
            <w:vAlign w:val="center"/>
          </w:tcPr>
          <w:p w:rsidR="0035370F" w:rsidRPr="00E24C1B" w:rsidRDefault="0035370F" w:rsidP="00816EDC">
            <w:pPr>
              <w:ind w:firstLine="443"/>
            </w:pPr>
            <w:r w:rsidRPr="00E24C1B">
              <w:rPr>
                <w:rFonts w:hint="eastAsia"/>
              </w:rPr>
              <w:t>二级</w:t>
            </w:r>
          </w:p>
        </w:tc>
        <w:tc>
          <w:tcPr>
            <w:tcW w:w="400" w:type="pct"/>
            <w:vAlign w:val="center"/>
          </w:tcPr>
          <w:p w:rsidR="0035370F" w:rsidRPr="00E24C1B" w:rsidRDefault="0035370F" w:rsidP="00BD6D63">
            <w:r w:rsidRPr="00E24C1B">
              <w:rPr>
                <w:rFonts w:hint="eastAsia"/>
              </w:rPr>
              <w:t>2</w:t>
            </w:r>
            <w:r w:rsidRPr="00E24C1B">
              <w:rPr>
                <w:rFonts w:hint="eastAsia"/>
              </w:rPr>
              <w:t>类</w:t>
            </w:r>
          </w:p>
        </w:tc>
        <w:tc>
          <w:tcPr>
            <w:tcW w:w="725" w:type="pct"/>
            <w:vAlign w:val="center"/>
          </w:tcPr>
          <w:p w:rsidR="0035370F" w:rsidRPr="00E24C1B" w:rsidRDefault="0035370F" w:rsidP="00816EDC">
            <w:pPr>
              <w:ind w:firstLine="443"/>
            </w:pPr>
            <w:r w:rsidRPr="00E24C1B">
              <w:rPr>
                <w:rFonts w:hint="eastAsia"/>
              </w:rPr>
              <w:t>60</w:t>
            </w:r>
          </w:p>
        </w:tc>
        <w:tc>
          <w:tcPr>
            <w:tcW w:w="660" w:type="pct"/>
            <w:vAlign w:val="center"/>
          </w:tcPr>
          <w:p w:rsidR="0035370F" w:rsidRPr="00E24C1B" w:rsidRDefault="0035370F" w:rsidP="00816EDC">
            <w:pPr>
              <w:ind w:firstLine="443"/>
            </w:pPr>
            <w:r w:rsidRPr="00E24C1B">
              <w:rPr>
                <w:rFonts w:hint="eastAsia"/>
              </w:rPr>
              <w:t>50</w:t>
            </w:r>
          </w:p>
        </w:tc>
      </w:tr>
      <w:tr w:rsidR="0035370F" w:rsidRPr="00E24C1B">
        <w:tc>
          <w:tcPr>
            <w:tcW w:w="959" w:type="pct"/>
            <w:vAlign w:val="center"/>
          </w:tcPr>
          <w:p w:rsidR="0035370F" w:rsidRPr="00E24C1B" w:rsidRDefault="0035370F" w:rsidP="00E453A6">
            <w:r w:rsidRPr="00E24C1B">
              <w:rPr>
                <w:rFonts w:hint="eastAsia"/>
              </w:rPr>
              <w:t>三类环境保护区</w:t>
            </w:r>
          </w:p>
        </w:tc>
        <w:tc>
          <w:tcPr>
            <w:tcW w:w="1603" w:type="pct"/>
            <w:tcBorders>
              <w:top w:val="single" w:sz="4" w:space="0" w:color="auto"/>
              <w:bottom w:val="single" w:sz="4" w:space="0" w:color="auto"/>
            </w:tcBorders>
            <w:vAlign w:val="center"/>
          </w:tcPr>
          <w:p w:rsidR="0035370F" w:rsidRPr="00E24C1B" w:rsidRDefault="0035370F" w:rsidP="00BD6D63">
            <w:r w:rsidRPr="00E24C1B">
              <w:rPr>
                <w:rFonts w:hint="eastAsia"/>
              </w:rPr>
              <w:t>工业区</w:t>
            </w:r>
            <w:r w:rsidR="00B42C08" w:rsidRPr="00E24C1B">
              <w:rPr>
                <w:rFonts w:hint="eastAsia"/>
              </w:rPr>
              <w:t>、仓储区</w:t>
            </w:r>
          </w:p>
        </w:tc>
        <w:tc>
          <w:tcPr>
            <w:tcW w:w="653" w:type="pct"/>
            <w:tcBorders>
              <w:top w:val="single" w:sz="4" w:space="0" w:color="auto"/>
              <w:bottom w:val="single" w:sz="4" w:space="0" w:color="auto"/>
            </w:tcBorders>
            <w:vAlign w:val="center"/>
          </w:tcPr>
          <w:p w:rsidR="0035370F" w:rsidRPr="00E24C1B" w:rsidRDefault="0035370F" w:rsidP="00816EDC">
            <w:pPr>
              <w:ind w:firstLine="443"/>
            </w:pPr>
            <w:r w:rsidRPr="00E24C1B">
              <w:rPr>
                <w:rFonts w:hint="eastAsia"/>
              </w:rPr>
              <w:t>二级</w:t>
            </w:r>
          </w:p>
        </w:tc>
        <w:tc>
          <w:tcPr>
            <w:tcW w:w="400" w:type="pct"/>
            <w:tcBorders>
              <w:bottom w:val="single" w:sz="4" w:space="0" w:color="auto"/>
            </w:tcBorders>
            <w:vAlign w:val="center"/>
          </w:tcPr>
          <w:p w:rsidR="0035370F" w:rsidRPr="00E24C1B" w:rsidRDefault="0035370F" w:rsidP="00BD6D63">
            <w:r w:rsidRPr="00E24C1B">
              <w:rPr>
                <w:rFonts w:hint="eastAsia"/>
              </w:rPr>
              <w:t>3</w:t>
            </w:r>
            <w:r w:rsidRPr="00E24C1B">
              <w:rPr>
                <w:rFonts w:hint="eastAsia"/>
              </w:rPr>
              <w:t>类</w:t>
            </w:r>
          </w:p>
        </w:tc>
        <w:tc>
          <w:tcPr>
            <w:tcW w:w="725" w:type="pct"/>
            <w:vAlign w:val="center"/>
          </w:tcPr>
          <w:p w:rsidR="0035370F" w:rsidRPr="00E24C1B" w:rsidRDefault="0035370F" w:rsidP="00816EDC">
            <w:pPr>
              <w:ind w:firstLine="443"/>
            </w:pPr>
            <w:r w:rsidRPr="00E24C1B">
              <w:rPr>
                <w:rFonts w:hint="eastAsia"/>
              </w:rPr>
              <w:t>65</w:t>
            </w:r>
          </w:p>
        </w:tc>
        <w:tc>
          <w:tcPr>
            <w:tcW w:w="660" w:type="pct"/>
            <w:vAlign w:val="center"/>
          </w:tcPr>
          <w:p w:rsidR="0035370F" w:rsidRPr="00E24C1B" w:rsidRDefault="0035370F" w:rsidP="00816EDC">
            <w:pPr>
              <w:ind w:firstLine="443"/>
            </w:pPr>
            <w:r w:rsidRPr="00E24C1B">
              <w:rPr>
                <w:rFonts w:hint="eastAsia"/>
              </w:rPr>
              <w:t>55</w:t>
            </w:r>
          </w:p>
        </w:tc>
      </w:tr>
      <w:tr w:rsidR="0035370F" w:rsidRPr="00E24C1B">
        <w:tc>
          <w:tcPr>
            <w:tcW w:w="959" w:type="pct"/>
            <w:vAlign w:val="center"/>
          </w:tcPr>
          <w:p w:rsidR="0035370F" w:rsidRPr="00E24C1B" w:rsidRDefault="0035370F" w:rsidP="00E453A6">
            <w:r w:rsidRPr="00E24C1B">
              <w:rPr>
                <w:rFonts w:hint="eastAsia"/>
              </w:rPr>
              <w:t>四类环境保护区</w:t>
            </w:r>
          </w:p>
        </w:tc>
        <w:tc>
          <w:tcPr>
            <w:tcW w:w="1603" w:type="pct"/>
            <w:tcBorders>
              <w:top w:val="single" w:sz="4" w:space="0" w:color="auto"/>
              <w:bottom w:val="single" w:sz="4" w:space="0" w:color="auto"/>
            </w:tcBorders>
            <w:vAlign w:val="center"/>
          </w:tcPr>
          <w:p w:rsidR="0035370F" w:rsidRPr="00E24C1B" w:rsidRDefault="0035370F" w:rsidP="00BD6D63">
            <w:r w:rsidRPr="00E24C1B">
              <w:rPr>
                <w:rFonts w:hint="eastAsia"/>
              </w:rPr>
              <w:t>过境路及交通性</w:t>
            </w:r>
            <w:r w:rsidR="00D87630" w:rsidRPr="00E24C1B">
              <w:rPr>
                <w:rFonts w:hint="eastAsia"/>
              </w:rPr>
              <w:t>城镇</w:t>
            </w:r>
            <w:r w:rsidRPr="00E24C1B">
              <w:rPr>
                <w:rFonts w:hint="eastAsia"/>
              </w:rPr>
              <w:t>干道两侧</w:t>
            </w:r>
          </w:p>
        </w:tc>
        <w:tc>
          <w:tcPr>
            <w:tcW w:w="653" w:type="pct"/>
            <w:tcBorders>
              <w:top w:val="single" w:sz="4" w:space="0" w:color="auto"/>
              <w:bottom w:val="single" w:sz="4" w:space="0" w:color="auto"/>
            </w:tcBorders>
            <w:vAlign w:val="center"/>
          </w:tcPr>
          <w:p w:rsidR="0035370F" w:rsidRPr="00E24C1B" w:rsidRDefault="0035370F" w:rsidP="00816EDC">
            <w:pPr>
              <w:ind w:firstLine="443"/>
            </w:pPr>
            <w:r w:rsidRPr="00E24C1B">
              <w:rPr>
                <w:rFonts w:hint="eastAsia"/>
              </w:rPr>
              <w:t>三级</w:t>
            </w:r>
          </w:p>
        </w:tc>
        <w:tc>
          <w:tcPr>
            <w:tcW w:w="400" w:type="pct"/>
            <w:tcBorders>
              <w:top w:val="single" w:sz="4" w:space="0" w:color="auto"/>
              <w:bottom w:val="single" w:sz="4" w:space="0" w:color="auto"/>
            </w:tcBorders>
            <w:vAlign w:val="center"/>
          </w:tcPr>
          <w:p w:rsidR="0035370F" w:rsidRPr="00E24C1B" w:rsidRDefault="0035370F" w:rsidP="00BD6D63">
            <w:r w:rsidRPr="00E24C1B">
              <w:rPr>
                <w:rFonts w:hint="eastAsia"/>
              </w:rPr>
              <w:t>4</w:t>
            </w:r>
            <w:r w:rsidRPr="00E24C1B">
              <w:rPr>
                <w:rFonts w:hint="eastAsia"/>
              </w:rPr>
              <w:t>类</w:t>
            </w:r>
          </w:p>
        </w:tc>
        <w:tc>
          <w:tcPr>
            <w:tcW w:w="725" w:type="pct"/>
            <w:tcBorders>
              <w:bottom w:val="single" w:sz="4" w:space="0" w:color="auto"/>
            </w:tcBorders>
            <w:vAlign w:val="center"/>
          </w:tcPr>
          <w:p w:rsidR="0035370F" w:rsidRPr="00E24C1B" w:rsidRDefault="0035370F" w:rsidP="00816EDC">
            <w:pPr>
              <w:ind w:firstLine="443"/>
            </w:pPr>
            <w:r w:rsidRPr="00E24C1B">
              <w:rPr>
                <w:rFonts w:hint="eastAsia"/>
              </w:rPr>
              <w:t>70</w:t>
            </w:r>
          </w:p>
        </w:tc>
        <w:tc>
          <w:tcPr>
            <w:tcW w:w="660" w:type="pct"/>
            <w:vAlign w:val="center"/>
          </w:tcPr>
          <w:p w:rsidR="0035370F" w:rsidRPr="00E24C1B" w:rsidRDefault="0035370F" w:rsidP="00816EDC">
            <w:pPr>
              <w:ind w:firstLine="443"/>
            </w:pPr>
            <w:r w:rsidRPr="00E24C1B">
              <w:rPr>
                <w:rFonts w:hint="eastAsia"/>
              </w:rPr>
              <w:t>55</w:t>
            </w:r>
          </w:p>
        </w:tc>
      </w:tr>
    </w:tbl>
    <w:p w:rsidR="0035370F" w:rsidRPr="00E24C1B" w:rsidRDefault="0035370F" w:rsidP="005E126F">
      <w:pPr>
        <w:pStyle w:val="2"/>
        <w:numPr>
          <w:ilvl w:val="0"/>
          <w:numId w:val="43"/>
        </w:numPr>
        <w:rPr>
          <w:rFonts w:ascii="宋体" w:hAnsi="宋体"/>
          <w:szCs w:val="24"/>
        </w:rPr>
      </w:pPr>
      <w:bookmarkStart w:id="384" w:name="_Toc269833567"/>
      <w:bookmarkStart w:id="385" w:name="_Toc269904256"/>
      <w:bookmarkStart w:id="386" w:name="_Toc269911286"/>
      <w:bookmarkStart w:id="387" w:name="_Toc270140304"/>
      <w:bookmarkStart w:id="388" w:name="_Toc429293599"/>
      <w:r w:rsidRPr="00E24C1B">
        <w:rPr>
          <w:rFonts w:ascii="宋体" w:hAnsi="宋体" w:hint="eastAsia"/>
          <w:szCs w:val="24"/>
        </w:rPr>
        <w:t>环境保护措施</w:t>
      </w:r>
      <w:bookmarkEnd w:id="384"/>
      <w:bookmarkEnd w:id="385"/>
      <w:bookmarkEnd w:id="386"/>
      <w:bookmarkEnd w:id="387"/>
      <w:bookmarkEnd w:id="388"/>
    </w:p>
    <w:p w:rsidR="0035370F" w:rsidRPr="00E24C1B" w:rsidRDefault="0035370F" w:rsidP="00002539">
      <w:pPr>
        <w:pStyle w:val="3"/>
        <w:spacing w:line="460" w:lineRule="exact"/>
        <w:ind w:firstLine="445"/>
        <w:rPr>
          <w:rFonts w:ascii="宋体" w:hAnsi="宋体"/>
          <w:sz w:val="24"/>
          <w:szCs w:val="24"/>
        </w:rPr>
      </w:pPr>
      <w:r w:rsidRPr="00E24C1B">
        <w:rPr>
          <w:rFonts w:hint="eastAsia"/>
          <w:sz w:val="24"/>
          <w:szCs w:val="24"/>
        </w:rPr>
        <w:t>（一）大气环境污染治理</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1、充分利用电力、管道煤气或天然气，以减少污染物排放量。</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2、加强绿化建设和道路硬化，防止二次降尘，降低扬尘污染。</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3、加强交通管理和疏导，改进燃油类型，控制汽车尾气排放，预防NOx污染。</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4、加强技术投入，降低万元产值能源消耗。</w:t>
      </w:r>
    </w:p>
    <w:p w:rsidR="00E57116" w:rsidRPr="00E24C1B" w:rsidRDefault="00A903F6"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5、</w:t>
      </w:r>
      <w:r w:rsidR="00E57116" w:rsidRPr="00E24C1B">
        <w:rPr>
          <w:rFonts w:ascii="宋体" w:hAnsi="宋体" w:hint="eastAsia"/>
          <w:snapToGrid w:val="0"/>
          <w:kern w:val="0"/>
          <w:sz w:val="24"/>
          <w:szCs w:val="24"/>
        </w:rPr>
        <w:t>推行集中供热，减少小型锅炉房建设。</w:t>
      </w:r>
    </w:p>
    <w:p w:rsidR="0035370F" w:rsidRPr="00E24C1B" w:rsidRDefault="0035370F" w:rsidP="00002539">
      <w:pPr>
        <w:pStyle w:val="3"/>
        <w:spacing w:line="460" w:lineRule="exact"/>
        <w:ind w:firstLine="445"/>
        <w:rPr>
          <w:sz w:val="24"/>
          <w:szCs w:val="24"/>
        </w:rPr>
      </w:pPr>
      <w:r w:rsidRPr="00E24C1B">
        <w:rPr>
          <w:rFonts w:hint="eastAsia"/>
          <w:sz w:val="24"/>
          <w:szCs w:val="24"/>
        </w:rPr>
        <w:t>（二）水环境污染整治</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1、增强法制观念和环保意识，保护清洁的水环境。生活污水和工业废水必须经过处理达标后方准排放。</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lastRenderedPageBreak/>
        <w:t>2、引进高新技术，尽可能采用产生废水少的工艺和设备。</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3、严格控制有毒、有害、难降解污染物的排放。</w:t>
      </w:r>
    </w:p>
    <w:p w:rsidR="0035370F" w:rsidRPr="00E24C1B" w:rsidRDefault="0035370F" w:rsidP="00002539">
      <w:pPr>
        <w:pStyle w:val="3"/>
        <w:spacing w:line="460" w:lineRule="exact"/>
        <w:ind w:firstLine="445"/>
        <w:rPr>
          <w:sz w:val="24"/>
          <w:szCs w:val="24"/>
        </w:rPr>
      </w:pPr>
      <w:r w:rsidRPr="00E24C1B">
        <w:rPr>
          <w:rFonts w:hint="eastAsia"/>
          <w:sz w:val="24"/>
          <w:szCs w:val="24"/>
        </w:rPr>
        <w:t>（三）声环境防治</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加强道路交通管理，逐步实施区内所有机动车禁鸣喇叭，主要交通干线按绿化控制线建设绿化隔离带。</w:t>
      </w:r>
    </w:p>
    <w:p w:rsidR="0035370F" w:rsidRPr="00E24C1B" w:rsidRDefault="0035370F" w:rsidP="00002539">
      <w:pPr>
        <w:pStyle w:val="3"/>
        <w:spacing w:line="460" w:lineRule="exact"/>
        <w:ind w:firstLine="445"/>
        <w:rPr>
          <w:sz w:val="24"/>
          <w:szCs w:val="24"/>
        </w:rPr>
      </w:pPr>
      <w:r w:rsidRPr="00E24C1B">
        <w:rPr>
          <w:rFonts w:hint="eastAsia"/>
          <w:sz w:val="24"/>
          <w:szCs w:val="24"/>
        </w:rPr>
        <w:t>（四）固体废弃物综合治理措施</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采用有力的管理措施，确定固体废弃物污染控制目标，妥善处理固体废物，最大限度地降低固体废弃物对环境的污染。</w:t>
      </w:r>
    </w:p>
    <w:p w:rsidR="0035370F" w:rsidRPr="00E24C1B" w:rsidRDefault="0035370F" w:rsidP="00002539">
      <w:pPr>
        <w:pStyle w:val="3"/>
        <w:spacing w:line="460" w:lineRule="exact"/>
        <w:ind w:firstLine="445"/>
        <w:rPr>
          <w:sz w:val="24"/>
          <w:szCs w:val="24"/>
        </w:rPr>
      </w:pPr>
      <w:r w:rsidRPr="00E24C1B">
        <w:rPr>
          <w:rFonts w:hint="eastAsia"/>
          <w:sz w:val="24"/>
          <w:szCs w:val="24"/>
        </w:rPr>
        <w:t>（五）空间环境质量</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1、不宜提倡大面积采用玻璃幕墙，以减少污染的产生。</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2、高压供输线保证相应的高压走廊，以减少电磁波对本区的影响。</w:t>
      </w:r>
    </w:p>
    <w:p w:rsidR="0035370F" w:rsidRPr="00E24C1B" w:rsidRDefault="0035370F" w:rsidP="00002539">
      <w:pPr>
        <w:pStyle w:val="3"/>
        <w:spacing w:line="460" w:lineRule="exact"/>
        <w:ind w:firstLine="445"/>
        <w:rPr>
          <w:sz w:val="24"/>
          <w:szCs w:val="24"/>
        </w:rPr>
      </w:pPr>
      <w:r w:rsidRPr="00E24C1B">
        <w:rPr>
          <w:rFonts w:hint="eastAsia"/>
          <w:sz w:val="24"/>
          <w:szCs w:val="24"/>
        </w:rPr>
        <w:t>（六）环境保护实施措施</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1、严格执行环境影响评价制度和“三同时”制度。</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环境影响评价制度与“三同时”制度是我国建设项目环境保护的基本制度，因此，工业集中区内企业在建设过程中必须严</w:t>
      </w:r>
      <w:r w:rsidR="003D3414" w:rsidRPr="00E24C1B">
        <w:rPr>
          <w:rFonts w:ascii="宋体" w:hAnsi="宋体" w:hint="eastAsia"/>
          <w:snapToGrid w:val="0"/>
          <w:kern w:val="0"/>
          <w:sz w:val="24"/>
          <w:szCs w:val="24"/>
        </w:rPr>
        <w:t>格执行这两项制度。企业在申请入驻工业</w:t>
      </w:r>
      <w:r w:rsidRPr="00E24C1B">
        <w:rPr>
          <w:rFonts w:ascii="宋体" w:hAnsi="宋体" w:hint="eastAsia"/>
          <w:snapToGrid w:val="0"/>
          <w:kern w:val="0"/>
          <w:sz w:val="24"/>
          <w:szCs w:val="24"/>
        </w:rPr>
        <w:t>区时，应委托专业人员或机构进行环境影响评价，编写环境影响报告书</w:t>
      </w:r>
      <w:r w:rsidRPr="00E24C1B">
        <w:rPr>
          <w:rFonts w:ascii="宋体" w:hAnsi="宋体"/>
          <w:snapToGrid w:val="0"/>
          <w:kern w:val="0"/>
          <w:sz w:val="24"/>
          <w:szCs w:val="24"/>
        </w:rPr>
        <w:t>(</w:t>
      </w:r>
      <w:r w:rsidRPr="00E24C1B">
        <w:rPr>
          <w:rFonts w:ascii="宋体" w:hAnsi="宋体" w:hint="eastAsia"/>
          <w:snapToGrid w:val="0"/>
          <w:kern w:val="0"/>
          <w:sz w:val="24"/>
          <w:szCs w:val="24"/>
        </w:rPr>
        <w:t>表</w:t>
      </w:r>
      <w:r w:rsidRPr="00E24C1B">
        <w:rPr>
          <w:rFonts w:ascii="宋体" w:hAnsi="宋体"/>
          <w:snapToGrid w:val="0"/>
          <w:kern w:val="0"/>
          <w:sz w:val="24"/>
          <w:szCs w:val="24"/>
        </w:rPr>
        <w:t>)</w:t>
      </w:r>
      <w:r w:rsidRPr="00E24C1B">
        <w:rPr>
          <w:rFonts w:ascii="宋体" w:hAnsi="宋体" w:hint="eastAsia"/>
          <w:snapToGrid w:val="0"/>
          <w:kern w:val="0"/>
          <w:sz w:val="24"/>
          <w:szCs w:val="24"/>
        </w:rPr>
        <w:t>，报经</w:t>
      </w:r>
      <w:r w:rsidR="003D3414" w:rsidRPr="00E24C1B">
        <w:rPr>
          <w:rFonts w:ascii="宋体" w:hAnsi="宋体" w:hint="eastAsia"/>
          <w:snapToGrid w:val="0"/>
          <w:kern w:val="0"/>
          <w:sz w:val="24"/>
          <w:szCs w:val="24"/>
        </w:rPr>
        <w:t>相关机构或部门审批通过后，方可开工建设。企业获批准进入工业</w:t>
      </w:r>
      <w:r w:rsidRPr="00E24C1B">
        <w:rPr>
          <w:rFonts w:ascii="宋体" w:hAnsi="宋体" w:hint="eastAsia"/>
          <w:snapToGrid w:val="0"/>
          <w:kern w:val="0"/>
          <w:sz w:val="24"/>
          <w:szCs w:val="24"/>
        </w:rPr>
        <w:t>区后，在建设过程中还必须严格执行“三同时”制度，由</w:t>
      </w:r>
      <w:r w:rsidR="00321EF9" w:rsidRPr="00E24C1B">
        <w:rPr>
          <w:rFonts w:ascii="宋体" w:hAnsi="宋体" w:hint="eastAsia"/>
          <w:snapToGrid w:val="0"/>
          <w:kern w:val="0"/>
          <w:sz w:val="24"/>
          <w:szCs w:val="24"/>
        </w:rPr>
        <w:t>工业</w:t>
      </w:r>
      <w:r w:rsidRPr="00E24C1B">
        <w:rPr>
          <w:rFonts w:ascii="宋体" w:hAnsi="宋体" w:hint="eastAsia"/>
          <w:snapToGrid w:val="0"/>
          <w:kern w:val="0"/>
          <w:sz w:val="24"/>
          <w:szCs w:val="24"/>
        </w:rPr>
        <w:t>区环境管理机构或部门负责对企业“三同时”工作的验收，验收通过后，方可生产运营</w:t>
      </w:r>
      <w:r w:rsidRPr="00E24C1B">
        <w:rPr>
          <w:rFonts w:ascii="宋体" w:hAnsi="宋体"/>
          <w:snapToGrid w:val="0"/>
          <w:kern w:val="0"/>
          <w:sz w:val="24"/>
          <w:szCs w:val="24"/>
        </w:rPr>
        <w:t>.</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2、坚持排污许可证制度和排污收费制度。</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排污许可证制度和排污收费制度也是我国环境保护的重要制度，工</w:t>
      </w:r>
      <w:r w:rsidR="00FE161A" w:rsidRPr="00E24C1B">
        <w:rPr>
          <w:rFonts w:ascii="宋体" w:hAnsi="宋体" w:hint="eastAsia"/>
          <w:snapToGrid w:val="0"/>
          <w:kern w:val="0"/>
          <w:sz w:val="24"/>
          <w:szCs w:val="24"/>
        </w:rPr>
        <w:t>业区在发展过程中应该坚持这两项制度。对于有污染物排放企业，应由镇</w:t>
      </w:r>
      <w:r w:rsidRPr="00E24C1B">
        <w:rPr>
          <w:rFonts w:ascii="宋体" w:hAnsi="宋体" w:hint="eastAsia"/>
          <w:snapToGrid w:val="0"/>
          <w:kern w:val="0"/>
          <w:sz w:val="24"/>
          <w:szCs w:val="24"/>
        </w:rPr>
        <w:t>区环境管理机构负责组织进行排污申报登记和《排污许可证》的发放与管理，对</w:t>
      </w:r>
      <w:r w:rsidR="00FE161A" w:rsidRPr="00E24C1B">
        <w:rPr>
          <w:rFonts w:ascii="宋体" w:hAnsi="宋体" w:hint="eastAsia"/>
          <w:snapToGrid w:val="0"/>
          <w:kern w:val="0"/>
          <w:sz w:val="24"/>
          <w:szCs w:val="24"/>
        </w:rPr>
        <w:t>工业</w:t>
      </w:r>
      <w:r w:rsidRPr="00E24C1B">
        <w:rPr>
          <w:rFonts w:ascii="宋体" w:hAnsi="宋体" w:hint="eastAsia"/>
          <w:snapToGrid w:val="0"/>
          <w:kern w:val="0"/>
          <w:sz w:val="24"/>
          <w:szCs w:val="24"/>
        </w:rPr>
        <w:t>区内污染超标企业依法征收超标排污费，运用经济手段促使</w:t>
      </w:r>
      <w:r w:rsidR="00FE161A" w:rsidRPr="00E24C1B">
        <w:rPr>
          <w:rFonts w:ascii="宋体" w:hAnsi="宋体" w:hint="eastAsia"/>
          <w:snapToGrid w:val="0"/>
          <w:kern w:val="0"/>
          <w:sz w:val="24"/>
          <w:szCs w:val="24"/>
        </w:rPr>
        <w:t>工业</w:t>
      </w:r>
      <w:r w:rsidRPr="00E24C1B">
        <w:rPr>
          <w:rFonts w:ascii="宋体" w:hAnsi="宋体" w:hint="eastAsia"/>
          <w:snapToGrid w:val="0"/>
          <w:kern w:val="0"/>
          <w:sz w:val="24"/>
          <w:szCs w:val="24"/>
        </w:rPr>
        <w:t>区内企业在生产过程中加强环境管理，以保障园区良好的环境质量。</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3、对环境保护先进企业提供适当的奖励和优惠。</w:t>
      </w:r>
    </w:p>
    <w:p w:rsidR="00FE161A" w:rsidRPr="00E24C1B" w:rsidRDefault="00FE161A"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lastRenderedPageBreak/>
        <w:t>工业</w:t>
      </w:r>
      <w:r w:rsidR="0035370F" w:rsidRPr="00E24C1B">
        <w:rPr>
          <w:rFonts w:ascii="宋体" w:hAnsi="宋体" w:hint="eastAsia"/>
          <w:snapToGrid w:val="0"/>
          <w:kern w:val="0"/>
          <w:sz w:val="24"/>
          <w:szCs w:val="24"/>
        </w:rPr>
        <w:t>区在条件许可的前提下，可对环境保护先进企业提供适当的奖励或政策优惠，以提高企业加强环境保护的积极性。</w:t>
      </w:r>
    </w:p>
    <w:p w:rsidR="0035370F" w:rsidRPr="00E24C1B" w:rsidRDefault="0035370F" w:rsidP="00816EDC">
      <w:pPr>
        <w:spacing w:line="460" w:lineRule="exact"/>
        <w:ind w:firstLine="443"/>
        <w:rPr>
          <w:rFonts w:ascii="宋体" w:hAnsi="宋体"/>
          <w:snapToGrid w:val="0"/>
          <w:kern w:val="0"/>
          <w:sz w:val="24"/>
          <w:szCs w:val="24"/>
        </w:rPr>
      </w:pPr>
      <w:r w:rsidRPr="00E24C1B">
        <w:rPr>
          <w:rFonts w:ascii="宋体" w:hAnsi="宋体" w:hint="eastAsia"/>
          <w:snapToGrid w:val="0"/>
          <w:kern w:val="0"/>
          <w:sz w:val="24"/>
          <w:szCs w:val="24"/>
        </w:rPr>
        <w:t>4、在工业园区中推行ISO14000环境管理体系认证制度。</w:t>
      </w:r>
    </w:p>
    <w:p w:rsidR="00DB1137" w:rsidRPr="00E24C1B" w:rsidRDefault="00DB1137" w:rsidP="00816EDC">
      <w:pPr>
        <w:spacing w:line="460" w:lineRule="exact"/>
        <w:ind w:firstLine="443"/>
        <w:rPr>
          <w:rFonts w:ascii="宋体" w:hAnsi="宋体"/>
          <w:snapToGrid w:val="0"/>
          <w:kern w:val="0"/>
          <w:sz w:val="24"/>
          <w:szCs w:val="24"/>
        </w:rPr>
      </w:pPr>
    </w:p>
    <w:p w:rsidR="00DB1137" w:rsidRPr="00E24C1B" w:rsidRDefault="00DB1137" w:rsidP="00816EDC">
      <w:pPr>
        <w:spacing w:line="460" w:lineRule="exact"/>
        <w:ind w:firstLine="443"/>
        <w:rPr>
          <w:rFonts w:ascii="宋体" w:hAnsi="宋体"/>
          <w:snapToGrid w:val="0"/>
          <w:kern w:val="0"/>
          <w:sz w:val="24"/>
          <w:szCs w:val="24"/>
        </w:rPr>
      </w:pPr>
    </w:p>
    <w:p w:rsidR="00DB1137" w:rsidRPr="00E24C1B" w:rsidRDefault="00DB1137" w:rsidP="00816EDC">
      <w:pPr>
        <w:spacing w:line="460" w:lineRule="exact"/>
        <w:ind w:firstLine="443"/>
        <w:rPr>
          <w:rFonts w:ascii="宋体" w:hAnsi="宋体"/>
          <w:snapToGrid w:val="0"/>
          <w:kern w:val="0"/>
          <w:sz w:val="24"/>
          <w:szCs w:val="24"/>
        </w:rPr>
      </w:pPr>
    </w:p>
    <w:p w:rsidR="00DB1137" w:rsidRPr="00E24C1B" w:rsidRDefault="00DB1137"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EC3CE1" w:rsidRPr="00E24C1B" w:rsidRDefault="00EC3CE1" w:rsidP="00816EDC">
      <w:pPr>
        <w:spacing w:line="460" w:lineRule="exact"/>
        <w:ind w:firstLine="443"/>
        <w:rPr>
          <w:rFonts w:ascii="宋体" w:hAnsi="宋体"/>
          <w:snapToGrid w:val="0"/>
          <w:kern w:val="0"/>
          <w:sz w:val="24"/>
          <w:szCs w:val="24"/>
        </w:rPr>
      </w:pPr>
    </w:p>
    <w:p w:rsidR="0035370F" w:rsidRPr="00E24C1B" w:rsidRDefault="0035370F" w:rsidP="00F07391">
      <w:pPr>
        <w:pStyle w:val="1"/>
        <w:spacing w:line="500" w:lineRule="exact"/>
        <w:ind w:firstLine="606"/>
      </w:pPr>
      <w:r w:rsidRPr="00E24C1B">
        <w:rPr>
          <w:rFonts w:hint="eastAsia"/>
        </w:rPr>
        <w:lastRenderedPageBreak/>
        <w:t xml:space="preserve">  </w:t>
      </w:r>
      <w:bookmarkStart w:id="389" w:name="_Toc269833568"/>
      <w:bookmarkStart w:id="390" w:name="_Toc269904257"/>
      <w:bookmarkStart w:id="391" w:name="_Toc269911287"/>
      <w:bookmarkStart w:id="392" w:name="_Toc270140305"/>
      <w:bookmarkStart w:id="393" w:name="_Toc429293600"/>
      <w:r w:rsidR="0045701F" w:rsidRPr="00E24C1B">
        <w:rPr>
          <w:rFonts w:hint="eastAsia"/>
        </w:rPr>
        <w:t>王奔</w:t>
      </w:r>
      <w:r w:rsidR="001551D8" w:rsidRPr="00E24C1B">
        <w:rPr>
          <w:rFonts w:hint="eastAsia"/>
        </w:rPr>
        <w:t>镇</w:t>
      </w:r>
      <w:r w:rsidRPr="00E24C1B">
        <w:rPr>
          <w:rFonts w:hint="eastAsia"/>
        </w:rPr>
        <w:t>镇区环境卫生设施规划</w:t>
      </w:r>
      <w:bookmarkEnd w:id="389"/>
      <w:bookmarkEnd w:id="390"/>
      <w:bookmarkEnd w:id="391"/>
      <w:bookmarkEnd w:id="392"/>
      <w:bookmarkEnd w:id="393"/>
    </w:p>
    <w:p w:rsidR="0035370F" w:rsidRPr="00E24C1B" w:rsidRDefault="0035370F" w:rsidP="005E126F">
      <w:pPr>
        <w:pStyle w:val="2"/>
        <w:numPr>
          <w:ilvl w:val="0"/>
          <w:numId w:val="46"/>
        </w:numPr>
        <w:rPr>
          <w:rFonts w:ascii="宋体" w:hAnsi="宋体"/>
          <w:szCs w:val="24"/>
        </w:rPr>
      </w:pPr>
      <w:bookmarkStart w:id="394" w:name="_Toc232502623"/>
      <w:bookmarkStart w:id="395" w:name="_Toc232659503"/>
      <w:bookmarkStart w:id="396" w:name="_Toc269833569"/>
      <w:bookmarkStart w:id="397" w:name="_Toc269904258"/>
      <w:bookmarkStart w:id="398" w:name="_Toc269911288"/>
      <w:bookmarkStart w:id="399" w:name="_Toc270140306"/>
      <w:bookmarkStart w:id="400" w:name="_Toc429293601"/>
      <w:r w:rsidRPr="00E24C1B">
        <w:rPr>
          <w:rFonts w:ascii="宋体" w:hAnsi="宋体" w:hint="eastAsia"/>
          <w:szCs w:val="24"/>
        </w:rPr>
        <w:t>现状存在的问题</w:t>
      </w:r>
      <w:bookmarkEnd w:id="394"/>
      <w:bookmarkEnd w:id="395"/>
      <w:bookmarkEnd w:id="396"/>
      <w:bookmarkEnd w:id="397"/>
      <w:bookmarkEnd w:id="398"/>
      <w:bookmarkEnd w:id="399"/>
      <w:bookmarkEnd w:id="400"/>
    </w:p>
    <w:p w:rsidR="0035370F" w:rsidRPr="00E24C1B" w:rsidRDefault="0035370F" w:rsidP="006124A9">
      <w:pPr>
        <w:spacing w:line="460" w:lineRule="exact"/>
        <w:ind w:firstLineChars="200" w:firstLine="443"/>
        <w:rPr>
          <w:rFonts w:ascii="宋体" w:hAnsi="宋体"/>
          <w:sz w:val="24"/>
          <w:szCs w:val="24"/>
        </w:rPr>
      </w:pPr>
      <w:r w:rsidRPr="00E24C1B">
        <w:rPr>
          <w:rFonts w:ascii="宋体" w:hAnsi="宋体" w:hint="eastAsia"/>
          <w:sz w:val="24"/>
          <w:szCs w:val="24"/>
        </w:rPr>
        <w:t>1、垃圾收集方式落后，没有实现袋装分类收集，不利于资源的再利用。</w:t>
      </w:r>
      <w:r w:rsidRPr="00E24C1B">
        <w:rPr>
          <w:rFonts w:ascii="宋体" w:hAnsi="宋体"/>
          <w:sz w:val="24"/>
          <w:szCs w:val="24"/>
        </w:rPr>
        <w:t xml:space="preserve"> </w:t>
      </w:r>
    </w:p>
    <w:p w:rsidR="0035370F" w:rsidRPr="00E24C1B" w:rsidRDefault="0035370F" w:rsidP="006124A9">
      <w:pPr>
        <w:spacing w:line="460" w:lineRule="exact"/>
        <w:ind w:firstLineChars="200" w:firstLine="443"/>
        <w:rPr>
          <w:rFonts w:ascii="宋体" w:hAnsi="宋体"/>
          <w:sz w:val="24"/>
          <w:szCs w:val="24"/>
        </w:rPr>
      </w:pPr>
      <w:r w:rsidRPr="00E24C1B">
        <w:rPr>
          <w:rFonts w:ascii="宋体" w:hAnsi="宋体" w:hint="eastAsia"/>
          <w:sz w:val="24"/>
          <w:szCs w:val="24"/>
        </w:rPr>
        <w:t>2、无特殊垃圾处理设施，存在特殊垃圾与生活垃圾混杂收运处理现象。</w:t>
      </w:r>
      <w:r w:rsidRPr="00E24C1B">
        <w:rPr>
          <w:rFonts w:ascii="宋体" w:hAnsi="宋体"/>
          <w:sz w:val="24"/>
          <w:szCs w:val="24"/>
        </w:rPr>
        <w:t xml:space="preserve"> </w:t>
      </w:r>
    </w:p>
    <w:p w:rsidR="0035370F" w:rsidRPr="00E24C1B" w:rsidRDefault="0035370F" w:rsidP="006124A9">
      <w:pPr>
        <w:spacing w:line="460" w:lineRule="exact"/>
        <w:ind w:firstLineChars="200" w:firstLine="443"/>
        <w:rPr>
          <w:rFonts w:ascii="宋体" w:hAnsi="宋体"/>
          <w:sz w:val="24"/>
          <w:szCs w:val="24"/>
        </w:rPr>
      </w:pPr>
      <w:r w:rsidRPr="00E24C1B">
        <w:rPr>
          <w:rFonts w:ascii="宋体" w:hAnsi="宋体" w:hint="eastAsia"/>
          <w:sz w:val="24"/>
          <w:szCs w:val="24"/>
        </w:rPr>
        <w:t>3</w:t>
      </w:r>
      <w:r w:rsidR="008754E7" w:rsidRPr="00E24C1B">
        <w:rPr>
          <w:rFonts w:ascii="宋体" w:hAnsi="宋体" w:hint="eastAsia"/>
          <w:sz w:val="24"/>
          <w:szCs w:val="24"/>
        </w:rPr>
        <w:t>、旱</w:t>
      </w:r>
      <w:r w:rsidRPr="00E24C1B">
        <w:rPr>
          <w:rFonts w:ascii="宋体" w:hAnsi="宋体" w:hint="eastAsia"/>
          <w:sz w:val="24"/>
          <w:szCs w:val="24"/>
        </w:rPr>
        <w:t>厕多，设备简陋</w:t>
      </w:r>
      <w:r w:rsidR="008754E7" w:rsidRPr="00E24C1B">
        <w:rPr>
          <w:rFonts w:ascii="宋体" w:hAnsi="宋体" w:hint="eastAsia"/>
          <w:sz w:val="24"/>
          <w:szCs w:val="24"/>
        </w:rPr>
        <w:t>，</w:t>
      </w:r>
      <w:r w:rsidRPr="00E24C1B">
        <w:rPr>
          <w:rFonts w:ascii="宋体" w:hAnsi="宋体" w:hint="eastAsia"/>
          <w:sz w:val="24"/>
          <w:szCs w:val="24"/>
        </w:rPr>
        <w:t>不能杜绝蚊蝇的孳生。</w:t>
      </w:r>
      <w:r w:rsidRPr="00E24C1B">
        <w:rPr>
          <w:rFonts w:ascii="宋体" w:hAnsi="宋体"/>
          <w:sz w:val="24"/>
          <w:szCs w:val="24"/>
        </w:rPr>
        <w:t xml:space="preserve"> </w:t>
      </w:r>
    </w:p>
    <w:p w:rsidR="0035370F" w:rsidRPr="00E24C1B" w:rsidRDefault="0035370F" w:rsidP="006124A9">
      <w:pPr>
        <w:spacing w:line="460" w:lineRule="exact"/>
        <w:ind w:firstLineChars="200" w:firstLine="443"/>
        <w:rPr>
          <w:rFonts w:ascii="宋体" w:hAnsi="宋体"/>
          <w:sz w:val="24"/>
          <w:szCs w:val="24"/>
        </w:rPr>
      </w:pPr>
      <w:r w:rsidRPr="00E24C1B">
        <w:rPr>
          <w:rFonts w:ascii="宋体" w:hAnsi="宋体" w:hint="eastAsia"/>
          <w:sz w:val="24"/>
          <w:szCs w:val="24"/>
        </w:rPr>
        <w:t>4、垃圾和粪便的处理、消纳方式简单，环境污染严重。</w:t>
      </w:r>
      <w:r w:rsidRPr="00E24C1B">
        <w:rPr>
          <w:rFonts w:ascii="宋体" w:hAnsi="宋体"/>
          <w:sz w:val="24"/>
          <w:szCs w:val="24"/>
        </w:rPr>
        <w:t xml:space="preserve"> </w:t>
      </w:r>
    </w:p>
    <w:p w:rsidR="0035370F" w:rsidRPr="00E24C1B" w:rsidRDefault="0035370F" w:rsidP="006124A9">
      <w:pPr>
        <w:spacing w:line="460" w:lineRule="exact"/>
        <w:ind w:firstLineChars="200" w:firstLine="443"/>
        <w:rPr>
          <w:rFonts w:ascii="宋体" w:hAnsi="宋体"/>
          <w:sz w:val="24"/>
          <w:szCs w:val="24"/>
        </w:rPr>
      </w:pPr>
      <w:r w:rsidRPr="00E24C1B">
        <w:rPr>
          <w:rFonts w:ascii="宋体" w:hAnsi="宋体" w:hint="eastAsia"/>
          <w:sz w:val="24"/>
          <w:szCs w:val="24"/>
        </w:rPr>
        <w:t>5、环卫机械设备陈旧落后。</w:t>
      </w:r>
      <w:r w:rsidRPr="00E24C1B">
        <w:rPr>
          <w:rFonts w:ascii="宋体" w:hAnsi="宋体"/>
          <w:sz w:val="24"/>
          <w:szCs w:val="24"/>
        </w:rPr>
        <w:t xml:space="preserve"> </w:t>
      </w:r>
    </w:p>
    <w:p w:rsidR="0035370F" w:rsidRPr="00E24C1B" w:rsidRDefault="0035370F" w:rsidP="005E126F">
      <w:pPr>
        <w:pStyle w:val="2"/>
        <w:numPr>
          <w:ilvl w:val="0"/>
          <w:numId w:val="46"/>
        </w:numPr>
        <w:rPr>
          <w:rFonts w:ascii="宋体" w:hAnsi="宋体"/>
          <w:szCs w:val="24"/>
        </w:rPr>
      </w:pPr>
      <w:bookmarkStart w:id="401" w:name="_Toc232502624"/>
      <w:bookmarkStart w:id="402" w:name="_Toc232659504"/>
      <w:bookmarkStart w:id="403" w:name="_Toc269833570"/>
      <w:bookmarkStart w:id="404" w:name="_Toc269904259"/>
      <w:bookmarkStart w:id="405" w:name="_Toc269911289"/>
      <w:bookmarkStart w:id="406" w:name="_Toc270140307"/>
      <w:bookmarkStart w:id="407" w:name="_Toc429293602"/>
      <w:r w:rsidRPr="00E24C1B">
        <w:rPr>
          <w:rFonts w:ascii="宋体" w:hAnsi="宋体" w:hint="eastAsia"/>
          <w:szCs w:val="24"/>
        </w:rPr>
        <w:t>规划目标与原则</w:t>
      </w:r>
      <w:bookmarkEnd w:id="401"/>
      <w:bookmarkEnd w:id="402"/>
      <w:bookmarkEnd w:id="403"/>
      <w:bookmarkEnd w:id="404"/>
      <w:bookmarkEnd w:id="405"/>
      <w:bookmarkEnd w:id="406"/>
      <w:bookmarkEnd w:id="407"/>
    </w:p>
    <w:p w:rsidR="0035370F" w:rsidRPr="00E24C1B" w:rsidRDefault="0035370F" w:rsidP="00D22015">
      <w:pPr>
        <w:pStyle w:val="3"/>
        <w:spacing w:line="460" w:lineRule="exact"/>
        <w:ind w:firstLine="445"/>
        <w:rPr>
          <w:sz w:val="24"/>
          <w:szCs w:val="24"/>
        </w:rPr>
      </w:pPr>
      <w:bookmarkStart w:id="408" w:name="_Toc269911290"/>
      <w:r w:rsidRPr="00E24C1B">
        <w:rPr>
          <w:rFonts w:hint="eastAsia"/>
          <w:sz w:val="24"/>
          <w:szCs w:val="24"/>
        </w:rPr>
        <w:t>（一）规划目标</w:t>
      </w:r>
      <w:bookmarkEnd w:id="408"/>
    </w:p>
    <w:p w:rsidR="0035370F" w:rsidRPr="00E24C1B" w:rsidRDefault="00A0312B" w:rsidP="006124A9">
      <w:pPr>
        <w:spacing w:line="460" w:lineRule="exact"/>
        <w:ind w:firstLineChars="200" w:firstLine="443"/>
        <w:rPr>
          <w:rFonts w:ascii="宋体" w:hAnsi="宋体"/>
          <w:sz w:val="24"/>
          <w:szCs w:val="24"/>
        </w:rPr>
      </w:pPr>
      <w:r w:rsidRPr="00E24C1B">
        <w:rPr>
          <w:rFonts w:ascii="宋体" w:hAnsi="宋体" w:hint="eastAsia"/>
          <w:sz w:val="24"/>
          <w:szCs w:val="24"/>
        </w:rPr>
        <w:t>环境卫生设施规划需与城镇</w:t>
      </w:r>
      <w:r w:rsidR="00D82B41" w:rsidRPr="00E24C1B">
        <w:rPr>
          <w:rFonts w:ascii="宋体" w:hAnsi="宋体" w:hint="eastAsia"/>
          <w:sz w:val="24"/>
          <w:szCs w:val="24"/>
        </w:rPr>
        <w:t>经济发展和城镇</w:t>
      </w:r>
      <w:r w:rsidR="0035370F" w:rsidRPr="00E24C1B">
        <w:rPr>
          <w:rFonts w:ascii="宋体" w:hAnsi="宋体" w:hint="eastAsia"/>
          <w:sz w:val="24"/>
          <w:szCs w:val="24"/>
        </w:rPr>
        <w:t>建设水平相适应，实现功能的协调，与自然和谐共存。废弃物的收集、处理及综合利用达到科学、先进，生态的水平，实现处理的减量化、资源化、无害化。</w:t>
      </w:r>
    </w:p>
    <w:p w:rsidR="0035370F" w:rsidRPr="00E24C1B" w:rsidRDefault="0035370F" w:rsidP="00F04937">
      <w:pPr>
        <w:autoSpaceDE w:val="0"/>
        <w:autoSpaceDN w:val="0"/>
        <w:adjustRightInd w:val="0"/>
        <w:spacing w:beforeLines="50" w:before="156" w:afterLines="50" w:after="156"/>
        <w:ind w:firstLine="482"/>
        <w:jc w:val="center"/>
        <w:rPr>
          <w:rFonts w:ascii="宋体" w:cs="宋体"/>
          <w:kern w:val="0"/>
          <w:sz w:val="24"/>
          <w:szCs w:val="24"/>
        </w:rPr>
      </w:pPr>
      <w:r w:rsidRPr="00E24C1B">
        <w:rPr>
          <w:rFonts w:ascii="宋体" w:cs="宋体" w:hint="eastAsia"/>
          <w:kern w:val="0"/>
          <w:sz w:val="24"/>
          <w:szCs w:val="24"/>
        </w:rPr>
        <w:t>环境卫生规划目标</w:t>
      </w:r>
    </w:p>
    <w:tbl>
      <w:tblPr>
        <w:tblW w:w="9027" w:type="dxa"/>
        <w:jc w:val="center"/>
        <w:tblInd w:w="180" w:type="dxa"/>
        <w:tblBorders>
          <w:top w:val="nil"/>
          <w:left w:val="nil"/>
          <w:bottom w:val="nil"/>
          <w:right w:val="nil"/>
        </w:tblBorders>
        <w:tblLayout w:type="fixed"/>
        <w:tblLook w:val="0000" w:firstRow="0" w:lastRow="0" w:firstColumn="0" w:lastColumn="0" w:noHBand="0" w:noVBand="0"/>
      </w:tblPr>
      <w:tblGrid>
        <w:gridCol w:w="3183"/>
        <w:gridCol w:w="1436"/>
        <w:gridCol w:w="2204"/>
        <w:gridCol w:w="2204"/>
      </w:tblGrid>
      <w:tr w:rsidR="005C0BD1" w:rsidRPr="00E24C1B">
        <w:trPr>
          <w:trHeight w:val="121"/>
          <w:jc w:val="center"/>
        </w:trPr>
        <w:tc>
          <w:tcPr>
            <w:tcW w:w="3183" w:type="dxa"/>
            <w:tcBorders>
              <w:top w:val="single" w:sz="8" w:space="0" w:color="000000"/>
              <w:left w:val="single" w:sz="8" w:space="0" w:color="000000"/>
              <w:bottom w:val="single" w:sz="8" w:space="0" w:color="000000"/>
              <w:right w:val="single" w:sz="8" w:space="0" w:color="000000"/>
            </w:tcBorders>
          </w:tcPr>
          <w:p w:rsidR="005C0BD1" w:rsidRPr="00E24C1B" w:rsidRDefault="005C0BD1" w:rsidP="00F07391">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环境卫生发展目标</w:t>
            </w:r>
            <w:r w:rsidRPr="00E24C1B">
              <w:rPr>
                <w:rFonts w:ascii="宋体" w:cs="宋体"/>
                <w:color w:val="000000"/>
                <w:kern w:val="0"/>
                <w:sz w:val="24"/>
                <w:szCs w:val="24"/>
              </w:rPr>
              <w:t xml:space="preserve"> </w:t>
            </w:r>
            <w:r w:rsidRPr="00E24C1B">
              <w:rPr>
                <w:rFonts w:ascii="宋体" w:cs="宋体" w:hint="eastAsia"/>
                <w:color w:val="000000"/>
                <w:kern w:val="0"/>
                <w:sz w:val="24"/>
                <w:szCs w:val="24"/>
              </w:rPr>
              <w:t>指标</w:t>
            </w:r>
            <w:r w:rsidRPr="00E24C1B">
              <w:rPr>
                <w:rFonts w:ascii="宋体" w:cs="宋体"/>
                <w:color w:val="000000"/>
                <w:kern w:val="0"/>
                <w:sz w:val="24"/>
                <w:szCs w:val="24"/>
              </w:rPr>
              <w:t xml:space="preserve"> </w:t>
            </w:r>
          </w:p>
        </w:tc>
        <w:tc>
          <w:tcPr>
            <w:tcW w:w="1436" w:type="dxa"/>
            <w:tcBorders>
              <w:top w:val="single" w:sz="8" w:space="0" w:color="000000"/>
              <w:left w:val="single" w:sz="4" w:space="0" w:color="auto"/>
              <w:bottom w:val="single" w:sz="8" w:space="0" w:color="000000"/>
              <w:right w:val="single" w:sz="8" w:space="0" w:color="000000"/>
            </w:tcBorders>
          </w:tcPr>
          <w:p w:rsidR="005C0BD1" w:rsidRPr="00E24C1B" w:rsidRDefault="005C0BD1" w:rsidP="00816ED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2015（%）</w:t>
            </w:r>
          </w:p>
        </w:tc>
        <w:tc>
          <w:tcPr>
            <w:tcW w:w="2204" w:type="dxa"/>
            <w:tcBorders>
              <w:top w:val="single" w:sz="8" w:space="0" w:color="000000"/>
              <w:left w:val="single" w:sz="8" w:space="0" w:color="000000"/>
              <w:bottom w:val="single" w:sz="8" w:space="0" w:color="000000"/>
              <w:right w:val="single" w:sz="8" w:space="0" w:color="000000"/>
            </w:tcBorders>
          </w:tcPr>
          <w:p w:rsidR="005C0BD1" w:rsidRPr="00E24C1B" w:rsidRDefault="005C0BD1"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2020（</w:t>
            </w:r>
            <w:r w:rsidRPr="00E24C1B">
              <w:rPr>
                <w:rFonts w:ascii="宋体" w:cs="宋体"/>
                <w:color w:val="000000"/>
                <w:kern w:val="0"/>
                <w:sz w:val="24"/>
                <w:szCs w:val="24"/>
              </w:rPr>
              <w:t>%</w:t>
            </w:r>
            <w:r w:rsidRPr="00E24C1B">
              <w:rPr>
                <w:rFonts w:ascii="宋体" w:cs="宋体" w:hint="eastAsia"/>
                <w:color w:val="000000"/>
                <w:kern w:val="0"/>
                <w:sz w:val="24"/>
                <w:szCs w:val="24"/>
              </w:rPr>
              <w:t>）</w:t>
            </w:r>
          </w:p>
        </w:tc>
        <w:tc>
          <w:tcPr>
            <w:tcW w:w="2204" w:type="dxa"/>
            <w:tcBorders>
              <w:top w:val="single" w:sz="8" w:space="0" w:color="000000"/>
              <w:left w:val="single" w:sz="8" w:space="0" w:color="000000"/>
              <w:bottom w:val="single" w:sz="8" w:space="0" w:color="000000"/>
              <w:right w:val="single" w:sz="8" w:space="0" w:color="000000"/>
            </w:tcBorders>
          </w:tcPr>
          <w:p w:rsidR="005C0BD1" w:rsidRPr="00E24C1B" w:rsidRDefault="005C0BD1"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2030（</w:t>
            </w:r>
            <w:r w:rsidRPr="00E24C1B">
              <w:rPr>
                <w:rFonts w:ascii="宋体" w:cs="宋体"/>
                <w:color w:val="000000"/>
                <w:kern w:val="0"/>
                <w:sz w:val="24"/>
                <w:szCs w:val="24"/>
              </w:rPr>
              <w:t>%</w:t>
            </w:r>
            <w:r w:rsidRPr="00E24C1B">
              <w:rPr>
                <w:rFonts w:ascii="宋体" w:cs="宋体" w:hint="eastAsia"/>
                <w:color w:val="000000"/>
                <w:kern w:val="0"/>
                <w:sz w:val="24"/>
                <w:szCs w:val="24"/>
              </w:rPr>
              <w:t>）</w:t>
            </w:r>
          </w:p>
        </w:tc>
      </w:tr>
      <w:tr w:rsidR="005C0BD1" w:rsidRPr="00E24C1B">
        <w:trPr>
          <w:trHeight w:val="121"/>
          <w:jc w:val="center"/>
        </w:trPr>
        <w:tc>
          <w:tcPr>
            <w:tcW w:w="3183" w:type="dxa"/>
            <w:tcBorders>
              <w:top w:val="single" w:sz="8" w:space="0" w:color="000000"/>
              <w:left w:val="single" w:sz="8" w:space="0" w:color="000000"/>
              <w:bottom w:val="single" w:sz="8" w:space="0" w:color="000000"/>
              <w:right w:val="single" w:sz="8" w:space="0" w:color="000000"/>
            </w:tcBorders>
          </w:tcPr>
          <w:p w:rsidR="005C0BD1" w:rsidRPr="00E24C1B" w:rsidRDefault="005C0BD1" w:rsidP="00F07391">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生活垃圾密闭收运率</w:t>
            </w:r>
            <w:r w:rsidRPr="00E24C1B">
              <w:rPr>
                <w:rFonts w:ascii="宋体" w:cs="宋体"/>
                <w:color w:val="000000"/>
                <w:kern w:val="0"/>
                <w:sz w:val="24"/>
                <w:szCs w:val="24"/>
              </w:rPr>
              <w:t xml:space="preserve"> </w:t>
            </w:r>
          </w:p>
        </w:tc>
        <w:tc>
          <w:tcPr>
            <w:tcW w:w="1436" w:type="dxa"/>
            <w:tcBorders>
              <w:top w:val="single" w:sz="8" w:space="0" w:color="000000"/>
              <w:left w:val="single" w:sz="4" w:space="0" w:color="auto"/>
              <w:bottom w:val="single" w:sz="8" w:space="0" w:color="000000"/>
              <w:right w:val="single" w:sz="8" w:space="0" w:color="000000"/>
            </w:tcBorders>
          </w:tcPr>
          <w:p w:rsidR="005C0BD1" w:rsidRPr="00E24C1B" w:rsidRDefault="003E6128"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75</w:t>
            </w:r>
          </w:p>
        </w:tc>
        <w:tc>
          <w:tcPr>
            <w:tcW w:w="2204" w:type="dxa"/>
            <w:tcBorders>
              <w:top w:val="single" w:sz="8" w:space="0" w:color="000000"/>
              <w:left w:val="single" w:sz="8" w:space="0" w:color="000000"/>
              <w:bottom w:val="single" w:sz="8" w:space="0" w:color="000000"/>
              <w:right w:val="single" w:sz="8" w:space="0" w:color="000000"/>
            </w:tcBorders>
          </w:tcPr>
          <w:p w:rsidR="005C0BD1" w:rsidRPr="00E24C1B" w:rsidRDefault="003E6128"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85</w:t>
            </w:r>
          </w:p>
        </w:tc>
        <w:tc>
          <w:tcPr>
            <w:tcW w:w="2204" w:type="dxa"/>
            <w:tcBorders>
              <w:top w:val="single" w:sz="8" w:space="0" w:color="000000"/>
              <w:left w:val="single" w:sz="8" w:space="0" w:color="000000"/>
              <w:bottom w:val="single" w:sz="8" w:space="0" w:color="000000"/>
              <w:right w:val="single" w:sz="8" w:space="0" w:color="000000"/>
            </w:tcBorders>
          </w:tcPr>
          <w:p w:rsidR="005C0BD1" w:rsidRPr="00E24C1B" w:rsidRDefault="005C0BD1"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color w:val="000000"/>
                <w:kern w:val="0"/>
                <w:sz w:val="24"/>
                <w:szCs w:val="24"/>
              </w:rPr>
              <w:t>90</w:t>
            </w:r>
          </w:p>
        </w:tc>
      </w:tr>
      <w:tr w:rsidR="005C0BD1" w:rsidRPr="00E24C1B">
        <w:trPr>
          <w:trHeight w:val="121"/>
          <w:jc w:val="center"/>
        </w:trPr>
        <w:tc>
          <w:tcPr>
            <w:tcW w:w="3183" w:type="dxa"/>
            <w:tcBorders>
              <w:top w:val="single" w:sz="8" w:space="0" w:color="000000"/>
              <w:left w:val="single" w:sz="8" w:space="0" w:color="000000"/>
              <w:bottom w:val="single" w:sz="8" w:space="0" w:color="000000"/>
              <w:right w:val="single" w:sz="8" w:space="0" w:color="000000"/>
            </w:tcBorders>
          </w:tcPr>
          <w:p w:rsidR="005C0BD1" w:rsidRPr="00E24C1B" w:rsidRDefault="005C0BD1" w:rsidP="00F07391">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环卫作业机械化程度</w:t>
            </w:r>
            <w:r w:rsidRPr="00E24C1B">
              <w:rPr>
                <w:rFonts w:ascii="宋体" w:cs="宋体"/>
                <w:color w:val="000000"/>
                <w:kern w:val="0"/>
                <w:sz w:val="24"/>
                <w:szCs w:val="24"/>
              </w:rPr>
              <w:t xml:space="preserve"> </w:t>
            </w:r>
          </w:p>
        </w:tc>
        <w:tc>
          <w:tcPr>
            <w:tcW w:w="1436" w:type="dxa"/>
            <w:tcBorders>
              <w:top w:val="single" w:sz="8" w:space="0" w:color="000000"/>
              <w:left w:val="single" w:sz="4" w:space="0" w:color="auto"/>
              <w:bottom w:val="single" w:sz="8" w:space="0" w:color="000000"/>
              <w:right w:val="single" w:sz="8" w:space="0" w:color="000000"/>
            </w:tcBorders>
          </w:tcPr>
          <w:p w:rsidR="005C0BD1" w:rsidRPr="00E24C1B" w:rsidRDefault="005C0BD1"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50</w:t>
            </w:r>
          </w:p>
        </w:tc>
        <w:tc>
          <w:tcPr>
            <w:tcW w:w="2204" w:type="dxa"/>
            <w:tcBorders>
              <w:top w:val="single" w:sz="8" w:space="0" w:color="000000"/>
              <w:left w:val="single" w:sz="8" w:space="0" w:color="000000"/>
              <w:bottom w:val="single" w:sz="8" w:space="0" w:color="000000"/>
              <w:right w:val="single" w:sz="8" w:space="0" w:color="000000"/>
            </w:tcBorders>
          </w:tcPr>
          <w:p w:rsidR="005C0BD1" w:rsidRPr="00E24C1B" w:rsidRDefault="005C0BD1"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65</w:t>
            </w:r>
          </w:p>
        </w:tc>
        <w:tc>
          <w:tcPr>
            <w:tcW w:w="2204" w:type="dxa"/>
            <w:tcBorders>
              <w:top w:val="single" w:sz="8" w:space="0" w:color="000000"/>
              <w:left w:val="single" w:sz="8" w:space="0" w:color="000000"/>
              <w:bottom w:val="single" w:sz="8" w:space="0" w:color="000000"/>
              <w:right w:val="single" w:sz="8" w:space="0" w:color="000000"/>
            </w:tcBorders>
          </w:tcPr>
          <w:p w:rsidR="005C0BD1" w:rsidRPr="00E24C1B" w:rsidRDefault="005C0BD1"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80</w:t>
            </w:r>
          </w:p>
        </w:tc>
      </w:tr>
      <w:tr w:rsidR="005C0BD1" w:rsidRPr="00E24C1B">
        <w:trPr>
          <w:trHeight w:val="121"/>
          <w:jc w:val="center"/>
        </w:trPr>
        <w:tc>
          <w:tcPr>
            <w:tcW w:w="3183" w:type="dxa"/>
            <w:tcBorders>
              <w:top w:val="single" w:sz="8" w:space="0" w:color="000000"/>
              <w:left w:val="single" w:sz="8" w:space="0" w:color="000000"/>
              <w:bottom w:val="single" w:sz="8" w:space="0" w:color="000000"/>
              <w:right w:val="single" w:sz="8" w:space="0" w:color="000000"/>
            </w:tcBorders>
          </w:tcPr>
          <w:p w:rsidR="005C0BD1" w:rsidRPr="00E24C1B" w:rsidRDefault="005C0BD1" w:rsidP="00F07391">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道路保洁率</w:t>
            </w:r>
            <w:r w:rsidRPr="00E24C1B">
              <w:rPr>
                <w:rFonts w:ascii="宋体" w:cs="宋体"/>
                <w:color w:val="000000"/>
                <w:kern w:val="0"/>
                <w:sz w:val="24"/>
                <w:szCs w:val="24"/>
              </w:rPr>
              <w:t xml:space="preserve"> </w:t>
            </w:r>
          </w:p>
        </w:tc>
        <w:tc>
          <w:tcPr>
            <w:tcW w:w="1436" w:type="dxa"/>
            <w:tcBorders>
              <w:top w:val="single" w:sz="8" w:space="0" w:color="000000"/>
              <w:left w:val="single" w:sz="4" w:space="0" w:color="auto"/>
              <w:bottom w:val="single" w:sz="8" w:space="0" w:color="000000"/>
              <w:right w:val="single" w:sz="8" w:space="0" w:color="000000"/>
            </w:tcBorders>
          </w:tcPr>
          <w:p w:rsidR="005C0BD1" w:rsidRPr="00E24C1B" w:rsidRDefault="005C0BD1"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70</w:t>
            </w:r>
          </w:p>
        </w:tc>
        <w:tc>
          <w:tcPr>
            <w:tcW w:w="2204" w:type="dxa"/>
            <w:tcBorders>
              <w:top w:val="single" w:sz="8" w:space="0" w:color="000000"/>
              <w:left w:val="single" w:sz="8" w:space="0" w:color="000000"/>
              <w:bottom w:val="single" w:sz="8" w:space="0" w:color="000000"/>
              <w:right w:val="single" w:sz="8" w:space="0" w:color="000000"/>
            </w:tcBorders>
          </w:tcPr>
          <w:p w:rsidR="005C0BD1" w:rsidRPr="00E24C1B" w:rsidRDefault="005C0BD1"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80</w:t>
            </w:r>
          </w:p>
        </w:tc>
        <w:tc>
          <w:tcPr>
            <w:tcW w:w="2204" w:type="dxa"/>
            <w:tcBorders>
              <w:top w:val="single" w:sz="8" w:space="0" w:color="000000"/>
              <w:left w:val="single" w:sz="8" w:space="0" w:color="000000"/>
              <w:bottom w:val="single" w:sz="8" w:space="0" w:color="000000"/>
              <w:right w:val="single" w:sz="8" w:space="0" w:color="000000"/>
            </w:tcBorders>
          </w:tcPr>
          <w:p w:rsidR="005C0BD1" w:rsidRPr="00E24C1B" w:rsidRDefault="005C0BD1"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90</w:t>
            </w:r>
          </w:p>
        </w:tc>
      </w:tr>
      <w:tr w:rsidR="005C0BD1" w:rsidRPr="00E24C1B">
        <w:trPr>
          <w:trHeight w:val="121"/>
          <w:jc w:val="center"/>
        </w:trPr>
        <w:tc>
          <w:tcPr>
            <w:tcW w:w="3183" w:type="dxa"/>
            <w:tcBorders>
              <w:top w:val="single" w:sz="8" w:space="0" w:color="000000"/>
              <w:left w:val="single" w:sz="8" w:space="0" w:color="000000"/>
              <w:bottom w:val="single" w:sz="8" w:space="0" w:color="000000"/>
              <w:right w:val="single" w:sz="8" w:space="0" w:color="000000"/>
            </w:tcBorders>
          </w:tcPr>
          <w:p w:rsidR="005C0BD1" w:rsidRPr="00E24C1B" w:rsidRDefault="005C0BD1" w:rsidP="00F07391">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公厕水厕率</w:t>
            </w:r>
            <w:r w:rsidRPr="00E24C1B">
              <w:rPr>
                <w:rFonts w:ascii="宋体" w:cs="宋体"/>
                <w:color w:val="000000"/>
                <w:kern w:val="0"/>
                <w:sz w:val="24"/>
                <w:szCs w:val="24"/>
              </w:rPr>
              <w:t xml:space="preserve"> </w:t>
            </w:r>
          </w:p>
        </w:tc>
        <w:tc>
          <w:tcPr>
            <w:tcW w:w="1436" w:type="dxa"/>
            <w:tcBorders>
              <w:top w:val="single" w:sz="8" w:space="0" w:color="000000"/>
              <w:left w:val="single" w:sz="4" w:space="0" w:color="auto"/>
              <w:bottom w:val="single" w:sz="8" w:space="0" w:color="000000"/>
              <w:right w:val="single" w:sz="8" w:space="0" w:color="000000"/>
            </w:tcBorders>
          </w:tcPr>
          <w:p w:rsidR="005C0BD1" w:rsidRPr="00E24C1B" w:rsidRDefault="005C0BD1"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60</w:t>
            </w:r>
          </w:p>
        </w:tc>
        <w:tc>
          <w:tcPr>
            <w:tcW w:w="2204" w:type="dxa"/>
            <w:tcBorders>
              <w:top w:val="single" w:sz="8" w:space="0" w:color="000000"/>
              <w:left w:val="single" w:sz="8" w:space="0" w:color="000000"/>
              <w:bottom w:val="single" w:sz="8" w:space="0" w:color="000000"/>
              <w:right w:val="single" w:sz="8" w:space="0" w:color="000000"/>
            </w:tcBorders>
          </w:tcPr>
          <w:p w:rsidR="005C0BD1" w:rsidRPr="00E24C1B" w:rsidRDefault="005C0BD1"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70</w:t>
            </w:r>
          </w:p>
        </w:tc>
        <w:tc>
          <w:tcPr>
            <w:tcW w:w="2204" w:type="dxa"/>
            <w:tcBorders>
              <w:top w:val="single" w:sz="8" w:space="0" w:color="000000"/>
              <w:left w:val="single" w:sz="8" w:space="0" w:color="000000"/>
              <w:bottom w:val="single" w:sz="8" w:space="0" w:color="000000"/>
              <w:right w:val="single" w:sz="8" w:space="0" w:color="000000"/>
            </w:tcBorders>
          </w:tcPr>
          <w:p w:rsidR="005C0BD1" w:rsidRPr="00E24C1B" w:rsidRDefault="005C0BD1"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90</w:t>
            </w:r>
          </w:p>
        </w:tc>
      </w:tr>
      <w:tr w:rsidR="005C0BD1" w:rsidRPr="00E24C1B">
        <w:trPr>
          <w:trHeight w:val="121"/>
          <w:jc w:val="center"/>
        </w:trPr>
        <w:tc>
          <w:tcPr>
            <w:tcW w:w="3183" w:type="dxa"/>
            <w:tcBorders>
              <w:top w:val="single" w:sz="8" w:space="0" w:color="000000"/>
              <w:left w:val="single" w:sz="8" w:space="0" w:color="000000"/>
              <w:bottom w:val="single" w:sz="8" w:space="0" w:color="000000"/>
              <w:right w:val="single" w:sz="8" w:space="0" w:color="000000"/>
            </w:tcBorders>
          </w:tcPr>
          <w:p w:rsidR="005C0BD1" w:rsidRPr="00E24C1B" w:rsidRDefault="005C0BD1" w:rsidP="00F07391">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垃圾、粪便无害化处理率</w:t>
            </w:r>
            <w:r w:rsidRPr="00E24C1B">
              <w:rPr>
                <w:rFonts w:ascii="宋体" w:cs="宋体"/>
                <w:color w:val="000000"/>
                <w:kern w:val="0"/>
                <w:sz w:val="24"/>
                <w:szCs w:val="24"/>
              </w:rPr>
              <w:t xml:space="preserve"> </w:t>
            </w:r>
          </w:p>
        </w:tc>
        <w:tc>
          <w:tcPr>
            <w:tcW w:w="1436" w:type="dxa"/>
            <w:tcBorders>
              <w:top w:val="single" w:sz="8" w:space="0" w:color="000000"/>
              <w:left w:val="single" w:sz="4" w:space="0" w:color="auto"/>
              <w:bottom w:val="single" w:sz="8" w:space="0" w:color="000000"/>
              <w:right w:val="single" w:sz="8" w:space="0" w:color="000000"/>
            </w:tcBorders>
          </w:tcPr>
          <w:p w:rsidR="005C0BD1" w:rsidRPr="00E24C1B" w:rsidRDefault="005C0BD1"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60</w:t>
            </w:r>
          </w:p>
        </w:tc>
        <w:tc>
          <w:tcPr>
            <w:tcW w:w="2204" w:type="dxa"/>
            <w:tcBorders>
              <w:top w:val="single" w:sz="8" w:space="0" w:color="000000"/>
              <w:left w:val="single" w:sz="8" w:space="0" w:color="000000"/>
              <w:bottom w:val="single" w:sz="8" w:space="0" w:color="000000"/>
              <w:right w:val="single" w:sz="8" w:space="0" w:color="000000"/>
            </w:tcBorders>
          </w:tcPr>
          <w:p w:rsidR="005C0BD1" w:rsidRPr="00E24C1B" w:rsidRDefault="005C0BD1"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75</w:t>
            </w:r>
          </w:p>
        </w:tc>
        <w:tc>
          <w:tcPr>
            <w:tcW w:w="2204" w:type="dxa"/>
            <w:tcBorders>
              <w:top w:val="single" w:sz="8" w:space="0" w:color="000000"/>
              <w:left w:val="single" w:sz="8" w:space="0" w:color="000000"/>
              <w:bottom w:val="single" w:sz="8" w:space="0" w:color="000000"/>
              <w:right w:val="single" w:sz="8" w:space="0" w:color="000000"/>
            </w:tcBorders>
          </w:tcPr>
          <w:p w:rsidR="005C0BD1" w:rsidRPr="00E24C1B" w:rsidRDefault="005C0BD1" w:rsidP="0037548C">
            <w:pPr>
              <w:autoSpaceDE w:val="0"/>
              <w:autoSpaceDN w:val="0"/>
              <w:adjustRightInd w:val="0"/>
              <w:spacing w:line="400" w:lineRule="exact"/>
              <w:ind w:firstLine="443"/>
              <w:jc w:val="center"/>
              <w:rPr>
                <w:rFonts w:ascii="宋体" w:cs="宋体"/>
                <w:color w:val="000000"/>
                <w:kern w:val="0"/>
                <w:sz w:val="24"/>
                <w:szCs w:val="24"/>
              </w:rPr>
            </w:pPr>
            <w:r w:rsidRPr="00E24C1B">
              <w:rPr>
                <w:rFonts w:ascii="宋体" w:cs="宋体" w:hint="eastAsia"/>
                <w:color w:val="000000"/>
                <w:kern w:val="0"/>
                <w:sz w:val="24"/>
                <w:szCs w:val="24"/>
              </w:rPr>
              <w:t>90</w:t>
            </w:r>
          </w:p>
        </w:tc>
      </w:tr>
    </w:tbl>
    <w:p w:rsidR="0035370F" w:rsidRPr="00E24C1B" w:rsidRDefault="0035370F" w:rsidP="00D22015">
      <w:pPr>
        <w:pStyle w:val="3"/>
        <w:spacing w:line="460" w:lineRule="exact"/>
        <w:ind w:firstLine="445"/>
        <w:rPr>
          <w:sz w:val="24"/>
          <w:szCs w:val="24"/>
        </w:rPr>
      </w:pPr>
      <w:bookmarkStart w:id="409" w:name="_Toc269911291"/>
      <w:r w:rsidRPr="00E24C1B">
        <w:rPr>
          <w:rFonts w:hint="eastAsia"/>
          <w:sz w:val="24"/>
          <w:szCs w:val="24"/>
        </w:rPr>
        <w:t>（二）规划原则</w:t>
      </w:r>
      <w:bookmarkEnd w:id="409"/>
    </w:p>
    <w:p w:rsidR="0035370F" w:rsidRPr="00E24C1B" w:rsidRDefault="0035370F" w:rsidP="006124A9">
      <w:pPr>
        <w:spacing w:line="460" w:lineRule="exact"/>
        <w:ind w:firstLineChars="200" w:firstLine="443"/>
        <w:rPr>
          <w:rFonts w:ascii="宋体" w:hAnsi="宋体"/>
          <w:sz w:val="24"/>
          <w:szCs w:val="24"/>
        </w:rPr>
      </w:pPr>
      <w:r w:rsidRPr="00E24C1B">
        <w:rPr>
          <w:rFonts w:ascii="宋体" w:hAnsi="宋体" w:hint="eastAsia"/>
          <w:sz w:val="24"/>
          <w:szCs w:val="24"/>
        </w:rPr>
        <w:t>依据</w:t>
      </w:r>
      <w:r w:rsidRPr="00E24C1B">
        <w:rPr>
          <w:rFonts w:ascii="宋体" w:hAnsi="宋体"/>
          <w:sz w:val="24"/>
          <w:szCs w:val="24"/>
        </w:rPr>
        <w:t>《城市环境卫生设施规划规范》</w:t>
      </w:r>
      <w:r w:rsidRPr="00E24C1B">
        <w:rPr>
          <w:rFonts w:ascii="宋体" w:hAnsi="宋体" w:hint="eastAsia"/>
          <w:sz w:val="24"/>
          <w:szCs w:val="24"/>
        </w:rPr>
        <w:t>（</w:t>
      </w:r>
      <w:r w:rsidRPr="00E24C1B">
        <w:rPr>
          <w:rFonts w:ascii="宋体" w:hAnsi="宋体"/>
          <w:sz w:val="24"/>
          <w:szCs w:val="24"/>
        </w:rPr>
        <w:t>GB50337—2003</w:t>
      </w:r>
      <w:r w:rsidRPr="00E24C1B">
        <w:rPr>
          <w:rFonts w:ascii="宋体" w:hAnsi="宋体" w:hint="eastAsia"/>
          <w:sz w:val="24"/>
          <w:szCs w:val="24"/>
        </w:rPr>
        <w:t>），从实际出发，遵循全面规划、合理布局、清洁</w:t>
      </w:r>
      <w:r w:rsidR="00D87630" w:rsidRPr="00E24C1B">
        <w:rPr>
          <w:rFonts w:ascii="宋体" w:hAnsi="宋体" w:hint="eastAsia"/>
          <w:sz w:val="24"/>
          <w:szCs w:val="24"/>
        </w:rPr>
        <w:t>城镇</w:t>
      </w:r>
      <w:r w:rsidRPr="00E24C1B">
        <w:rPr>
          <w:rFonts w:ascii="宋体" w:hAnsi="宋体" w:hint="eastAsia"/>
          <w:sz w:val="24"/>
          <w:szCs w:val="24"/>
        </w:rPr>
        <w:t>、化害为利、造福人民的原则，科学地确定环卫设施，以形成高效完善的</w:t>
      </w:r>
      <w:r w:rsidR="00D87630" w:rsidRPr="00E24C1B">
        <w:rPr>
          <w:rFonts w:ascii="宋体" w:hAnsi="宋体" w:hint="eastAsia"/>
          <w:sz w:val="24"/>
          <w:szCs w:val="24"/>
        </w:rPr>
        <w:t>城镇</w:t>
      </w:r>
      <w:r w:rsidRPr="00E24C1B">
        <w:rPr>
          <w:rFonts w:ascii="宋体" w:hAnsi="宋体" w:hint="eastAsia"/>
          <w:sz w:val="24"/>
          <w:szCs w:val="24"/>
        </w:rPr>
        <w:t>环卫设施体系。</w:t>
      </w:r>
    </w:p>
    <w:p w:rsidR="0035370F" w:rsidRPr="00E24C1B" w:rsidRDefault="0035370F" w:rsidP="005E126F">
      <w:pPr>
        <w:pStyle w:val="2"/>
        <w:numPr>
          <w:ilvl w:val="0"/>
          <w:numId w:val="46"/>
        </w:numPr>
        <w:rPr>
          <w:rFonts w:ascii="宋体" w:hAnsi="宋体"/>
          <w:szCs w:val="24"/>
        </w:rPr>
      </w:pPr>
      <w:bookmarkStart w:id="410" w:name="_Toc195339823"/>
      <w:bookmarkStart w:id="411" w:name="_Toc232502625"/>
      <w:bookmarkStart w:id="412" w:name="_Toc232659505"/>
      <w:bookmarkStart w:id="413" w:name="_Toc269833571"/>
      <w:bookmarkStart w:id="414" w:name="_Toc269904260"/>
      <w:bookmarkStart w:id="415" w:name="_Toc269911292"/>
      <w:bookmarkStart w:id="416" w:name="_Toc270140308"/>
      <w:bookmarkStart w:id="417" w:name="_Toc429293603"/>
      <w:r w:rsidRPr="00E24C1B">
        <w:rPr>
          <w:rFonts w:ascii="宋体" w:hAnsi="宋体"/>
          <w:szCs w:val="24"/>
        </w:rPr>
        <w:lastRenderedPageBreak/>
        <w:t>环境卫生公共设施规划</w:t>
      </w:r>
      <w:bookmarkEnd w:id="410"/>
      <w:bookmarkEnd w:id="411"/>
      <w:bookmarkEnd w:id="412"/>
      <w:bookmarkEnd w:id="413"/>
      <w:bookmarkEnd w:id="414"/>
      <w:bookmarkEnd w:id="415"/>
      <w:bookmarkEnd w:id="416"/>
      <w:bookmarkEnd w:id="417"/>
    </w:p>
    <w:p w:rsidR="0035370F" w:rsidRPr="00E24C1B" w:rsidRDefault="0035370F" w:rsidP="006124A9">
      <w:pPr>
        <w:spacing w:line="460" w:lineRule="exact"/>
        <w:ind w:firstLineChars="200" w:firstLine="443"/>
        <w:rPr>
          <w:rFonts w:ascii="宋体" w:hAnsi="宋体"/>
          <w:sz w:val="24"/>
          <w:szCs w:val="24"/>
        </w:rPr>
      </w:pPr>
      <w:r w:rsidRPr="00E24C1B">
        <w:rPr>
          <w:rFonts w:ascii="宋体" w:hAnsi="宋体" w:hint="eastAsia"/>
          <w:sz w:val="24"/>
          <w:szCs w:val="24"/>
        </w:rPr>
        <w:t>依据《环境卫生设施设置标准》</w:t>
      </w:r>
      <w:r w:rsidRPr="00E24C1B">
        <w:rPr>
          <w:rFonts w:ascii="宋体" w:hAnsi="宋体"/>
          <w:sz w:val="24"/>
          <w:szCs w:val="24"/>
        </w:rPr>
        <w:t>CJJ27</w:t>
      </w:r>
      <w:r w:rsidRPr="00E24C1B">
        <w:rPr>
          <w:rFonts w:ascii="宋体" w:hAnsi="宋体" w:hint="eastAsia"/>
          <w:sz w:val="24"/>
          <w:szCs w:val="24"/>
        </w:rPr>
        <w:t>－20</w:t>
      </w:r>
      <w:r w:rsidR="007B4ACA">
        <w:rPr>
          <w:rFonts w:ascii="宋体" w:hAnsi="宋体" w:hint="eastAsia"/>
          <w:sz w:val="24"/>
          <w:szCs w:val="24"/>
        </w:rPr>
        <w:t>12</w:t>
      </w:r>
      <w:r w:rsidRPr="00E24C1B">
        <w:rPr>
          <w:rFonts w:ascii="宋体" w:hAnsi="宋体" w:hint="eastAsia"/>
          <w:sz w:val="24"/>
          <w:szCs w:val="24"/>
        </w:rPr>
        <w:t>中规定的指标，并结合总体规划，本着布局合理、美化环境、方便使用、整洁卫生和有利于环境卫生作业等要求，进行环境卫生规划，逐步建立一套垃圾收集、转运、无害化处理、综合利用卫生科学的</w:t>
      </w:r>
      <w:r w:rsidR="00D87630" w:rsidRPr="00E24C1B">
        <w:rPr>
          <w:rFonts w:ascii="宋体" w:hAnsi="宋体" w:hint="eastAsia"/>
          <w:sz w:val="24"/>
          <w:szCs w:val="24"/>
        </w:rPr>
        <w:t>城镇</w:t>
      </w:r>
      <w:r w:rsidRPr="00E24C1B">
        <w:rPr>
          <w:rFonts w:ascii="宋体" w:hAnsi="宋体" w:hint="eastAsia"/>
          <w:sz w:val="24"/>
          <w:szCs w:val="24"/>
        </w:rPr>
        <w:t>生活垃圾消纳体系。</w:t>
      </w:r>
      <w:r w:rsidRPr="00E24C1B">
        <w:rPr>
          <w:rFonts w:ascii="宋体" w:hAnsi="宋体"/>
          <w:sz w:val="24"/>
          <w:szCs w:val="24"/>
        </w:rPr>
        <w:t xml:space="preserve"> </w:t>
      </w:r>
    </w:p>
    <w:p w:rsidR="0035370F" w:rsidRPr="00E24C1B" w:rsidRDefault="0035370F" w:rsidP="00075754">
      <w:pPr>
        <w:pStyle w:val="3"/>
        <w:spacing w:line="460" w:lineRule="exact"/>
        <w:ind w:firstLine="445"/>
        <w:rPr>
          <w:sz w:val="24"/>
          <w:szCs w:val="24"/>
        </w:rPr>
      </w:pPr>
      <w:r w:rsidRPr="00E24C1B">
        <w:rPr>
          <w:rFonts w:hint="eastAsia"/>
          <w:sz w:val="24"/>
          <w:szCs w:val="24"/>
        </w:rPr>
        <w:t>（一）</w:t>
      </w:r>
      <w:r w:rsidRPr="00E24C1B">
        <w:rPr>
          <w:sz w:val="24"/>
          <w:szCs w:val="24"/>
        </w:rPr>
        <w:t>公共厕所</w:t>
      </w:r>
      <w:r w:rsidRPr="00E24C1B">
        <w:rPr>
          <w:rFonts w:hint="eastAsia"/>
          <w:sz w:val="24"/>
          <w:szCs w:val="24"/>
        </w:rPr>
        <w:t>规划</w:t>
      </w:r>
    </w:p>
    <w:p w:rsidR="0035370F" w:rsidRPr="00E24C1B" w:rsidRDefault="0035370F" w:rsidP="006124A9">
      <w:pPr>
        <w:spacing w:line="460" w:lineRule="exact"/>
        <w:ind w:firstLineChars="200" w:firstLine="443"/>
        <w:rPr>
          <w:rFonts w:ascii="宋体" w:hAnsi="宋体"/>
          <w:sz w:val="24"/>
          <w:szCs w:val="24"/>
        </w:rPr>
      </w:pPr>
      <w:r w:rsidRPr="00E24C1B">
        <w:rPr>
          <w:rFonts w:ascii="宋体" w:hAnsi="宋体"/>
          <w:sz w:val="24"/>
          <w:szCs w:val="24"/>
        </w:rPr>
        <w:t>商业街区、人口流动密集、新建居民区的街道设置距离为300</w:t>
      </w:r>
      <w:r w:rsidRPr="00E24C1B">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500"/>
          <w:attr w:name="UnitName" w:val="米"/>
        </w:smartTagPr>
        <w:r w:rsidRPr="00E24C1B">
          <w:rPr>
            <w:rFonts w:ascii="宋体" w:hAnsi="宋体"/>
            <w:sz w:val="24"/>
            <w:szCs w:val="24"/>
          </w:rPr>
          <w:t>500米</w:t>
        </w:r>
      </w:smartTag>
      <w:r w:rsidRPr="00E24C1B">
        <w:rPr>
          <w:rFonts w:ascii="宋体" w:hAnsi="宋体"/>
          <w:sz w:val="24"/>
          <w:szCs w:val="24"/>
        </w:rPr>
        <w:t>；一般街道设置距离以750</w:t>
      </w:r>
      <w:r w:rsidRPr="00E24C1B">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E24C1B">
          <w:rPr>
            <w:rFonts w:ascii="宋体" w:hAnsi="宋体"/>
            <w:sz w:val="24"/>
            <w:szCs w:val="24"/>
          </w:rPr>
          <w:t>1000米</w:t>
        </w:r>
      </w:smartTag>
      <w:r w:rsidRPr="00E24C1B">
        <w:rPr>
          <w:rFonts w:ascii="宋体" w:hAnsi="宋体"/>
          <w:sz w:val="24"/>
          <w:szCs w:val="24"/>
        </w:rPr>
        <w:t>为宜；未改造的老居民区为100</w:t>
      </w:r>
      <w:r w:rsidRPr="00E24C1B">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150"/>
          <w:attr w:name="UnitName" w:val="米"/>
        </w:smartTagPr>
        <w:r w:rsidRPr="00E24C1B">
          <w:rPr>
            <w:rFonts w:ascii="宋体" w:hAnsi="宋体"/>
            <w:sz w:val="24"/>
            <w:szCs w:val="24"/>
          </w:rPr>
          <w:t>150米</w:t>
        </w:r>
      </w:smartTag>
      <w:r w:rsidRPr="00E24C1B">
        <w:rPr>
          <w:rFonts w:ascii="宋体" w:hAnsi="宋体"/>
          <w:sz w:val="24"/>
          <w:szCs w:val="24"/>
        </w:rPr>
        <w:t>；旧区成片改造地区和新建小区每平方公里不少于3座；公共厕所按常住人口2500</w:t>
      </w:r>
      <w:r w:rsidRPr="00E24C1B">
        <w:rPr>
          <w:rFonts w:ascii="宋体" w:hAnsi="宋体" w:hint="eastAsia"/>
          <w:sz w:val="24"/>
          <w:szCs w:val="24"/>
        </w:rPr>
        <w:t>～</w:t>
      </w:r>
      <w:r w:rsidRPr="00E24C1B">
        <w:rPr>
          <w:rFonts w:ascii="宋体" w:hAnsi="宋体"/>
          <w:sz w:val="24"/>
          <w:szCs w:val="24"/>
        </w:rPr>
        <w:t>3000人设置1座；街巷内建造的</w:t>
      </w:r>
      <w:r w:rsidR="000B4DC4" w:rsidRPr="00E24C1B">
        <w:rPr>
          <w:rFonts w:ascii="宋体" w:hAnsi="宋体" w:hint="eastAsia"/>
          <w:sz w:val="24"/>
          <w:szCs w:val="24"/>
        </w:rPr>
        <w:t>没</w:t>
      </w:r>
      <w:r w:rsidRPr="00E24C1B">
        <w:rPr>
          <w:rFonts w:ascii="宋体" w:hAnsi="宋体"/>
          <w:sz w:val="24"/>
          <w:szCs w:val="24"/>
        </w:rPr>
        <w:t>有卫生设施住宅的居民使用的厕所，按服务半径70</w:t>
      </w:r>
      <w:r w:rsidRPr="00E24C1B">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E24C1B">
          <w:rPr>
            <w:rFonts w:ascii="宋体" w:hAnsi="宋体"/>
            <w:sz w:val="24"/>
            <w:szCs w:val="24"/>
          </w:rPr>
          <w:t>100米</w:t>
        </w:r>
      </w:smartTag>
      <w:r w:rsidRPr="00E24C1B">
        <w:rPr>
          <w:rFonts w:ascii="宋体" w:hAnsi="宋体"/>
          <w:sz w:val="24"/>
          <w:szCs w:val="24"/>
        </w:rPr>
        <w:t>设置一座。</w:t>
      </w:r>
      <w:r w:rsidR="00D87630" w:rsidRPr="00E24C1B">
        <w:rPr>
          <w:rFonts w:ascii="宋体" w:hAnsi="宋体"/>
          <w:sz w:val="24"/>
          <w:szCs w:val="24"/>
        </w:rPr>
        <w:t>城镇</w:t>
      </w:r>
      <w:r w:rsidRPr="00E24C1B">
        <w:rPr>
          <w:rFonts w:ascii="宋体" w:hAnsi="宋体"/>
          <w:sz w:val="24"/>
          <w:szCs w:val="24"/>
        </w:rPr>
        <w:t>公共厕所建筑面积按30</w:t>
      </w:r>
      <w:r w:rsidRPr="00E24C1B">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50"/>
          <w:attr w:name="UnitName" w:val="平方米"/>
        </w:smartTagPr>
        <w:r w:rsidRPr="00E24C1B">
          <w:rPr>
            <w:rFonts w:ascii="宋体" w:hAnsi="宋体"/>
            <w:sz w:val="24"/>
            <w:szCs w:val="24"/>
          </w:rPr>
          <w:t>50平方米</w:t>
        </w:r>
      </w:smartTag>
      <w:r w:rsidRPr="00E24C1B">
        <w:rPr>
          <w:rFonts w:ascii="宋体" w:hAnsi="宋体"/>
          <w:sz w:val="24"/>
          <w:szCs w:val="24"/>
        </w:rPr>
        <w:t>设置。</w:t>
      </w:r>
      <w:r w:rsidR="00760EBA" w:rsidRPr="00E24C1B">
        <w:rPr>
          <w:rFonts w:ascii="宋体" w:hAnsi="宋体" w:hint="eastAsia"/>
          <w:sz w:val="24"/>
          <w:szCs w:val="24"/>
        </w:rPr>
        <w:t>独立式的公共厕所外墙与相邻建筑物距离一般不应小于</w:t>
      </w:r>
      <w:smartTag w:uri="urn:schemas-microsoft-com:office:smarttags" w:element="chmetcnv">
        <w:smartTagPr>
          <w:attr w:name="UnitName" w:val="米"/>
          <w:attr w:name="SourceValue" w:val="5"/>
          <w:attr w:name="HasSpace" w:val="False"/>
          <w:attr w:name="Negative" w:val="False"/>
          <w:attr w:name="NumberType" w:val="1"/>
          <w:attr w:name="TCSC" w:val="0"/>
        </w:smartTagPr>
        <w:r w:rsidR="00760EBA" w:rsidRPr="00E24C1B">
          <w:rPr>
            <w:rFonts w:ascii="宋体" w:hAnsi="宋体" w:hint="eastAsia"/>
            <w:sz w:val="24"/>
            <w:szCs w:val="24"/>
          </w:rPr>
          <w:t>5米</w:t>
        </w:r>
      </w:smartTag>
      <w:r w:rsidR="00760EBA" w:rsidRPr="00E24C1B">
        <w:rPr>
          <w:rFonts w:ascii="宋体" w:hAnsi="宋体" w:hint="eastAsia"/>
          <w:sz w:val="24"/>
          <w:szCs w:val="24"/>
        </w:rPr>
        <w:t>，周围应设置不小于</w:t>
      </w:r>
      <w:smartTag w:uri="urn:schemas-microsoft-com:office:smarttags" w:element="chmetcnv">
        <w:smartTagPr>
          <w:attr w:name="UnitName" w:val="米"/>
          <w:attr w:name="SourceValue" w:val="3"/>
          <w:attr w:name="HasSpace" w:val="False"/>
          <w:attr w:name="Negative" w:val="False"/>
          <w:attr w:name="NumberType" w:val="1"/>
          <w:attr w:name="TCSC" w:val="0"/>
        </w:smartTagPr>
        <w:r w:rsidR="00760EBA" w:rsidRPr="00E24C1B">
          <w:rPr>
            <w:rFonts w:ascii="宋体" w:hAnsi="宋体" w:hint="eastAsia"/>
            <w:sz w:val="24"/>
            <w:szCs w:val="24"/>
          </w:rPr>
          <w:t>3米</w:t>
        </w:r>
      </w:smartTag>
      <w:r w:rsidR="00760EBA" w:rsidRPr="00E24C1B">
        <w:rPr>
          <w:rFonts w:ascii="宋体" w:hAnsi="宋体" w:hint="eastAsia"/>
          <w:sz w:val="24"/>
          <w:szCs w:val="24"/>
        </w:rPr>
        <w:t>的绿化带。</w:t>
      </w:r>
    </w:p>
    <w:p w:rsidR="0035370F" w:rsidRPr="00E24C1B" w:rsidRDefault="0035370F" w:rsidP="00075754">
      <w:pPr>
        <w:pStyle w:val="3"/>
        <w:spacing w:line="460" w:lineRule="exact"/>
        <w:ind w:firstLine="445"/>
        <w:rPr>
          <w:sz w:val="24"/>
          <w:szCs w:val="24"/>
        </w:rPr>
      </w:pPr>
      <w:r w:rsidRPr="00E24C1B">
        <w:rPr>
          <w:rFonts w:hint="eastAsia"/>
          <w:sz w:val="24"/>
          <w:szCs w:val="24"/>
        </w:rPr>
        <w:t>（二）垃圾收集运输</w:t>
      </w:r>
      <w:r w:rsidRPr="00E24C1B">
        <w:rPr>
          <w:sz w:val="24"/>
          <w:szCs w:val="24"/>
        </w:rPr>
        <w:t xml:space="preserve"> </w:t>
      </w:r>
    </w:p>
    <w:p w:rsidR="0035370F" w:rsidRPr="00E24C1B" w:rsidRDefault="0035370F" w:rsidP="006124A9">
      <w:pPr>
        <w:spacing w:line="460" w:lineRule="exact"/>
        <w:ind w:firstLineChars="200" w:firstLine="443"/>
        <w:rPr>
          <w:rFonts w:ascii="宋体" w:hAnsi="宋体"/>
          <w:sz w:val="24"/>
          <w:szCs w:val="24"/>
        </w:rPr>
      </w:pPr>
      <w:r w:rsidRPr="00E24C1B">
        <w:rPr>
          <w:rFonts w:ascii="宋体" w:hAnsi="宋体" w:hint="eastAsia"/>
          <w:sz w:val="24"/>
          <w:szCs w:val="24"/>
        </w:rPr>
        <w:t>生活垃圾收集点的服务半径不超过</w:t>
      </w:r>
      <w:r w:rsidR="00211785">
        <w:rPr>
          <w:rFonts w:ascii="宋体" w:hAnsi="宋体" w:hint="eastAsia"/>
          <w:sz w:val="24"/>
          <w:szCs w:val="24"/>
        </w:rPr>
        <w:t>100</w:t>
      </w:r>
      <w:r w:rsidRPr="00E24C1B">
        <w:rPr>
          <w:rFonts w:ascii="宋体" w:hAnsi="宋体"/>
          <w:sz w:val="24"/>
          <w:szCs w:val="24"/>
        </w:rPr>
        <w:t>m,</w:t>
      </w:r>
      <w:r w:rsidRPr="00E24C1B">
        <w:rPr>
          <w:rFonts w:ascii="宋体" w:hAnsi="宋体" w:hint="eastAsia"/>
          <w:sz w:val="24"/>
          <w:szCs w:val="24"/>
        </w:rPr>
        <w:t>在新住宅区未设垃圾管道的多层住宅，每四幢设置一个垃圾桶（箱）收集点，并建造生活垃圾容器间，安置活动垃圾桶（箱）。</w:t>
      </w:r>
      <w:r w:rsidRPr="00E24C1B">
        <w:rPr>
          <w:rFonts w:ascii="宋体" w:hAnsi="宋体"/>
          <w:sz w:val="24"/>
          <w:szCs w:val="24"/>
        </w:rPr>
        <w:t xml:space="preserve"> </w:t>
      </w:r>
    </w:p>
    <w:p w:rsidR="0035370F" w:rsidRPr="00E24C1B" w:rsidRDefault="0035370F" w:rsidP="006124A9">
      <w:pPr>
        <w:spacing w:line="460" w:lineRule="exact"/>
        <w:ind w:firstLineChars="200" w:firstLine="443"/>
        <w:rPr>
          <w:rFonts w:ascii="宋体" w:hAnsi="宋体"/>
          <w:sz w:val="24"/>
          <w:szCs w:val="24"/>
        </w:rPr>
      </w:pPr>
      <w:r w:rsidRPr="00E24C1B">
        <w:rPr>
          <w:rFonts w:ascii="宋体" w:hAnsi="宋体" w:hint="eastAsia"/>
          <w:sz w:val="24"/>
          <w:szCs w:val="24"/>
        </w:rPr>
        <w:t>现状生活垃圾混合收集方式应逐步改为袋装分类收集方式，同时合理布局垃圾袋装收集点，城</w:t>
      </w:r>
      <w:r w:rsidR="00B50977" w:rsidRPr="00E24C1B">
        <w:rPr>
          <w:rFonts w:ascii="宋体" w:hAnsi="宋体" w:hint="eastAsia"/>
          <w:sz w:val="24"/>
          <w:szCs w:val="24"/>
        </w:rPr>
        <w:t>镇</w:t>
      </w:r>
      <w:r w:rsidRPr="00E24C1B">
        <w:rPr>
          <w:rFonts w:ascii="宋体" w:hAnsi="宋体" w:hint="eastAsia"/>
          <w:sz w:val="24"/>
          <w:szCs w:val="24"/>
        </w:rPr>
        <w:t>道路应按国家规范要求设置分类果皮箱。</w:t>
      </w:r>
      <w:r w:rsidRPr="00E24C1B">
        <w:rPr>
          <w:rFonts w:ascii="宋体" w:hAnsi="宋体"/>
          <w:sz w:val="24"/>
          <w:szCs w:val="24"/>
        </w:rPr>
        <w:t xml:space="preserve"> </w:t>
      </w:r>
    </w:p>
    <w:p w:rsidR="00722F10" w:rsidRPr="00E24C1B" w:rsidRDefault="00722F10" w:rsidP="006124A9">
      <w:pPr>
        <w:spacing w:line="460" w:lineRule="exact"/>
        <w:ind w:firstLineChars="200" w:firstLine="443"/>
        <w:rPr>
          <w:rFonts w:ascii="宋体" w:hAnsi="宋体"/>
          <w:sz w:val="24"/>
          <w:szCs w:val="24"/>
        </w:rPr>
      </w:pPr>
      <w:r w:rsidRPr="00E24C1B">
        <w:rPr>
          <w:rFonts w:ascii="宋体" w:hAnsi="宋体" w:hint="eastAsia"/>
          <w:sz w:val="24"/>
          <w:szCs w:val="24"/>
        </w:rPr>
        <w:t>废物箱设置间隔：商业、金融业街道：50</w:t>
      </w:r>
      <w:smartTag w:uri="urn:schemas-microsoft-com:office:smarttags" w:element="chmetcnv">
        <w:smartTagPr>
          <w:attr w:name="UnitName" w:val="米"/>
          <w:attr w:name="SourceValue" w:val="100"/>
          <w:attr w:name="HasSpace" w:val="False"/>
          <w:attr w:name="Negative" w:val="True"/>
          <w:attr w:name="NumberType" w:val="1"/>
          <w:attr w:name="TCSC" w:val="0"/>
        </w:smartTagPr>
        <w:r w:rsidRPr="00E24C1B">
          <w:rPr>
            <w:rFonts w:ascii="宋体" w:hAnsi="宋体" w:hint="eastAsia"/>
            <w:sz w:val="24"/>
            <w:szCs w:val="24"/>
          </w:rPr>
          <w:t>-100米</w:t>
        </w:r>
      </w:smartTag>
      <w:r w:rsidRPr="00E24C1B">
        <w:rPr>
          <w:rFonts w:ascii="宋体" w:hAnsi="宋体" w:hint="eastAsia"/>
          <w:sz w:val="24"/>
          <w:szCs w:val="24"/>
        </w:rPr>
        <w:t>，主干路、次干路：100</w:t>
      </w:r>
      <w:smartTag w:uri="urn:schemas-microsoft-com:office:smarttags" w:element="chmetcnv">
        <w:smartTagPr>
          <w:attr w:name="UnitName" w:val="米"/>
          <w:attr w:name="SourceValue" w:val="200"/>
          <w:attr w:name="HasSpace" w:val="False"/>
          <w:attr w:name="Negative" w:val="True"/>
          <w:attr w:name="NumberType" w:val="1"/>
          <w:attr w:name="TCSC" w:val="0"/>
        </w:smartTagPr>
        <w:r w:rsidRPr="00E24C1B">
          <w:rPr>
            <w:rFonts w:ascii="宋体" w:hAnsi="宋体" w:hint="eastAsia"/>
            <w:sz w:val="24"/>
            <w:szCs w:val="24"/>
          </w:rPr>
          <w:t>-200米</w:t>
        </w:r>
      </w:smartTag>
      <w:r w:rsidRPr="00E24C1B">
        <w:rPr>
          <w:rFonts w:ascii="宋体" w:hAnsi="宋体" w:hint="eastAsia"/>
          <w:sz w:val="24"/>
          <w:szCs w:val="24"/>
        </w:rPr>
        <w:t>，支路200</w:t>
      </w:r>
      <w:smartTag w:uri="urn:schemas-microsoft-com:office:smarttags" w:element="chmetcnv">
        <w:smartTagPr>
          <w:attr w:name="UnitName" w:val="米"/>
          <w:attr w:name="SourceValue" w:val="400"/>
          <w:attr w:name="HasSpace" w:val="False"/>
          <w:attr w:name="Negative" w:val="True"/>
          <w:attr w:name="NumberType" w:val="1"/>
          <w:attr w:name="TCSC" w:val="0"/>
        </w:smartTagPr>
        <w:r w:rsidRPr="00E24C1B">
          <w:rPr>
            <w:rFonts w:ascii="宋体" w:hAnsi="宋体" w:hint="eastAsia"/>
            <w:sz w:val="24"/>
            <w:szCs w:val="24"/>
          </w:rPr>
          <w:t>-400米</w:t>
        </w:r>
      </w:smartTag>
      <w:r w:rsidRPr="00E24C1B">
        <w:rPr>
          <w:rFonts w:ascii="宋体" w:hAnsi="宋体" w:hint="eastAsia"/>
          <w:sz w:val="24"/>
          <w:szCs w:val="24"/>
        </w:rPr>
        <w:t>。</w:t>
      </w:r>
      <w:r w:rsidRPr="00E24C1B">
        <w:rPr>
          <w:rFonts w:ascii="宋体" w:hAnsi="宋体"/>
          <w:sz w:val="24"/>
          <w:szCs w:val="24"/>
        </w:rPr>
        <w:t xml:space="preserve"> </w:t>
      </w:r>
    </w:p>
    <w:p w:rsidR="0035370F" w:rsidRPr="00E24C1B" w:rsidRDefault="00BB4022" w:rsidP="006124A9">
      <w:pPr>
        <w:spacing w:line="460" w:lineRule="exact"/>
        <w:ind w:firstLineChars="200" w:firstLine="443"/>
        <w:rPr>
          <w:rFonts w:ascii="宋体" w:hAnsi="宋体"/>
          <w:sz w:val="24"/>
          <w:szCs w:val="24"/>
        </w:rPr>
      </w:pPr>
      <w:r w:rsidRPr="00E24C1B">
        <w:rPr>
          <w:rFonts w:ascii="宋体" w:hAnsi="宋体" w:hint="eastAsia"/>
          <w:sz w:val="24"/>
          <w:szCs w:val="24"/>
        </w:rPr>
        <w:t>卫生院等</w:t>
      </w:r>
      <w:r w:rsidR="0035370F" w:rsidRPr="00E24C1B">
        <w:rPr>
          <w:rFonts w:ascii="宋体" w:hAnsi="宋体" w:hint="eastAsia"/>
          <w:sz w:val="24"/>
          <w:szCs w:val="24"/>
        </w:rPr>
        <w:t>机构所产生的特种垃圾须单独存放，不得混入居民生活垃圾。</w:t>
      </w:r>
      <w:r w:rsidR="0035370F" w:rsidRPr="00E24C1B">
        <w:rPr>
          <w:rFonts w:ascii="宋体" w:hAnsi="宋体"/>
          <w:sz w:val="24"/>
          <w:szCs w:val="24"/>
        </w:rPr>
        <w:t xml:space="preserve"> </w:t>
      </w:r>
    </w:p>
    <w:p w:rsidR="0035370F" w:rsidRPr="00E24C1B" w:rsidRDefault="0035370F" w:rsidP="006124A9">
      <w:pPr>
        <w:spacing w:line="460" w:lineRule="exact"/>
        <w:ind w:firstLineChars="200" w:firstLine="443"/>
        <w:rPr>
          <w:rFonts w:ascii="宋体" w:hAnsi="宋体"/>
          <w:sz w:val="24"/>
          <w:szCs w:val="24"/>
        </w:rPr>
      </w:pPr>
      <w:r w:rsidRPr="00E24C1B">
        <w:rPr>
          <w:rFonts w:ascii="宋体" w:hAnsi="宋体" w:hint="eastAsia"/>
          <w:sz w:val="24"/>
          <w:szCs w:val="24"/>
        </w:rPr>
        <w:t>运输应使用封闭垃圾收集车，垃圾运输以美化环境，减少运输距离为原则。减少运输过程对环境的污染，提高运输效率。</w:t>
      </w:r>
      <w:r w:rsidRPr="00E24C1B">
        <w:rPr>
          <w:rFonts w:ascii="宋体" w:hAnsi="宋体"/>
          <w:sz w:val="24"/>
          <w:szCs w:val="24"/>
        </w:rPr>
        <w:t xml:space="preserve"> </w:t>
      </w:r>
    </w:p>
    <w:p w:rsidR="0035370F" w:rsidRPr="00E24C1B" w:rsidRDefault="0035370F" w:rsidP="00075754">
      <w:pPr>
        <w:pStyle w:val="3"/>
        <w:spacing w:line="460" w:lineRule="exact"/>
        <w:ind w:firstLine="445"/>
        <w:rPr>
          <w:sz w:val="24"/>
          <w:szCs w:val="24"/>
        </w:rPr>
      </w:pPr>
      <w:r w:rsidRPr="00E24C1B">
        <w:rPr>
          <w:rFonts w:hint="eastAsia"/>
          <w:sz w:val="24"/>
          <w:szCs w:val="24"/>
        </w:rPr>
        <w:t>（三）垃圾转运站</w:t>
      </w:r>
      <w:r w:rsidRPr="00E24C1B">
        <w:rPr>
          <w:sz w:val="24"/>
          <w:szCs w:val="24"/>
        </w:rPr>
        <w:t xml:space="preserve"> </w:t>
      </w:r>
    </w:p>
    <w:p w:rsidR="0035370F" w:rsidRPr="00E24C1B" w:rsidRDefault="0035370F" w:rsidP="006124A9">
      <w:pPr>
        <w:spacing w:line="460" w:lineRule="exact"/>
        <w:ind w:firstLineChars="200" w:firstLine="443"/>
        <w:rPr>
          <w:rFonts w:ascii="宋体" w:hAnsi="宋体"/>
          <w:sz w:val="24"/>
          <w:szCs w:val="24"/>
        </w:rPr>
      </w:pPr>
      <w:r w:rsidRPr="00E24C1B">
        <w:rPr>
          <w:rFonts w:ascii="宋体" w:hAnsi="宋体" w:hint="eastAsia"/>
          <w:sz w:val="24"/>
          <w:szCs w:val="24"/>
        </w:rPr>
        <w:t>垃圾转运站是供</w:t>
      </w:r>
      <w:r w:rsidR="00D87630" w:rsidRPr="00E24C1B">
        <w:rPr>
          <w:rFonts w:ascii="宋体" w:hAnsi="宋体" w:hint="eastAsia"/>
          <w:sz w:val="24"/>
          <w:szCs w:val="24"/>
        </w:rPr>
        <w:t>城镇</w:t>
      </w:r>
      <w:r w:rsidRPr="00E24C1B">
        <w:rPr>
          <w:rFonts w:ascii="宋体" w:hAnsi="宋体" w:hint="eastAsia"/>
          <w:sz w:val="24"/>
          <w:szCs w:val="24"/>
        </w:rPr>
        <w:t>生活垃圾收集、转运的设施，规划转运方式为集装箱化。</w:t>
      </w:r>
      <w:r w:rsidRPr="00E24C1B">
        <w:rPr>
          <w:rFonts w:ascii="宋体" w:hAnsi="宋体"/>
          <w:sz w:val="24"/>
          <w:szCs w:val="24"/>
        </w:rPr>
        <w:t xml:space="preserve"> </w:t>
      </w:r>
      <w:r w:rsidRPr="00E24C1B">
        <w:rPr>
          <w:rFonts w:ascii="宋体" w:hAnsi="宋体" w:hint="eastAsia"/>
          <w:sz w:val="24"/>
          <w:szCs w:val="24"/>
        </w:rPr>
        <w:t>规划在镇区北部</w:t>
      </w:r>
      <w:r w:rsidR="00EF0D74" w:rsidRPr="00E24C1B">
        <w:rPr>
          <w:rFonts w:ascii="宋体" w:hAnsi="宋体" w:hint="eastAsia"/>
          <w:sz w:val="24"/>
          <w:szCs w:val="24"/>
        </w:rPr>
        <w:t>,建设</w:t>
      </w:r>
      <w:r w:rsidRPr="00E24C1B">
        <w:rPr>
          <w:rFonts w:ascii="宋体" w:hAnsi="宋体" w:hint="eastAsia"/>
          <w:sz w:val="24"/>
          <w:szCs w:val="24"/>
        </w:rPr>
        <w:t>垃圾转运站一座，占地面积</w:t>
      </w:r>
      <w:r w:rsidR="00BB4022" w:rsidRPr="00E24C1B">
        <w:rPr>
          <w:rFonts w:ascii="宋体" w:hAnsi="宋体" w:hint="eastAsia"/>
          <w:sz w:val="24"/>
          <w:szCs w:val="24"/>
        </w:rPr>
        <w:t>0.</w:t>
      </w:r>
      <w:r w:rsidR="00581AF9">
        <w:rPr>
          <w:rFonts w:ascii="宋体" w:hAnsi="宋体" w:hint="eastAsia"/>
          <w:sz w:val="24"/>
          <w:szCs w:val="24"/>
        </w:rPr>
        <w:t>46</w:t>
      </w:r>
      <w:r w:rsidRPr="00E24C1B">
        <w:rPr>
          <w:rFonts w:ascii="宋体" w:hAnsi="宋体" w:hint="eastAsia"/>
          <w:sz w:val="24"/>
          <w:szCs w:val="24"/>
        </w:rPr>
        <w:t>万平方米。</w:t>
      </w:r>
    </w:p>
    <w:p w:rsidR="00C976AF" w:rsidRPr="00E24C1B" w:rsidRDefault="00C976AF" w:rsidP="00075754">
      <w:pPr>
        <w:pStyle w:val="3"/>
        <w:spacing w:line="460" w:lineRule="exact"/>
        <w:ind w:firstLine="445"/>
        <w:rPr>
          <w:sz w:val="24"/>
          <w:szCs w:val="24"/>
        </w:rPr>
      </w:pPr>
      <w:r w:rsidRPr="00E24C1B">
        <w:rPr>
          <w:rFonts w:hint="eastAsia"/>
          <w:sz w:val="24"/>
          <w:szCs w:val="24"/>
        </w:rPr>
        <w:lastRenderedPageBreak/>
        <w:t>（四）垃圾处理场</w:t>
      </w:r>
    </w:p>
    <w:p w:rsidR="00E508D9" w:rsidRPr="00E24C1B" w:rsidRDefault="00E453A6" w:rsidP="006124A9">
      <w:pPr>
        <w:spacing w:line="460" w:lineRule="exact"/>
        <w:ind w:firstLineChars="200" w:firstLine="443"/>
        <w:rPr>
          <w:rFonts w:ascii="宋体" w:hAnsi="宋体"/>
          <w:sz w:val="24"/>
          <w:szCs w:val="24"/>
        </w:rPr>
      </w:pPr>
      <w:r w:rsidRPr="00E24C1B">
        <w:rPr>
          <w:rFonts w:ascii="宋体" w:hAnsi="宋体" w:hint="eastAsia"/>
          <w:sz w:val="24"/>
          <w:szCs w:val="24"/>
        </w:rPr>
        <w:t>王奔与双辽市区毗邻，与双辽共用垃圾处理场。</w:t>
      </w:r>
    </w:p>
    <w:p w:rsidR="00E85B6E" w:rsidRPr="00E24C1B" w:rsidRDefault="0035370F" w:rsidP="006124A9">
      <w:pPr>
        <w:autoSpaceDE w:val="0"/>
        <w:autoSpaceDN w:val="0"/>
        <w:adjustRightInd w:val="0"/>
        <w:spacing w:line="460" w:lineRule="exact"/>
        <w:ind w:firstLine="443"/>
        <w:jc w:val="left"/>
        <w:rPr>
          <w:rFonts w:ascii="宋体" w:cs="宋体"/>
          <w:color w:val="000000"/>
          <w:kern w:val="0"/>
          <w:sz w:val="24"/>
          <w:szCs w:val="24"/>
        </w:rPr>
      </w:pPr>
      <w:r w:rsidRPr="00E24C1B">
        <w:rPr>
          <w:rFonts w:ascii="宋体" w:cs="宋体" w:hint="eastAsia"/>
          <w:color w:val="000000"/>
          <w:kern w:val="0"/>
          <w:sz w:val="24"/>
          <w:szCs w:val="24"/>
        </w:rPr>
        <w:t>特殊垃圾：</w:t>
      </w:r>
      <w:r w:rsidR="00C83539" w:rsidRPr="00E24C1B">
        <w:rPr>
          <w:rFonts w:ascii="宋体" w:cs="宋体" w:hint="eastAsia"/>
          <w:color w:val="000000"/>
          <w:kern w:val="0"/>
          <w:sz w:val="24"/>
          <w:szCs w:val="24"/>
        </w:rPr>
        <w:t>卫生院</w:t>
      </w:r>
      <w:r w:rsidR="00E85B6E" w:rsidRPr="00E24C1B">
        <w:rPr>
          <w:rFonts w:ascii="宋体" w:cs="宋体" w:hint="eastAsia"/>
          <w:color w:val="000000"/>
          <w:kern w:val="0"/>
          <w:sz w:val="24"/>
          <w:szCs w:val="24"/>
        </w:rPr>
        <w:t>等</w:t>
      </w:r>
      <w:r w:rsidR="00C83539" w:rsidRPr="00E24C1B">
        <w:rPr>
          <w:rFonts w:ascii="宋体" w:cs="宋体" w:hint="eastAsia"/>
          <w:color w:val="000000"/>
          <w:kern w:val="0"/>
          <w:sz w:val="24"/>
          <w:szCs w:val="24"/>
        </w:rPr>
        <w:t>机构所产生的特殊</w:t>
      </w:r>
      <w:r w:rsidR="00E85B6E" w:rsidRPr="00E24C1B">
        <w:rPr>
          <w:rFonts w:ascii="宋体" w:cs="宋体" w:hint="eastAsia"/>
          <w:color w:val="000000"/>
          <w:kern w:val="0"/>
          <w:sz w:val="24"/>
          <w:szCs w:val="24"/>
        </w:rPr>
        <w:t>垃圾，应送至有资质的危废处理中心统一处理，同时应特别注意防止焚烧时产生有害气体污染大气。</w:t>
      </w:r>
      <w:r w:rsidR="00E85B6E" w:rsidRPr="00E24C1B">
        <w:rPr>
          <w:rFonts w:ascii="宋体" w:cs="宋体"/>
          <w:color w:val="000000"/>
          <w:kern w:val="0"/>
          <w:sz w:val="24"/>
          <w:szCs w:val="24"/>
        </w:rPr>
        <w:t xml:space="preserve"> </w:t>
      </w:r>
    </w:p>
    <w:p w:rsidR="0035370F" w:rsidRPr="00E24C1B" w:rsidRDefault="00E85B6E" w:rsidP="006124A9">
      <w:pPr>
        <w:spacing w:line="460" w:lineRule="exact"/>
        <w:ind w:firstLineChars="199" w:firstLine="441"/>
        <w:rPr>
          <w:rFonts w:ascii="宋体" w:cs="宋体"/>
          <w:color w:val="000000"/>
          <w:kern w:val="0"/>
          <w:sz w:val="24"/>
          <w:szCs w:val="24"/>
        </w:rPr>
      </w:pPr>
      <w:r w:rsidRPr="00E24C1B">
        <w:rPr>
          <w:rFonts w:ascii="宋体" w:cs="宋体" w:hint="eastAsia"/>
          <w:color w:val="000000"/>
          <w:kern w:val="0"/>
          <w:sz w:val="24"/>
          <w:szCs w:val="24"/>
        </w:rPr>
        <w:t>工业垃圾及建筑垃圾：工业垃圾因种类繁多，性质相关甚远，本着有关环保法规关于谁污染谁治理的原则，可考虑由工业生产企业自己负责妥善处理（应尽可能地再生利用），并由环保部门负责监督管理；建筑垃圾可统一指定填埋位置。</w:t>
      </w:r>
    </w:p>
    <w:p w:rsidR="00432F29" w:rsidRPr="00E24C1B" w:rsidRDefault="00432F29" w:rsidP="006124A9">
      <w:pPr>
        <w:spacing w:line="460" w:lineRule="exact"/>
        <w:ind w:firstLineChars="199" w:firstLine="441"/>
        <w:rPr>
          <w:rFonts w:ascii="宋体" w:cs="宋体"/>
          <w:color w:val="000000"/>
          <w:kern w:val="0"/>
          <w:sz w:val="24"/>
          <w:szCs w:val="24"/>
        </w:rPr>
      </w:pPr>
    </w:p>
    <w:p w:rsidR="00432F29" w:rsidRPr="00E24C1B" w:rsidRDefault="00432F29" w:rsidP="006124A9">
      <w:pPr>
        <w:spacing w:line="460" w:lineRule="exact"/>
        <w:ind w:firstLineChars="199" w:firstLine="441"/>
        <w:rPr>
          <w:rFonts w:ascii="宋体" w:cs="宋体"/>
          <w:color w:val="000000"/>
          <w:kern w:val="0"/>
          <w:sz w:val="24"/>
          <w:szCs w:val="24"/>
        </w:rPr>
      </w:pPr>
    </w:p>
    <w:p w:rsidR="00432F29" w:rsidRPr="00E24C1B" w:rsidRDefault="00432F29" w:rsidP="006124A9">
      <w:pPr>
        <w:spacing w:line="460" w:lineRule="exact"/>
        <w:ind w:firstLineChars="199" w:firstLine="441"/>
        <w:rPr>
          <w:rFonts w:ascii="宋体" w:cs="宋体"/>
          <w:color w:val="000000"/>
          <w:kern w:val="0"/>
          <w:sz w:val="24"/>
          <w:szCs w:val="24"/>
        </w:rPr>
      </w:pPr>
    </w:p>
    <w:p w:rsidR="00432F29" w:rsidRPr="00E24C1B" w:rsidRDefault="00432F29" w:rsidP="006124A9">
      <w:pPr>
        <w:spacing w:line="460" w:lineRule="exact"/>
        <w:ind w:firstLineChars="199" w:firstLine="441"/>
        <w:rPr>
          <w:rFonts w:ascii="宋体" w:cs="宋体"/>
          <w:color w:val="000000"/>
          <w:kern w:val="0"/>
          <w:sz w:val="24"/>
          <w:szCs w:val="24"/>
        </w:rPr>
      </w:pPr>
    </w:p>
    <w:p w:rsidR="00432F29" w:rsidRPr="00E24C1B" w:rsidRDefault="00432F29" w:rsidP="006124A9">
      <w:pPr>
        <w:spacing w:line="460" w:lineRule="exact"/>
        <w:ind w:firstLineChars="199" w:firstLine="441"/>
        <w:rPr>
          <w:rFonts w:ascii="宋体" w:cs="宋体"/>
          <w:color w:val="000000"/>
          <w:kern w:val="0"/>
          <w:sz w:val="24"/>
          <w:szCs w:val="24"/>
        </w:rPr>
      </w:pPr>
    </w:p>
    <w:p w:rsidR="00432F29" w:rsidRPr="00E24C1B" w:rsidRDefault="00432F29" w:rsidP="006124A9">
      <w:pPr>
        <w:spacing w:line="460" w:lineRule="exact"/>
        <w:ind w:firstLineChars="199" w:firstLine="441"/>
        <w:rPr>
          <w:rFonts w:ascii="宋体" w:cs="宋体"/>
          <w:color w:val="000000"/>
          <w:kern w:val="0"/>
          <w:sz w:val="24"/>
          <w:szCs w:val="24"/>
        </w:rPr>
      </w:pPr>
    </w:p>
    <w:p w:rsidR="00432F29" w:rsidRPr="00E24C1B" w:rsidRDefault="00432F29" w:rsidP="006124A9">
      <w:pPr>
        <w:spacing w:line="460" w:lineRule="exact"/>
        <w:ind w:firstLineChars="199" w:firstLine="441"/>
        <w:rPr>
          <w:rFonts w:ascii="宋体" w:cs="宋体"/>
          <w:color w:val="000000"/>
          <w:kern w:val="0"/>
          <w:sz w:val="24"/>
          <w:szCs w:val="24"/>
        </w:rPr>
      </w:pPr>
    </w:p>
    <w:p w:rsidR="00432F29" w:rsidRPr="00E24C1B" w:rsidRDefault="00432F29" w:rsidP="006124A9">
      <w:pPr>
        <w:spacing w:line="460" w:lineRule="exact"/>
        <w:ind w:firstLineChars="199" w:firstLine="441"/>
        <w:rPr>
          <w:rFonts w:ascii="宋体" w:cs="宋体"/>
          <w:color w:val="000000"/>
          <w:kern w:val="0"/>
          <w:sz w:val="24"/>
          <w:szCs w:val="24"/>
        </w:rPr>
      </w:pPr>
    </w:p>
    <w:p w:rsidR="00432F29" w:rsidRPr="00E24C1B" w:rsidRDefault="00432F29" w:rsidP="006124A9">
      <w:pPr>
        <w:spacing w:line="460" w:lineRule="exact"/>
        <w:ind w:firstLineChars="199" w:firstLine="441"/>
        <w:rPr>
          <w:rFonts w:ascii="宋体" w:cs="宋体"/>
          <w:color w:val="000000"/>
          <w:kern w:val="0"/>
          <w:sz w:val="24"/>
          <w:szCs w:val="24"/>
        </w:rPr>
      </w:pPr>
    </w:p>
    <w:p w:rsidR="00432F29" w:rsidRPr="00E24C1B" w:rsidRDefault="00432F29" w:rsidP="006124A9">
      <w:pPr>
        <w:spacing w:line="460" w:lineRule="exact"/>
        <w:ind w:firstLineChars="199" w:firstLine="441"/>
        <w:rPr>
          <w:rFonts w:ascii="宋体" w:cs="宋体"/>
          <w:color w:val="000000"/>
          <w:kern w:val="0"/>
          <w:sz w:val="24"/>
          <w:szCs w:val="24"/>
        </w:rPr>
      </w:pPr>
    </w:p>
    <w:p w:rsidR="00432F29" w:rsidRPr="00E24C1B" w:rsidRDefault="00432F29" w:rsidP="006124A9">
      <w:pPr>
        <w:spacing w:line="460" w:lineRule="exact"/>
        <w:ind w:firstLineChars="199" w:firstLine="441"/>
        <w:rPr>
          <w:rFonts w:ascii="宋体" w:cs="宋体"/>
          <w:color w:val="000000"/>
          <w:kern w:val="0"/>
          <w:sz w:val="24"/>
          <w:szCs w:val="24"/>
        </w:rPr>
      </w:pPr>
    </w:p>
    <w:p w:rsidR="00432F29" w:rsidRPr="00E24C1B" w:rsidRDefault="00432F29" w:rsidP="006124A9">
      <w:pPr>
        <w:spacing w:line="460" w:lineRule="exact"/>
        <w:ind w:firstLineChars="199" w:firstLine="441"/>
        <w:rPr>
          <w:rFonts w:ascii="宋体" w:cs="宋体"/>
          <w:color w:val="000000"/>
          <w:kern w:val="0"/>
          <w:sz w:val="24"/>
          <w:szCs w:val="24"/>
        </w:rPr>
      </w:pPr>
    </w:p>
    <w:p w:rsidR="00432F29" w:rsidRPr="00E24C1B" w:rsidRDefault="00432F29" w:rsidP="006124A9">
      <w:pPr>
        <w:spacing w:line="460" w:lineRule="exact"/>
        <w:ind w:firstLineChars="199" w:firstLine="441"/>
        <w:rPr>
          <w:rFonts w:ascii="宋体" w:cs="宋体"/>
          <w:color w:val="000000"/>
          <w:kern w:val="0"/>
          <w:sz w:val="24"/>
          <w:szCs w:val="24"/>
        </w:rPr>
      </w:pPr>
    </w:p>
    <w:p w:rsidR="00432F29" w:rsidRPr="00E24C1B" w:rsidRDefault="00432F29" w:rsidP="006124A9">
      <w:pPr>
        <w:spacing w:line="460" w:lineRule="exact"/>
        <w:ind w:firstLineChars="199" w:firstLine="441"/>
        <w:rPr>
          <w:rFonts w:ascii="宋体" w:cs="宋体"/>
          <w:color w:val="000000"/>
          <w:kern w:val="0"/>
          <w:sz w:val="24"/>
          <w:szCs w:val="24"/>
        </w:rPr>
      </w:pPr>
    </w:p>
    <w:p w:rsidR="00432F29" w:rsidRPr="00E24C1B" w:rsidRDefault="00432F29" w:rsidP="006124A9">
      <w:pPr>
        <w:spacing w:line="460" w:lineRule="exact"/>
        <w:ind w:firstLineChars="199" w:firstLine="441"/>
        <w:rPr>
          <w:rFonts w:ascii="宋体" w:cs="宋体"/>
          <w:color w:val="000000"/>
          <w:kern w:val="0"/>
          <w:sz w:val="24"/>
          <w:szCs w:val="24"/>
        </w:rPr>
      </w:pPr>
    </w:p>
    <w:p w:rsidR="00432F29" w:rsidRPr="00E24C1B" w:rsidRDefault="00432F29" w:rsidP="006124A9">
      <w:pPr>
        <w:spacing w:line="460" w:lineRule="exact"/>
        <w:ind w:firstLineChars="199" w:firstLine="441"/>
        <w:rPr>
          <w:rFonts w:ascii="宋体" w:cs="宋体"/>
          <w:color w:val="000000"/>
          <w:kern w:val="0"/>
          <w:sz w:val="24"/>
          <w:szCs w:val="24"/>
        </w:rPr>
      </w:pPr>
    </w:p>
    <w:p w:rsidR="00432F29" w:rsidRPr="00E24C1B" w:rsidRDefault="00432F29" w:rsidP="006124A9">
      <w:pPr>
        <w:spacing w:line="460" w:lineRule="exact"/>
        <w:ind w:firstLineChars="199" w:firstLine="441"/>
        <w:rPr>
          <w:sz w:val="24"/>
          <w:szCs w:val="24"/>
        </w:rPr>
      </w:pPr>
    </w:p>
    <w:p w:rsidR="0035370F" w:rsidRPr="00E24C1B" w:rsidRDefault="0035370F" w:rsidP="00F07391">
      <w:pPr>
        <w:pStyle w:val="1"/>
        <w:spacing w:line="500" w:lineRule="exact"/>
        <w:ind w:firstLine="606"/>
      </w:pPr>
      <w:bookmarkStart w:id="418" w:name="fangzai"/>
      <w:bookmarkStart w:id="419" w:name="_Toc154473502"/>
      <w:bookmarkEnd w:id="418"/>
      <w:r w:rsidRPr="00E24C1B">
        <w:rPr>
          <w:rFonts w:hint="eastAsia"/>
        </w:rPr>
        <w:lastRenderedPageBreak/>
        <w:t xml:space="preserve">  </w:t>
      </w:r>
      <w:bookmarkStart w:id="420" w:name="_Toc269833572"/>
      <w:bookmarkStart w:id="421" w:name="_Toc269904261"/>
      <w:bookmarkStart w:id="422" w:name="_Toc269911293"/>
      <w:bookmarkStart w:id="423" w:name="_Toc270140309"/>
      <w:bookmarkStart w:id="424" w:name="_Toc429293604"/>
      <w:r w:rsidR="0045701F" w:rsidRPr="00E24C1B">
        <w:rPr>
          <w:rFonts w:hint="eastAsia"/>
        </w:rPr>
        <w:t>王奔</w:t>
      </w:r>
      <w:r w:rsidR="002A2635" w:rsidRPr="00E24C1B">
        <w:rPr>
          <w:rFonts w:hint="eastAsia"/>
        </w:rPr>
        <w:t>镇</w:t>
      </w:r>
      <w:r w:rsidRPr="00E24C1B">
        <w:rPr>
          <w:rFonts w:hint="eastAsia"/>
        </w:rPr>
        <w:t>镇区综合防灾</w:t>
      </w:r>
      <w:bookmarkEnd w:id="419"/>
      <w:r w:rsidRPr="00E24C1B">
        <w:rPr>
          <w:rFonts w:hint="eastAsia"/>
        </w:rPr>
        <w:t>规划</w:t>
      </w:r>
      <w:bookmarkEnd w:id="420"/>
      <w:bookmarkEnd w:id="421"/>
      <w:bookmarkEnd w:id="422"/>
      <w:bookmarkEnd w:id="423"/>
      <w:bookmarkEnd w:id="424"/>
    </w:p>
    <w:p w:rsidR="0035370F" w:rsidRPr="00E24C1B" w:rsidRDefault="002A2635" w:rsidP="005E126F">
      <w:pPr>
        <w:pStyle w:val="2"/>
        <w:numPr>
          <w:ilvl w:val="0"/>
          <w:numId w:val="47"/>
        </w:numPr>
        <w:rPr>
          <w:rFonts w:ascii="宋体" w:hAnsi="宋体"/>
          <w:szCs w:val="24"/>
        </w:rPr>
      </w:pPr>
      <w:bookmarkStart w:id="425" w:name="_Toc154473503"/>
      <w:bookmarkStart w:id="426" w:name="_Toc269833573"/>
      <w:bookmarkStart w:id="427" w:name="_Toc269904262"/>
      <w:bookmarkStart w:id="428" w:name="_Toc269911294"/>
      <w:bookmarkStart w:id="429" w:name="_Toc270140310"/>
      <w:bookmarkStart w:id="430" w:name="_Toc429293605"/>
      <w:r w:rsidRPr="00E24C1B">
        <w:rPr>
          <w:rFonts w:ascii="宋体" w:hAnsi="宋体" w:hint="eastAsia"/>
          <w:szCs w:val="24"/>
        </w:rPr>
        <w:t>抗</w:t>
      </w:r>
      <w:r w:rsidR="0035370F" w:rsidRPr="00E24C1B">
        <w:rPr>
          <w:rFonts w:ascii="宋体" w:hAnsi="宋体" w:hint="eastAsia"/>
          <w:szCs w:val="24"/>
        </w:rPr>
        <w:t>震</w:t>
      </w:r>
      <w:r w:rsidRPr="00E24C1B">
        <w:rPr>
          <w:rFonts w:ascii="宋体" w:hAnsi="宋体" w:hint="eastAsia"/>
          <w:szCs w:val="24"/>
        </w:rPr>
        <w:t>防灾</w:t>
      </w:r>
      <w:r w:rsidR="0035370F" w:rsidRPr="00E24C1B">
        <w:rPr>
          <w:rFonts w:ascii="宋体" w:hAnsi="宋体" w:hint="eastAsia"/>
          <w:szCs w:val="24"/>
        </w:rPr>
        <w:t>规划</w:t>
      </w:r>
      <w:bookmarkEnd w:id="425"/>
      <w:bookmarkEnd w:id="426"/>
      <w:bookmarkEnd w:id="427"/>
      <w:bookmarkEnd w:id="428"/>
      <w:bookmarkEnd w:id="429"/>
      <w:bookmarkEnd w:id="430"/>
    </w:p>
    <w:p w:rsidR="0035370F" w:rsidRPr="00E24C1B" w:rsidRDefault="0035370F" w:rsidP="005E126F">
      <w:pPr>
        <w:pStyle w:val="3"/>
        <w:numPr>
          <w:ilvl w:val="0"/>
          <w:numId w:val="48"/>
        </w:numPr>
        <w:spacing w:line="460" w:lineRule="exact"/>
        <w:ind w:left="0" w:firstLine="445"/>
        <w:rPr>
          <w:rFonts w:ascii="宋体" w:hAnsi="宋体"/>
          <w:sz w:val="24"/>
          <w:szCs w:val="24"/>
        </w:rPr>
      </w:pPr>
      <w:bookmarkStart w:id="431" w:name="_Toc269911295"/>
      <w:r w:rsidRPr="00E24C1B">
        <w:rPr>
          <w:rFonts w:ascii="宋体" w:hAnsi="宋体" w:hint="eastAsia"/>
          <w:sz w:val="24"/>
          <w:szCs w:val="24"/>
        </w:rPr>
        <w:t>现状概况</w:t>
      </w:r>
      <w:bookmarkEnd w:id="431"/>
    </w:p>
    <w:p w:rsidR="0035370F" w:rsidRPr="00E24C1B" w:rsidRDefault="0035370F" w:rsidP="00816EDC">
      <w:pPr>
        <w:spacing w:line="460" w:lineRule="exact"/>
        <w:ind w:firstLine="443"/>
        <w:rPr>
          <w:sz w:val="24"/>
        </w:rPr>
      </w:pPr>
      <w:r w:rsidRPr="00E24C1B">
        <w:rPr>
          <w:rFonts w:hint="eastAsia"/>
          <w:sz w:val="24"/>
        </w:rPr>
        <w:t>根据震发办</w:t>
      </w:r>
      <w:r w:rsidR="00E6688F" w:rsidRPr="00E24C1B">
        <w:rPr>
          <w:rFonts w:hint="eastAsia"/>
          <w:sz w:val="24"/>
        </w:rPr>
        <w:t>(1992)</w:t>
      </w:r>
      <w:r w:rsidRPr="00E24C1B">
        <w:rPr>
          <w:rFonts w:hint="eastAsia"/>
          <w:sz w:val="24"/>
        </w:rPr>
        <w:t>160</w:t>
      </w:r>
      <w:r w:rsidRPr="00E24C1B">
        <w:rPr>
          <w:rFonts w:hint="eastAsia"/>
          <w:sz w:val="24"/>
        </w:rPr>
        <w:t>号关于发布《中国地震烈度区划图（</w:t>
      </w:r>
      <w:r w:rsidRPr="00E24C1B">
        <w:rPr>
          <w:rFonts w:hint="eastAsia"/>
          <w:sz w:val="24"/>
        </w:rPr>
        <w:t>1990</w:t>
      </w:r>
      <w:r w:rsidRPr="00E24C1B">
        <w:rPr>
          <w:rFonts w:hint="eastAsia"/>
          <w:sz w:val="24"/>
        </w:rPr>
        <w:t>）》、《中国地震烈度区划图（</w:t>
      </w:r>
      <w:r w:rsidRPr="00E24C1B">
        <w:rPr>
          <w:rFonts w:hint="eastAsia"/>
          <w:sz w:val="24"/>
        </w:rPr>
        <w:t>1990</w:t>
      </w:r>
      <w:r w:rsidRPr="00E24C1B">
        <w:rPr>
          <w:rFonts w:hint="eastAsia"/>
          <w:sz w:val="24"/>
        </w:rPr>
        <w:t>）使用规定》的通知和吉建抗（</w:t>
      </w:r>
      <w:r w:rsidRPr="00E24C1B">
        <w:rPr>
          <w:rFonts w:hint="eastAsia"/>
          <w:sz w:val="24"/>
        </w:rPr>
        <w:t>93</w:t>
      </w:r>
      <w:r w:rsidRPr="00E24C1B">
        <w:rPr>
          <w:rFonts w:hint="eastAsia"/>
          <w:sz w:val="24"/>
        </w:rPr>
        <w:t>）</w:t>
      </w:r>
      <w:r w:rsidRPr="00E24C1B">
        <w:rPr>
          <w:rFonts w:hint="eastAsia"/>
          <w:sz w:val="24"/>
        </w:rPr>
        <w:t>4</w:t>
      </w:r>
      <w:r w:rsidRPr="00E24C1B">
        <w:rPr>
          <w:rFonts w:hint="eastAsia"/>
          <w:sz w:val="24"/>
        </w:rPr>
        <w:t>号文件，</w:t>
      </w:r>
      <w:r w:rsidR="0045701F" w:rsidRPr="00E24C1B">
        <w:rPr>
          <w:rFonts w:hint="eastAsia"/>
          <w:sz w:val="24"/>
        </w:rPr>
        <w:t>王奔</w:t>
      </w:r>
      <w:r w:rsidRPr="00E24C1B">
        <w:rPr>
          <w:rFonts w:hint="eastAsia"/>
          <w:sz w:val="24"/>
        </w:rPr>
        <w:t>镇区抗震防灾规划确定的防御目标是</w:t>
      </w:r>
      <w:r w:rsidR="00AC4162" w:rsidRPr="00E24C1B">
        <w:rPr>
          <w:rFonts w:hint="eastAsia"/>
          <w:sz w:val="24"/>
        </w:rPr>
        <w:t>Ⅵ</w:t>
      </w:r>
      <w:r w:rsidRPr="00E24C1B">
        <w:rPr>
          <w:rFonts w:hint="eastAsia"/>
          <w:sz w:val="24"/>
        </w:rPr>
        <w:t>度地震基本烈度。</w:t>
      </w:r>
    </w:p>
    <w:p w:rsidR="0035370F" w:rsidRPr="00E24C1B" w:rsidRDefault="0035370F" w:rsidP="005E126F">
      <w:pPr>
        <w:pStyle w:val="3"/>
        <w:numPr>
          <w:ilvl w:val="0"/>
          <w:numId w:val="48"/>
        </w:numPr>
        <w:spacing w:line="460" w:lineRule="exact"/>
        <w:ind w:left="0" w:firstLine="445"/>
        <w:rPr>
          <w:rFonts w:ascii="宋体" w:hAnsi="宋体"/>
          <w:sz w:val="24"/>
          <w:szCs w:val="24"/>
        </w:rPr>
      </w:pPr>
      <w:bookmarkStart w:id="432" w:name="_Toc269911296"/>
      <w:r w:rsidRPr="00E24C1B">
        <w:rPr>
          <w:rFonts w:ascii="宋体" w:hAnsi="宋体" w:hint="eastAsia"/>
          <w:sz w:val="24"/>
          <w:szCs w:val="24"/>
        </w:rPr>
        <w:t>规划指导思想</w:t>
      </w:r>
      <w:bookmarkEnd w:id="432"/>
    </w:p>
    <w:p w:rsidR="0035370F" w:rsidRPr="00E24C1B" w:rsidRDefault="0035370F" w:rsidP="00816EDC">
      <w:pPr>
        <w:spacing w:line="460" w:lineRule="exact"/>
        <w:ind w:firstLine="443"/>
        <w:rPr>
          <w:sz w:val="24"/>
        </w:rPr>
      </w:pPr>
      <w:r w:rsidRPr="00E24C1B">
        <w:rPr>
          <w:sz w:val="24"/>
        </w:rPr>
        <w:t>1</w:t>
      </w:r>
      <w:r w:rsidRPr="00E24C1B">
        <w:rPr>
          <w:rFonts w:hint="eastAsia"/>
          <w:sz w:val="24"/>
        </w:rPr>
        <w:t>、认真贯彻</w:t>
      </w:r>
      <w:r w:rsidRPr="00E24C1B">
        <w:rPr>
          <w:sz w:val="24"/>
        </w:rPr>
        <w:t>“</w:t>
      </w:r>
      <w:r w:rsidRPr="00E24C1B">
        <w:rPr>
          <w:rFonts w:hint="eastAsia"/>
          <w:sz w:val="24"/>
        </w:rPr>
        <w:t>预防为主、平震结合、常备不懈</w:t>
      </w:r>
      <w:r w:rsidRPr="00E24C1B">
        <w:rPr>
          <w:sz w:val="24"/>
        </w:rPr>
        <w:t>”</w:t>
      </w:r>
      <w:r w:rsidRPr="00E24C1B">
        <w:rPr>
          <w:rFonts w:hint="eastAsia"/>
          <w:sz w:val="24"/>
        </w:rPr>
        <w:t>的原则，立足抗御中强震和大震，加强对地震灾害的预防、抗御和救灾的规划工作，最大限度地减小地震损失。</w:t>
      </w:r>
      <w:r w:rsidRPr="00E24C1B">
        <w:rPr>
          <w:sz w:val="24"/>
        </w:rPr>
        <w:t xml:space="preserve"> </w:t>
      </w:r>
    </w:p>
    <w:p w:rsidR="0035370F" w:rsidRPr="00E24C1B" w:rsidRDefault="00DE1651" w:rsidP="00816EDC">
      <w:pPr>
        <w:spacing w:line="460" w:lineRule="exact"/>
        <w:ind w:firstLine="443"/>
        <w:rPr>
          <w:sz w:val="24"/>
        </w:rPr>
      </w:pPr>
      <w:r w:rsidRPr="00E24C1B">
        <w:rPr>
          <w:rFonts w:hint="eastAsia"/>
          <w:sz w:val="24"/>
        </w:rPr>
        <w:t>2</w:t>
      </w:r>
      <w:r w:rsidR="00F17CEE" w:rsidRPr="00E24C1B">
        <w:rPr>
          <w:rFonts w:hint="eastAsia"/>
          <w:sz w:val="24"/>
        </w:rPr>
        <w:t>、充分发挥城镇</w:t>
      </w:r>
      <w:r w:rsidR="0035370F" w:rsidRPr="00E24C1B">
        <w:rPr>
          <w:rFonts w:hint="eastAsia"/>
          <w:sz w:val="24"/>
        </w:rPr>
        <w:t>自救的能力。发生震灾时，要能保证在组织领导上、生产指挥上、生活安排上、物资储备上等多方面充分发挥作用，最大限度地减少震灾损失。</w:t>
      </w:r>
      <w:r w:rsidR="0035370F" w:rsidRPr="00E24C1B">
        <w:rPr>
          <w:sz w:val="24"/>
        </w:rPr>
        <w:t xml:space="preserve"> </w:t>
      </w:r>
    </w:p>
    <w:p w:rsidR="0035370F" w:rsidRPr="00E24C1B" w:rsidRDefault="00DE1651" w:rsidP="00816EDC">
      <w:pPr>
        <w:spacing w:line="460" w:lineRule="exact"/>
        <w:ind w:firstLine="443"/>
        <w:rPr>
          <w:sz w:val="24"/>
        </w:rPr>
      </w:pPr>
      <w:r w:rsidRPr="00E24C1B">
        <w:rPr>
          <w:rFonts w:hint="eastAsia"/>
          <w:sz w:val="24"/>
        </w:rPr>
        <w:t>3</w:t>
      </w:r>
      <w:r w:rsidR="0035370F" w:rsidRPr="00E24C1B">
        <w:rPr>
          <w:rFonts w:hint="eastAsia"/>
          <w:sz w:val="24"/>
        </w:rPr>
        <w:t>、认真合理地组织好抗震防灾指挥系统。以现有行政管理体制为基础，组织抗震救灾指挥系统，平时结合生产和建设，抓好抗震防灾规划的贯彻实施，震时有领导有组织有秩序地做好抗震救灾工作，尽快恢复生产和群众的正常生活。</w:t>
      </w:r>
    </w:p>
    <w:p w:rsidR="00411DEC" w:rsidRPr="00E24C1B" w:rsidRDefault="00411DEC" w:rsidP="005E126F">
      <w:pPr>
        <w:pStyle w:val="3"/>
        <w:numPr>
          <w:ilvl w:val="0"/>
          <w:numId w:val="48"/>
        </w:numPr>
        <w:spacing w:line="460" w:lineRule="exact"/>
        <w:ind w:left="0" w:firstLine="445"/>
        <w:rPr>
          <w:rFonts w:ascii="宋体" w:hAnsi="宋体"/>
          <w:sz w:val="24"/>
          <w:szCs w:val="24"/>
        </w:rPr>
      </w:pPr>
      <w:r w:rsidRPr="00E24C1B">
        <w:rPr>
          <w:rFonts w:ascii="宋体" w:hAnsi="宋体"/>
          <w:sz w:val="24"/>
          <w:szCs w:val="24"/>
        </w:rPr>
        <w:t>抗震</w:t>
      </w:r>
      <w:r w:rsidRPr="00E24C1B">
        <w:rPr>
          <w:rFonts w:ascii="宋体" w:hAnsi="宋体" w:hint="eastAsia"/>
          <w:sz w:val="24"/>
          <w:szCs w:val="24"/>
        </w:rPr>
        <w:t>防灾</w:t>
      </w:r>
      <w:r w:rsidRPr="00E24C1B">
        <w:rPr>
          <w:rFonts w:ascii="宋体" w:hAnsi="宋体"/>
          <w:sz w:val="24"/>
          <w:szCs w:val="24"/>
        </w:rPr>
        <w:t>规划</w:t>
      </w:r>
    </w:p>
    <w:p w:rsidR="00411DEC" w:rsidRPr="00E24C1B" w:rsidRDefault="00411DEC" w:rsidP="00816EDC">
      <w:pPr>
        <w:spacing w:line="460" w:lineRule="exact"/>
        <w:ind w:firstLine="443"/>
        <w:rPr>
          <w:sz w:val="24"/>
        </w:rPr>
      </w:pPr>
      <w:r w:rsidRPr="00E24C1B">
        <w:rPr>
          <w:sz w:val="24"/>
        </w:rPr>
        <w:t>1</w:t>
      </w:r>
      <w:r w:rsidRPr="00E24C1B">
        <w:rPr>
          <w:rFonts w:hint="eastAsia"/>
          <w:sz w:val="24"/>
        </w:rPr>
        <w:t>、建筑工程抗震规划</w:t>
      </w:r>
      <w:r w:rsidRPr="00E24C1B">
        <w:rPr>
          <w:sz w:val="24"/>
        </w:rPr>
        <w:t xml:space="preserve"> </w:t>
      </w:r>
    </w:p>
    <w:p w:rsidR="00411DEC" w:rsidRPr="00E24C1B" w:rsidRDefault="00411DEC" w:rsidP="00816EDC">
      <w:pPr>
        <w:spacing w:line="460" w:lineRule="exact"/>
        <w:ind w:firstLine="443"/>
        <w:rPr>
          <w:sz w:val="24"/>
        </w:rPr>
      </w:pPr>
      <w:r w:rsidRPr="00E24C1B">
        <w:rPr>
          <w:rFonts w:hint="eastAsia"/>
          <w:sz w:val="24"/>
        </w:rPr>
        <w:t>（</w:t>
      </w:r>
      <w:r w:rsidRPr="00E24C1B">
        <w:rPr>
          <w:sz w:val="24"/>
        </w:rPr>
        <w:t>1</w:t>
      </w:r>
      <w:r w:rsidRPr="00E24C1B">
        <w:rPr>
          <w:rFonts w:hint="eastAsia"/>
          <w:sz w:val="24"/>
        </w:rPr>
        <w:t>）建筑物抗震加固与旧城改造</w:t>
      </w:r>
      <w:r w:rsidRPr="00E24C1B">
        <w:rPr>
          <w:sz w:val="24"/>
        </w:rPr>
        <w:t xml:space="preserve"> </w:t>
      </w:r>
    </w:p>
    <w:p w:rsidR="00411DEC" w:rsidRPr="00E24C1B" w:rsidRDefault="00411DEC" w:rsidP="00816EDC">
      <w:pPr>
        <w:spacing w:line="460" w:lineRule="exact"/>
        <w:ind w:firstLine="443"/>
        <w:rPr>
          <w:sz w:val="24"/>
        </w:rPr>
      </w:pPr>
      <w:r w:rsidRPr="00E24C1B">
        <w:rPr>
          <w:rFonts w:hint="eastAsia"/>
          <w:sz w:val="24"/>
        </w:rPr>
        <w:t>建成区老旧建筑物较多，</w:t>
      </w:r>
      <w:r w:rsidR="006E18AF" w:rsidRPr="00E24C1B">
        <w:rPr>
          <w:rFonts w:hint="eastAsia"/>
          <w:sz w:val="24"/>
        </w:rPr>
        <w:t>平房多，</w:t>
      </w:r>
      <w:r w:rsidRPr="00E24C1B">
        <w:rPr>
          <w:rFonts w:hint="eastAsia"/>
          <w:sz w:val="24"/>
        </w:rPr>
        <w:t>抗震性能差，建筑物密度大，道路狭窄，遭受强烈地震时，会出现房屋倒塌、道路堵塞的情况，抢险救灾工作可能受阻。按照城</w:t>
      </w:r>
      <w:r w:rsidR="00B91A16" w:rsidRPr="00E24C1B">
        <w:rPr>
          <w:rFonts w:hint="eastAsia"/>
          <w:sz w:val="24"/>
        </w:rPr>
        <w:t>镇</w:t>
      </w:r>
      <w:r w:rsidRPr="00E24C1B">
        <w:rPr>
          <w:rFonts w:hint="eastAsia"/>
          <w:sz w:val="24"/>
        </w:rPr>
        <w:t>总体规划，进行旧城改造，改善城镇布局和土地利用状况，拆除危房，拓宽路面。新建居住小区按规范标准建设绿地，地震时做为居民疏散用地。</w:t>
      </w:r>
      <w:r w:rsidRPr="00E24C1B">
        <w:rPr>
          <w:sz w:val="24"/>
        </w:rPr>
        <w:t xml:space="preserve"> </w:t>
      </w:r>
    </w:p>
    <w:p w:rsidR="00411DEC" w:rsidRPr="00E24C1B" w:rsidRDefault="00411DEC" w:rsidP="00816EDC">
      <w:pPr>
        <w:spacing w:line="460" w:lineRule="exact"/>
        <w:ind w:firstLine="443"/>
        <w:rPr>
          <w:sz w:val="24"/>
        </w:rPr>
      </w:pPr>
      <w:r w:rsidRPr="00E24C1B">
        <w:rPr>
          <w:rFonts w:hint="eastAsia"/>
          <w:sz w:val="24"/>
        </w:rPr>
        <w:t>建筑物的加固要与旧城改造相结合，紧密结合</w:t>
      </w:r>
      <w:r w:rsidR="00D87630" w:rsidRPr="00E24C1B">
        <w:rPr>
          <w:rFonts w:hint="eastAsia"/>
          <w:sz w:val="24"/>
        </w:rPr>
        <w:t>城镇</w:t>
      </w:r>
      <w:r w:rsidRPr="00E24C1B">
        <w:rPr>
          <w:rFonts w:hint="eastAsia"/>
          <w:sz w:val="24"/>
        </w:rPr>
        <w:t>规划，保证重点，区别对待，老旧房屋要以更新改造为主，对有加固价值的应先鉴定后加固。加固的重点应该是生命线系统工程的薄弱环节和对生产、生活有重大影</w:t>
      </w:r>
      <w:r w:rsidR="00146573" w:rsidRPr="00E24C1B">
        <w:rPr>
          <w:rFonts w:hint="eastAsia"/>
          <w:sz w:val="24"/>
        </w:rPr>
        <w:t>响的建筑、设施及设备；地震时可能发生次生灾害的重要建筑物；党政</w:t>
      </w:r>
      <w:r w:rsidRPr="00E24C1B">
        <w:rPr>
          <w:rFonts w:hint="eastAsia"/>
          <w:sz w:val="24"/>
        </w:rPr>
        <w:t>指挥系统、人流集中的公共建筑物和学校的主要建筑。</w:t>
      </w:r>
      <w:r w:rsidRPr="00E24C1B">
        <w:rPr>
          <w:sz w:val="24"/>
        </w:rPr>
        <w:t>对已建的未达到《建筑抗震设计规范》</w:t>
      </w:r>
      <w:r w:rsidRPr="00E24C1B">
        <w:rPr>
          <w:sz w:val="24"/>
        </w:rPr>
        <w:lastRenderedPageBreak/>
        <w:t>要求的工程，应进行鉴定并提出整改措施</w:t>
      </w:r>
    </w:p>
    <w:p w:rsidR="00411DEC" w:rsidRPr="00E24C1B" w:rsidRDefault="00411DEC" w:rsidP="00816EDC">
      <w:pPr>
        <w:spacing w:line="460" w:lineRule="exact"/>
        <w:ind w:firstLine="443"/>
        <w:rPr>
          <w:sz w:val="24"/>
        </w:rPr>
      </w:pPr>
      <w:r w:rsidRPr="00E24C1B">
        <w:rPr>
          <w:rFonts w:hint="eastAsia"/>
          <w:sz w:val="24"/>
        </w:rPr>
        <w:t>（</w:t>
      </w:r>
      <w:r w:rsidRPr="00E24C1B">
        <w:rPr>
          <w:sz w:val="24"/>
        </w:rPr>
        <w:t>2</w:t>
      </w:r>
      <w:r w:rsidRPr="00E24C1B">
        <w:rPr>
          <w:rFonts w:hint="eastAsia"/>
          <w:sz w:val="24"/>
        </w:rPr>
        <w:t>）新建工程设防与管理</w:t>
      </w:r>
      <w:r w:rsidRPr="00E24C1B">
        <w:rPr>
          <w:sz w:val="24"/>
        </w:rPr>
        <w:t xml:space="preserve"> </w:t>
      </w:r>
    </w:p>
    <w:p w:rsidR="00411DEC" w:rsidRPr="00E24C1B" w:rsidRDefault="00411DEC" w:rsidP="00816EDC">
      <w:pPr>
        <w:spacing w:line="460" w:lineRule="exact"/>
        <w:ind w:firstLine="443"/>
        <w:rPr>
          <w:sz w:val="24"/>
        </w:rPr>
      </w:pPr>
      <w:r w:rsidRPr="00E24C1B">
        <w:rPr>
          <w:rFonts w:hint="eastAsia"/>
          <w:sz w:val="24"/>
        </w:rPr>
        <w:t>所有新建工程均应</w:t>
      </w:r>
      <w:r w:rsidRPr="00E24C1B">
        <w:rPr>
          <w:sz w:val="24"/>
        </w:rPr>
        <w:t>要严格按照国家《建筑抗震设计规范》（</w:t>
      </w:r>
      <w:r w:rsidRPr="00E24C1B">
        <w:rPr>
          <w:sz w:val="24"/>
        </w:rPr>
        <w:t>GB500</w:t>
      </w:r>
      <w:r w:rsidR="005D0AD9" w:rsidRPr="00E24C1B">
        <w:rPr>
          <w:rFonts w:hint="eastAsia"/>
          <w:sz w:val="24"/>
        </w:rPr>
        <w:t>1</w:t>
      </w:r>
      <w:r w:rsidRPr="00E24C1B">
        <w:rPr>
          <w:sz w:val="24"/>
        </w:rPr>
        <w:t>1-20</w:t>
      </w:r>
      <w:r w:rsidR="006312E2" w:rsidRPr="00E24C1B">
        <w:rPr>
          <w:rFonts w:hint="eastAsia"/>
          <w:sz w:val="24"/>
        </w:rPr>
        <w:t>10</w:t>
      </w:r>
      <w:r w:rsidRPr="00E24C1B">
        <w:rPr>
          <w:sz w:val="24"/>
        </w:rPr>
        <w:t>）的要求及有关抗震技术规程进行设计、施工和管理。</w:t>
      </w:r>
    </w:p>
    <w:p w:rsidR="00411DEC" w:rsidRPr="00E24C1B" w:rsidRDefault="00411DEC" w:rsidP="00816EDC">
      <w:pPr>
        <w:spacing w:line="460" w:lineRule="exact"/>
        <w:ind w:firstLine="443"/>
        <w:rPr>
          <w:sz w:val="24"/>
        </w:rPr>
      </w:pPr>
      <w:r w:rsidRPr="00E24C1B">
        <w:rPr>
          <w:rFonts w:hint="eastAsia"/>
          <w:sz w:val="24"/>
        </w:rPr>
        <w:t>新建工程在选址上应尽量选择抗震有利地段，避开不利的地段，不在危险地段进行建设，应符合总体规划的要求。设计时严格按照设防标准设防，不得随意降低设防标准。对生命线工程和重要建筑，要按高于基本设防标准设防，更要严格把好设计质量关。凡不符合设防要求的项目，一律不予审批。</w:t>
      </w:r>
      <w:r w:rsidRPr="00E24C1B">
        <w:rPr>
          <w:sz w:val="24"/>
        </w:rPr>
        <w:t xml:space="preserve"> </w:t>
      </w:r>
    </w:p>
    <w:p w:rsidR="00411DEC" w:rsidRPr="00E24C1B" w:rsidRDefault="00411DEC" w:rsidP="00816EDC">
      <w:pPr>
        <w:spacing w:line="460" w:lineRule="exact"/>
        <w:ind w:firstLine="443"/>
        <w:rPr>
          <w:sz w:val="24"/>
        </w:rPr>
      </w:pPr>
      <w:r w:rsidRPr="00E24C1B">
        <w:rPr>
          <w:rFonts w:hint="eastAsia"/>
          <w:sz w:val="24"/>
        </w:rPr>
        <w:t>2</w:t>
      </w:r>
      <w:r w:rsidRPr="00E24C1B">
        <w:rPr>
          <w:sz w:val="24"/>
        </w:rPr>
        <w:t>、抗震规划要点</w:t>
      </w:r>
    </w:p>
    <w:p w:rsidR="00411DEC" w:rsidRPr="00E24C1B" w:rsidRDefault="00411DEC" w:rsidP="00816EDC">
      <w:pPr>
        <w:spacing w:line="460" w:lineRule="exact"/>
        <w:ind w:firstLine="443"/>
        <w:rPr>
          <w:sz w:val="24"/>
        </w:rPr>
      </w:pPr>
      <w:r w:rsidRPr="00E24C1B">
        <w:rPr>
          <w:sz w:val="24"/>
        </w:rPr>
        <w:t xml:space="preserve">① </w:t>
      </w:r>
      <w:r w:rsidRPr="00E24C1B">
        <w:rPr>
          <w:sz w:val="24"/>
        </w:rPr>
        <w:t>注重生命线工程建设，改善给排水管网接口，对电力、通信、医疗、粮油储存等设施进行加固，拓宽城镇道路并提高桥梁抗震能力，合理布置消防站。</w:t>
      </w:r>
    </w:p>
    <w:p w:rsidR="00411DEC" w:rsidRPr="00E24C1B" w:rsidRDefault="00411DEC" w:rsidP="00816EDC">
      <w:pPr>
        <w:spacing w:line="460" w:lineRule="exact"/>
        <w:ind w:firstLine="443"/>
        <w:rPr>
          <w:sz w:val="24"/>
        </w:rPr>
      </w:pPr>
      <w:r w:rsidRPr="00E24C1B">
        <w:rPr>
          <w:sz w:val="24"/>
        </w:rPr>
        <w:t xml:space="preserve">② </w:t>
      </w:r>
      <w:r w:rsidRPr="00E24C1B">
        <w:rPr>
          <w:sz w:val="24"/>
        </w:rPr>
        <w:t>结合易发生次生灾害的单位和地段，进行合理布局和规划，逐步进行加固改造。</w:t>
      </w:r>
    </w:p>
    <w:p w:rsidR="00411DEC" w:rsidRPr="00E24C1B" w:rsidRDefault="00411DEC" w:rsidP="00816EDC">
      <w:pPr>
        <w:spacing w:line="460" w:lineRule="exact"/>
        <w:ind w:firstLine="443"/>
        <w:rPr>
          <w:sz w:val="24"/>
        </w:rPr>
      </w:pPr>
      <w:r w:rsidRPr="00E24C1B">
        <w:rPr>
          <w:sz w:val="24"/>
        </w:rPr>
        <w:t xml:space="preserve">③ </w:t>
      </w:r>
      <w:r w:rsidRPr="00E24C1B">
        <w:rPr>
          <w:sz w:val="24"/>
        </w:rPr>
        <w:t>避震疏散采取临震避难为主，震前疏散为辅，就近方便，安全可靠，条块结合，以块为主，统筹安排，分级实施的原则进行疏散。</w:t>
      </w:r>
    </w:p>
    <w:p w:rsidR="00411DEC" w:rsidRPr="00E24C1B" w:rsidRDefault="00411DEC" w:rsidP="00816EDC">
      <w:pPr>
        <w:spacing w:line="460" w:lineRule="exact"/>
        <w:ind w:firstLine="443"/>
        <w:rPr>
          <w:sz w:val="24"/>
        </w:rPr>
      </w:pPr>
      <w:r w:rsidRPr="00E24C1B">
        <w:rPr>
          <w:rFonts w:hint="eastAsia"/>
          <w:sz w:val="24"/>
        </w:rPr>
        <w:t>3</w:t>
      </w:r>
      <w:r w:rsidRPr="00E24C1B">
        <w:rPr>
          <w:sz w:val="24"/>
        </w:rPr>
        <w:t>、设防震减灾指挥中心：规划在</w:t>
      </w:r>
      <w:r w:rsidR="0045701F" w:rsidRPr="00E24C1B">
        <w:rPr>
          <w:rFonts w:hint="eastAsia"/>
          <w:sz w:val="24"/>
        </w:rPr>
        <w:t>王奔</w:t>
      </w:r>
      <w:r w:rsidRPr="00E24C1B">
        <w:rPr>
          <w:sz w:val="24"/>
        </w:rPr>
        <w:t>政府设置防震减灾指挥中心，负责制订地震应急方案。负责本</w:t>
      </w:r>
      <w:r w:rsidRPr="00E24C1B">
        <w:rPr>
          <w:rFonts w:hint="eastAsia"/>
          <w:sz w:val="24"/>
        </w:rPr>
        <w:t>镇</w:t>
      </w:r>
      <w:r w:rsidRPr="00E24C1B">
        <w:rPr>
          <w:sz w:val="24"/>
        </w:rPr>
        <w:t>的抗震救灾工作。</w:t>
      </w:r>
      <w:r w:rsidRPr="00E24C1B">
        <w:rPr>
          <w:rFonts w:hint="eastAsia"/>
          <w:sz w:val="24"/>
        </w:rPr>
        <w:t>指挥中心</w:t>
      </w:r>
      <w:r w:rsidR="00146573" w:rsidRPr="00E24C1B">
        <w:rPr>
          <w:sz w:val="24"/>
        </w:rPr>
        <w:t>由</w:t>
      </w:r>
      <w:r w:rsidR="00146573" w:rsidRPr="00E24C1B">
        <w:rPr>
          <w:rFonts w:hint="eastAsia"/>
          <w:sz w:val="24"/>
        </w:rPr>
        <w:t>镇</w:t>
      </w:r>
      <w:r w:rsidRPr="00E24C1B">
        <w:rPr>
          <w:sz w:val="24"/>
        </w:rPr>
        <w:t>政府有关领导负责，指挥处理地质灾害的避难、疏散与营救工作。</w:t>
      </w:r>
    </w:p>
    <w:p w:rsidR="0035370F" w:rsidRPr="00E24C1B" w:rsidRDefault="00411DEC" w:rsidP="00816EDC">
      <w:pPr>
        <w:spacing w:line="460" w:lineRule="exact"/>
        <w:ind w:firstLine="443"/>
        <w:rPr>
          <w:sz w:val="24"/>
        </w:rPr>
      </w:pPr>
      <w:r w:rsidRPr="00E24C1B">
        <w:rPr>
          <w:rFonts w:hint="eastAsia"/>
          <w:sz w:val="24"/>
        </w:rPr>
        <w:t>4</w:t>
      </w:r>
      <w:r w:rsidRPr="00E24C1B">
        <w:rPr>
          <w:sz w:val="24"/>
        </w:rPr>
        <w:t>、避震疏散道路和疏散场地：</w:t>
      </w:r>
    </w:p>
    <w:p w:rsidR="0035370F" w:rsidRPr="00E24C1B" w:rsidRDefault="0035370F" w:rsidP="00816EDC">
      <w:pPr>
        <w:spacing w:line="460" w:lineRule="exact"/>
        <w:ind w:firstLine="443"/>
        <w:rPr>
          <w:sz w:val="24"/>
        </w:rPr>
      </w:pPr>
      <w:r w:rsidRPr="00E24C1B">
        <w:rPr>
          <w:rFonts w:hint="eastAsia"/>
          <w:sz w:val="24"/>
        </w:rPr>
        <w:t>当受大于基本烈度Ⅵ度地震袭击时，将有大多数砖混结构建筑受损毁，大量旧平房民宅将可能产生中等以上破坏，除少量伤亡者需紧急处置外，其余绝大部分居民为按规定路线有组织地疏散到指定场所。因此，确保地震发生时城镇道路的通畅和有足够空间的避震场所是非常重要的。</w:t>
      </w:r>
    </w:p>
    <w:p w:rsidR="00411DEC" w:rsidRPr="00E24C1B" w:rsidRDefault="0035370F" w:rsidP="00816EDC">
      <w:pPr>
        <w:spacing w:line="460" w:lineRule="exact"/>
        <w:ind w:firstLine="443"/>
        <w:rPr>
          <w:sz w:val="24"/>
        </w:rPr>
      </w:pPr>
      <w:r w:rsidRPr="00E24C1B">
        <w:rPr>
          <w:rFonts w:hint="eastAsia"/>
          <w:sz w:val="24"/>
        </w:rPr>
        <w:t>规划将下列道路定为震时镇区居民疏散和救灾货物运输的主通道，即</w:t>
      </w:r>
      <w:r w:rsidR="00E453A6" w:rsidRPr="00E24C1B">
        <w:rPr>
          <w:rFonts w:hint="eastAsia"/>
          <w:sz w:val="24"/>
        </w:rPr>
        <w:t>西环路、甲一街、乙一街、甲二街、教育路、东环路、北环路、乙一路、丙</w:t>
      </w:r>
      <w:r w:rsidR="008A6A3F" w:rsidRPr="00E24C1B">
        <w:rPr>
          <w:rFonts w:hint="eastAsia"/>
          <w:sz w:val="24"/>
        </w:rPr>
        <w:t>三</w:t>
      </w:r>
      <w:r w:rsidR="00E453A6" w:rsidRPr="00E24C1B">
        <w:rPr>
          <w:rFonts w:hint="eastAsia"/>
          <w:sz w:val="24"/>
        </w:rPr>
        <w:t>路、</w:t>
      </w:r>
      <w:r w:rsidR="008A6A3F" w:rsidRPr="00E24C1B">
        <w:rPr>
          <w:rFonts w:hint="eastAsia"/>
          <w:sz w:val="24"/>
        </w:rPr>
        <w:t>丙六路、</w:t>
      </w:r>
      <w:r w:rsidR="00E453A6" w:rsidRPr="00E24C1B">
        <w:rPr>
          <w:rFonts w:hint="eastAsia"/>
          <w:sz w:val="24"/>
        </w:rPr>
        <w:t>中心路、南环路、甲三街</w:t>
      </w:r>
      <w:r w:rsidR="00036873" w:rsidRPr="00E24C1B">
        <w:rPr>
          <w:rFonts w:hint="eastAsia"/>
          <w:sz w:val="24"/>
        </w:rPr>
        <w:t>。</w:t>
      </w:r>
      <w:r w:rsidRPr="00E24C1B">
        <w:rPr>
          <w:rFonts w:hint="eastAsia"/>
          <w:sz w:val="24"/>
        </w:rPr>
        <w:t>在发生破坏性地震时，上述疏散通道要保证畅通，并彼此构成环路及有两个以上出入口与居民区联接。对通向避震场所的道路设置明显路标。</w:t>
      </w:r>
    </w:p>
    <w:p w:rsidR="0035370F" w:rsidRPr="00E24C1B" w:rsidRDefault="00411DEC" w:rsidP="00816EDC">
      <w:pPr>
        <w:spacing w:line="460" w:lineRule="exact"/>
        <w:ind w:firstLine="443"/>
        <w:rPr>
          <w:sz w:val="24"/>
        </w:rPr>
      </w:pPr>
      <w:r w:rsidRPr="00E24C1B">
        <w:rPr>
          <w:rFonts w:hint="eastAsia"/>
          <w:sz w:val="24"/>
        </w:rPr>
        <w:t>镇区</w:t>
      </w:r>
      <w:r w:rsidRPr="00E24C1B">
        <w:rPr>
          <w:sz w:val="24"/>
        </w:rPr>
        <w:t>内部</w:t>
      </w:r>
      <w:r w:rsidRPr="00E24C1B">
        <w:rPr>
          <w:rFonts w:hint="eastAsia"/>
          <w:sz w:val="24"/>
        </w:rPr>
        <w:t>设紧急避震疏散场所和固定避震疏散场所，</w:t>
      </w:r>
      <w:r w:rsidR="00A37B3B" w:rsidRPr="00E24C1B">
        <w:rPr>
          <w:rFonts w:hint="eastAsia"/>
          <w:sz w:val="24"/>
        </w:rPr>
        <w:t>紧急避震疏散场所包括：镇区内的小公园、小花园、小广场、专业绿地</w:t>
      </w:r>
      <w:r w:rsidR="003C3810" w:rsidRPr="00E24C1B">
        <w:rPr>
          <w:rFonts w:hint="eastAsia"/>
          <w:sz w:val="24"/>
        </w:rPr>
        <w:t>等。固定避震场所包括：大型公园绿地、</w:t>
      </w:r>
      <w:r w:rsidRPr="00E24C1B">
        <w:rPr>
          <w:sz w:val="24"/>
        </w:rPr>
        <w:t>广场、学校操场、体育场等作为避震疏散场地。</w:t>
      </w:r>
      <w:r w:rsidR="00E40F9D" w:rsidRPr="00E24C1B">
        <w:rPr>
          <w:rFonts w:hint="eastAsia"/>
          <w:sz w:val="24"/>
        </w:rPr>
        <w:t>紧急避震疏散场所人均有效避难面积不小于</w:t>
      </w:r>
      <w:smartTag w:uri="urn:schemas-microsoft-com:office:smarttags" w:element="chmetcnv">
        <w:smartTagPr>
          <w:attr w:name="TCSC" w:val="0"/>
          <w:attr w:name="NumberType" w:val="1"/>
          <w:attr w:name="Negative" w:val="False"/>
          <w:attr w:name="HasSpace" w:val="False"/>
          <w:attr w:name="SourceValue" w:val="1"/>
          <w:attr w:name="UnitName" w:val="平方米"/>
        </w:smartTagPr>
        <w:r w:rsidR="00E40F9D" w:rsidRPr="00E24C1B">
          <w:rPr>
            <w:rFonts w:hint="eastAsia"/>
            <w:sz w:val="24"/>
          </w:rPr>
          <w:t>1</w:t>
        </w:r>
        <w:r w:rsidR="00E40F9D" w:rsidRPr="00E24C1B">
          <w:rPr>
            <w:rFonts w:hint="eastAsia"/>
            <w:sz w:val="24"/>
          </w:rPr>
          <w:t>平方米</w:t>
        </w:r>
      </w:smartTag>
      <w:r w:rsidR="00E40F9D" w:rsidRPr="00E24C1B">
        <w:rPr>
          <w:rFonts w:hint="eastAsia"/>
          <w:sz w:val="24"/>
        </w:rPr>
        <w:t>，固定避震疏散场所人均有效避难面积不小于</w:t>
      </w:r>
      <w:smartTag w:uri="urn:schemas-microsoft-com:office:smarttags" w:element="chmetcnv">
        <w:smartTagPr>
          <w:attr w:name="TCSC" w:val="0"/>
          <w:attr w:name="NumberType" w:val="1"/>
          <w:attr w:name="Negative" w:val="False"/>
          <w:attr w:name="HasSpace" w:val="False"/>
          <w:attr w:name="SourceValue" w:val="2"/>
          <w:attr w:name="UnitName" w:val="平方米"/>
        </w:smartTagPr>
        <w:r w:rsidR="00E40F9D" w:rsidRPr="00E24C1B">
          <w:rPr>
            <w:rFonts w:hint="eastAsia"/>
            <w:sz w:val="24"/>
          </w:rPr>
          <w:t>2</w:t>
        </w:r>
        <w:r w:rsidR="00E40F9D" w:rsidRPr="00E24C1B">
          <w:rPr>
            <w:rFonts w:hint="eastAsia"/>
            <w:sz w:val="24"/>
          </w:rPr>
          <w:t>平方米</w:t>
        </w:r>
      </w:smartTag>
      <w:r w:rsidR="00E40F9D" w:rsidRPr="00E24C1B">
        <w:rPr>
          <w:rFonts w:hint="eastAsia"/>
          <w:sz w:val="24"/>
        </w:rPr>
        <w:t>。</w:t>
      </w:r>
      <w:r w:rsidR="00E40F9D" w:rsidRPr="00E24C1B">
        <w:rPr>
          <w:rFonts w:hint="eastAsia"/>
          <w:sz w:val="24"/>
        </w:rPr>
        <w:t xml:space="preserve"> </w:t>
      </w:r>
      <w:r w:rsidR="00DB2812" w:rsidRPr="00E24C1B">
        <w:rPr>
          <w:rFonts w:hint="eastAsia"/>
          <w:sz w:val="24"/>
        </w:rPr>
        <w:t>紧急避震疏散场所服务半径宜为</w:t>
      </w:r>
      <w:smartTag w:uri="urn:schemas-microsoft-com:office:smarttags" w:element="chmetcnv">
        <w:smartTagPr>
          <w:attr w:name="TCSC" w:val="0"/>
          <w:attr w:name="NumberType" w:val="1"/>
          <w:attr w:name="Negative" w:val="False"/>
          <w:attr w:name="HasSpace" w:val="False"/>
          <w:attr w:name="SourceValue" w:val="500"/>
          <w:attr w:name="UnitName" w:val="米"/>
        </w:smartTagPr>
        <w:r w:rsidR="00DB2812" w:rsidRPr="00E24C1B">
          <w:rPr>
            <w:rFonts w:hint="eastAsia"/>
            <w:sz w:val="24"/>
          </w:rPr>
          <w:t>500</w:t>
        </w:r>
        <w:r w:rsidR="00DB2812" w:rsidRPr="00E24C1B">
          <w:rPr>
            <w:rFonts w:hint="eastAsia"/>
            <w:sz w:val="24"/>
          </w:rPr>
          <w:t>米</w:t>
        </w:r>
      </w:smartTag>
      <w:r w:rsidR="00DB2812" w:rsidRPr="00E24C1B">
        <w:rPr>
          <w:rFonts w:hint="eastAsia"/>
          <w:sz w:val="24"/>
        </w:rPr>
        <w:t>，固定避震疏散场所的服务半径宜为</w:t>
      </w:r>
      <w:r w:rsidR="00DB2812" w:rsidRPr="00E24C1B">
        <w:rPr>
          <w:rFonts w:hint="eastAsia"/>
          <w:sz w:val="24"/>
        </w:rPr>
        <w:t>2</w:t>
      </w:r>
      <w:smartTag w:uri="urn:schemas-microsoft-com:office:smarttags" w:element="chmetcnv">
        <w:smartTagPr>
          <w:attr w:name="TCSC" w:val="0"/>
          <w:attr w:name="NumberType" w:val="1"/>
          <w:attr w:name="Negative" w:val="True"/>
          <w:attr w:name="HasSpace" w:val="False"/>
          <w:attr w:name="SourceValue" w:val="3"/>
          <w:attr w:name="UnitName" w:val="公里"/>
        </w:smartTagPr>
        <w:r w:rsidR="00DB2812" w:rsidRPr="00E24C1B">
          <w:rPr>
            <w:rFonts w:hint="eastAsia"/>
            <w:sz w:val="24"/>
          </w:rPr>
          <w:t>-3</w:t>
        </w:r>
        <w:r w:rsidR="00DB2812" w:rsidRPr="00E24C1B">
          <w:rPr>
            <w:rFonts w:hint="eastAsia"/>
            <w:sz w:val="24"/>
          </w:rPr>
          <w:t>公里</w:t>
        </w:r>
      </w:smartTag>
      <w:r w:rsidR="00DB2812" w:rsidRPr="00E24C1B">
        <w:rPr>
          <w:rFonts w:hint="eastAsia"/>
          <w:sz w:val="24"/>
        </w:rPr>
        <w:t>。</w:t>
      </w:r>
    </w:p>
    <w:p w:rsidR="0035370F" w:rsidRPr="00E24C1B" w:rsidRDefault="0035370F" w:rsidP="005E126F">
      <w:pPr>
        <w:pStyle w:val="3"/>
        <w:numPr>
          <w:ilvl w:val="0"/>
          <w:numId w:val="48"/>
        </w:numPr>
        <w:spacing w:line="460" w:lineRule="exact"/>
        <w:ind w:left="0" w:firstLine="445"/>
        <w:rPr>
          <w:rFonts w:ascii="宋体" w:hAnsi="宋体"/>
          <w:sz w:val="24"/>
          <w:szCs w:val="24"/>
        </w:rPr>
      </w:pPr>
      <w:bookmarkStart w:id="433" w:name="_Toc269911298"/>
      <w:r w:rsidRPr="00E24C1B">
        <w:rPr>
          <w:rFonts w:ascii="宋体" w:hAnsi="宋体" w:hint="eastAsia"/>
          <w:sz w:val="24"/>
          <w:szCs w:val="24"/>
        </w:rPr>
        <w:lastRenderedPageBreak/>
        <w:t>次生灾害防止和生命线系统保障</w:t>
      </w:r>
      <w:bookmarkEnd w:id="433"/>
    </w:p>
    <w:p w:rsidR="0035370F" w:rsidRPr="00E24C1B" w:rsidRDefault="0035370F" w:rsidP="00816EDC">
      <w:pPr>
        <w:spacing w:line="460" w:lineRule="exact"/>
        <w:ind w:firstLine="443"/>
        <w:rPr>
          <w:sz w:val="24"/>
        </w:rPr>
      </w:pPr>
      <w:r w:rsidRPr="00E24C1B">
        <w:rPr>
          <w:rFonts w:hint="eastAsia"/>
          <w:sz w:val="24"/>
        </w:rPr>
        <w:t>1</w:t>
      </w:r>
      <w:r w:rsidRPr="00E24C1B">
        <w:rPr>
          <w:rFonts w:hint="eastAsia"/>
          <w:sz w:val="24"/>
        </w:rPr>
        <w:t>、预防次生灾害规划</w:t>
      </w:r>
    </w:p>
    <w:p w:rsidR="0035370F" w:rsidRPr="00E24C1B" w:rsidRDefault="0035370F" w:rsidP="00816EDC">
      <w:pPr>
        <w:spacing w:line="460" w:lineRule="exact"/>
        <w:ind w:firstLine="443"/>
        <w:rPr>
          <w:sz w:val="24"/>
        </w:rPr>
      </w:pPr>
      <w:r w:rsidRPr="00E24C1B">
        <w:rPr>
          <w:rFonts w:hint="eastAsia"/>
          <w:sz w:val="24"/>
        </w:rPr>
        <w:t>城镇发生地震时极易引起次生灾害，会导致比原生灾害更为严重的灾害，是抗震防灾不可忽视的一个重要方面。根据城镇实际情况，存在有火灾主要次生灾害。城镇内的液化气供应站</w:t>
      </w:r>
      <w:r w:rsidR="00491B14" w:rsidRPr="00E24C1B">
        <w:rPr>
          <w:rFonts w:hint="eastAsia"/>
          <w:sz w:val="24"/>
        </w:rPr>
        <w:t>、加油站</w:t>
      </w:r>
      <w:r w:rsidRPr="00E24C1B">
        <w:rPr>
          <w:rFonts w:hint="eastAsia"/>
          <w:sz w:val="24"/>
        </w:rPr>
        <w:t>等都属易燃易爆重</w:t>
      </w:r>
      <w:r w:rsidR="004A5CF7" w:rsidRPr="00E24C1B">
        <w:rPr>
          <w:rFonts w:hint="eastAsia"/>
          <w:sz w:val="24"/>
        </w:rPr>
        <w:t>点保护单位，如遇地震，都有发生火灾、爆炸的危险。同时，如医院</w:t>
      </w:r>
      <w:r w:rsidRPr="00E24C1B">
        <w:rPr>
          <w:rFonts w:hint="eastAsia"/>
          <w:sz w:val="24"/>
        </w:rPr>
        <w:t>、生产资料仓库也可能在震时对所在区域造成次生灾害。</w:t>
      </w:r>
    </w:p>
    <w:p w:rsidR="0035370F" w:rsidRPr="00E24C1B" w:rsidRDefault="0035370F" w:rsidP="00816EDC">
      <w:pPr>
        <w:spacing w:line="460" w:lineRule="exact"/>
        <w:ind w:firstLine="443"/>
        <w:rPr>
          <w:sz w:val="24"/>
        </w:rPr>
      </w:pPr>
      <w:r w:rsidRPr="00E24C1B">
        <w:rPr>
          <w:rFonts w:hint="eastAsia"/>
          <w:sz w:val="24"/>
        </w:rPr>
        <w:t>城镇建设应远离崩</w:t>
      </w:r>
      <w:r w:rsidR="004A5CF7" w:rsidRPr="00E24C1B">
        <w:rPr>
          <w:rFonts w:hint="eastAsia"/>
          <w:sz w:val="24"/>
        </w:rPr>
        <w:t>洪涝灾害和地质不稳定区及</w:t>
      </w:r>
      <w:r w:rsidRPr="00E24C1B">
        <w:rPr>
          <w:rFonts w:hint="eastAsia"/>
          <w:sz w:val="24"/>
        </w:rPr>
        <w:t>地面塌陷等地质灾害地段。</w:t>
      </w:r>
    </w:p>
    <w:p w:rsidR="0035370F" w:rsidRPr="00E24C1B" w:rsidRDefault="0035370F" w:rsidP="00816EDC">
      <w:pPr>
        <w:spacing w:line="460" w:lineRule="exact"/>
        <w:ind w:firstLine="443"/>
        <w:rPr>
          <w:sz w:val="24"/>
        </w:rPr>
      </w:pPr>
      <w:r w:rsidRPr="00E24C1B">
        <w:rPr>
          <w:rFonts w:hint="eastAsia"/>
          <w:sz w:val="24"/>
        </w:rPr>
        <w:t>2</w:t>
      </w:r>
      <w:r w:rsidRPr="00E24C1B">
        <w:rPr>
          <w:rFonts w:hint="eastAsia"/>
          <w:sz w:val="24"/>
        </w:rPr>
        <w:t>、生命线系统保障工程</w:t>
      </w:r>
    </w:p>
    <w:p w:rsidR="0035370F" w:rsidRPr="00E24C1B" w:rsidRDefault="0035370F" w:rsidP="00816EDC">
      <w:pPr>
        <w:spacing w:line="460" w:lineRule="exact"/>
        <w:ind w:firstLine="443"/>
        <w:rPr>
          <w:sz w:val="24"/>
        </w:rPr>
      </w:pPr>
      <w:r w:rsidRPr="00E24C1B">
        <w:rPr>
          <w:rFonts w:hint="eastAsia"/>
          <w:sz w:val="24"/>
        </w:rPr>
        <w:t>城镇生命线工程是城镇的基础设施，也是震后抢险救灾的关键生命线工程包括城镇交通系统、供水系统、通讯系统、供电系统、粮食系统、卫生系统、消防系统、供热燃气系统。制定城镇生命线工程的抗震防灾规划，提高各系统的抗震应变能力，对减轻地震灾害，确保震后城镇救灾和恢复建设都将起到重要作用。规划城镇生命线工程包括医院、供水厂、变电所、粮库、消防站。加强成品粮储备，对现有粮库和粮食加工进行改造；对医院进行加固改造，增加设备，配备自备电源，满足断电时，正常进行医疗救护的要求。</w:t>
      </w:r>
    </w:p>
    <w:p w:rsidR="0035370F" w:rsidRPr="00E24C1B" w:rsidRDefault="0035370F" w:rsidP="005E126F">
      <w:pPr>
        <w:pStyle w:val="2"/>
        <w:numPr>
          <w:ilvl w:val="0"/>
          <w:numId w:val="47"/>
        </w:numPr>
        <w:rPr>
          <w:rFonts w:ascii="宋体" w:hAnsi="宋体"/>
          <w:szCs w:val="24"/>
        </w:rPr>
      </w:pPr>
      <w:bookmarkStart w:id="434" w:name="_Toc154473504"/>
      <w:bookmarkStart w:id="435" w:name="_Toc269833574"/>
      <w:bookmarkStart w:id="436" w:name="_Toc269904263"/>
      <w:bookmarkStart w:id="437" w:name="_Toc269911302"/>
      <w:bookmarkStart w:id="438" w:name="_Toc270140311"/>
      <w:bookmarkStart w:id="439" w:name="_Toc429293606"/>
      <w:r w:rsidRPr="00E24C1B">
        <w:rPr>
          <w:rFonts w:ascii="宋体" w:hAnsi="宋体" w:hint="eastAsia"/>
          <w:szCs w:val="24"/>
        </w:rPr>
        <w:t>消防规划</w:t>
      </w:r>
      <w:bookmarkEnd w:id="434"/>
      <w:bookmarkEnd w:id="435"/>
      <w:bookmarkEnd w:id="436"/>
      <w:bookmarkEnd w:id="437"/>
      <w:bookmarkEnd w:id="438"/>
      <w:bookmarkEnd w:id="439"/>
    </w:p>
    <w:p w:rsidR="0035370F" w:rsidRPr="00E24C1B" w:rsidRDefault="0035370F" w:rsidP="005E126F">
      <w:pPr>
        <w:pStyle w:val="3"/>
        <w:numPr>
          <w:ilvl w:val="0"/>
          <w:numId w:val="49"/>
        </w:numPr>
        <w:spacing w:line="460" w:lineRule="exact"/>
        <w:ind w:left="0" w:firstLine="445"/>
        <w:rPr>
          <w:rFonts w:ascii="宋体" w:hAnsi="宋体"/>
          <w:sz w:val="24"/>
          <w:szCs w:val="24"/>
        </w:rPr>
      </w:pPr>
      <w:bookmarkStart w:id="440" w:name="_Toc269911303"/>
      <w:r w:rsidRPr="00E24C1B">
        <w:rPr>
          <w:rFonts w:ascii="宋体" w:hAnsi="宋体" w:hint="eastAsia"/>
          <w:sz w:val="24"/>
          <w:szCs w:val="24"/>
        </w:rPr>
        <w:t>消防设施现状</w:t>
      </w:r>
      <w:bookmarkEnd w:id="440"/>
    </w:p>
    <w:p w:rsidR="0035370F" w:rsidRPr="00E24C1B" w:rsidRDefault="0045701F" w:rsidP="00816EDC">
      <w:pPr>
        <w:spacing w:line="460" w:lineRule="exact"/>
        <w:ind w:firstLine="443"/>
        <w:rPr>
          <w:sz w:val="24"/>
        </w:rPr>
      </w:pPr>
      <w:r w:rsidRPr="00E24C1B">
        <w:rPr>
          <w:rFonts w:hint="eastAsia"/>
          <w:sz w:val="24"/>
        </w:rPr>
        <w:t>王奔</w:t>
      </w:r>
      <w:r w:rsidR="0035370F" w:rsidRPr="00E24C1B">
        <w:rPr>
          <w:rFonts w:hint="eastAsia"/>
          <w:sz w:val="24"/>
        </w:rPr>
        <w:t>镇区</w:t>
      </w:r>
      <w:r w:rsidR="00C75B1C" w:rsidRPr="00E24C1B">
        <w:rPr>
          <w:rFonts w:hint="eastAsia"/>
          <w:sz w:val="24"/>
        </w:rPr>
        <w:t>现有一个消防站，位于镇政府院内</w:t>
      </w:r>
      <w:r w:rsidR="00A103E8" w:rsidRPr="00E24C1B">
        <w:rPr>
          <w:rFonts w:hint="eastAsia"/>
          <w:sz w:val="24"/>
        </w:rPr>
        <w:t>，有一台消防车，工作人员</w:t>
      </w:r>
      <w:r w:rsidR="00A103E8" w:rsidRPr="00E24C1B">
        <w:rPr>
          <w:rFonts w:hint="eastAsia"/>
          <w:sz w:val="24"/>
        </w:rPr>
        <w:t>4</w:t>
      </w:r>
      <w:r w:rsidR="00A103E8" w:rsidRPr="00E24C1B">
        <w:rPr>
          <w:rFonts w:hint="eastAsia"/>
          <w:sz w:val="24"/>
        </w:rPr>
        <w:t>人</w:t>
      </w:r>
      <w:r w:rsidR="00CF2833" w:rsidRPr="00E24C1B">
        <w:rPr>
          <w:rFonts w:hint="eastAsia"/>
          <w:sz w:val="24"/>
        </w:rPr>
        <w:t>。</w:t>
      </w:r>
    </w:p>
    <w:p w:rsidR="00AC572E" w:rsidRPr="00E24C1B" w:rsidRDefault="00AC572E" w:rsidP="005E126F">
      <w:pPr>
        <w:pStyle w:val="3"/>
        <w:numPr>
          <w:ilvl w:val="0"/>
          <w:numId w:val="49"/>
        </w:numPr>
        <w:spacing w:line="460" w:lineRule="exact"/>
        <w:ind w:left="0" w:firstLine="445"/>
        <w:rPr>
          <w:rFonts w:ascii="宋体" w:hAnsi="宋体"/>
          <w:sz w:val="24"/>
          <w:szCs w:val="24"/>
        </w:rPr>
      </w:pPr>
      <w:r w:rsidRPr="00E24C1B">
        <w:rPr>
          <w:rFonts w:ascii="宋体" w:hAnsi="宋体" w:hint="eastAsia"/>
          <w:sz w:val="24"/>
          <w:szCs w:val="24"/>
        </w:rPr>
        <w:t>存在问题</w:t>
      </w:r>
    </w:p>
    <w:p w:rsidR="00AC572E" w:rsidRPr="00E24C1B" w:rsidRDefault="00AC572E" w:rsidP="00816EDC">
      <w:pPr>
        <w:spacing w:line="460" w:lineRule="exact"/>
        <w:ind w:firstLine="443"/>
        <w:rPr>
          <w:sz w:val="24"/>
        </w:rPr>
      </w:pPr>
      <w:r w:rsidRPr="00E24C1B">
        <w:rPr>
          <w:rFonts w:hint="eastAsia"/>
          <w:sz w:val="24"/>
        </w:rPr>
        <w:t>1</w:t>
      </w:r>
      <w:r w:rsidRPr="00E24C1B">
        <w:rPr>
          <w:rFonts w:hint="eastAsia"/>
          <w:sz w:val="24"/>
        </w:rPr>
        <w:t>、缺少市政消防水源</w:t>
      </w:r>
    </w:p>
    <w:p w:rsidR="00AC572E" w:rsidRPr="00E24C1B" w:rsidRDefault="005655EC" w:rsidP="00816EDC">
      <w:pPr>
        <w:spacing w:line="460" w:lineRule="exact"/>
        <w:ind w:firstLine="443"/>
        <w:rPr>
          <w:sz w:val="24"/>
        </w:rPr>
      </w:pPr>
      <w:r w:rsidRPr="00E24C1B">
        <w:rPr>
          <w:rFonts w:hint="eastAsia"/>
          <w:sz w:val="24"/>
        </w:rPr>
        <w:t>2</w:t>
      </w:r>
      <w:r w:rsidR="00AC572E" w:rsidRPr="00E24C1B">
        <w:rPr>
          <w:rFonts w:hint="eastAsia"/>
          <w:sz w:val="24"/>
        </w:rPr>
        <w:t>、执勤人员数量不足</w:t>
      </w:r>
    </w:p>
    <w:p w:rsidR="00AC572E" w:rsidRPr="00E24C1B" w:rsidRDefault="005655EC" w:rsidP="00816EDC">
      <w:pPr>
        <w:spacing w:line="460" w:lineRule="exact"/>
        <w:ind w:firstLine="443"/>
        <w:rPr>
          <w:sz w:val="24"/>
        </w:rPr>
      </w:pPr>
      <w:r w:rsidRPr="00E24C1B">
        <w:rPr>
          <w:rFonts w:hint="eastAsia"/>
          <w:sz w:val="24"/>
        </w:rPr>
        <w:t>3</w:t>
      </w:r>
      <w:r w:rsidR="00AC572E" w:rsidRPr="00E24C1B">
        <w:rPr>
          <w:rFonts w:hint="eastAsia"/>
          <w:sz w:val="24"/>
        </w:rPr>
        <w:t>、周边村屯火灾多，村民防火意识低，无人管理。</w:t>
      </w:r>
    </w:p>
    <w:p w:rsidR="0035370F" w:rsidRPr="00E24C1B" w:rsidRDefault="008E5655" w:rsidP="005E126F">
      <w:pPr>
        <w:pStyle w:val="3"/>
        <w:numPr>
          <w:ilvl w:val="0"/>
          <w:numId w:val="49"/>
        </w:numPr>
        <w:spacing w:line="460" w:lineRule="exact"/>
        <w:ind w:left="0" w:firstLine="445"/>
        <w:rPr>
          <w:rFonts w:ascii="宋体" w:hAnsi="宋体"/>
          <w:sz w:val="24"/>
          <w:szCs w:val="24"/>
        </w:rPr>
      </w:pPr>
      <w:r w:rsidRPr="00E24C1B">
        <w:rPr>
          <w:rFonts w:ascii="宋体" w:hAnsi="宋体" w:hint="eastAsia"/>
          <w:sz w:val="24"/>
          <w:szCs w:val="24"/>
        </w:rPr>
        <w:t>消防</w:t>
      </w:r>
      <w:r w:rsidR="008A6A3F" w:rsidRPr="00E24C1B">
        <w:rPr>
          <w:rFonts w:ascii="宋体" w:hAnsi="宋体" w:hint="eastAsia"/>
          <w:sz w:val="24"/>
          <w:szCs w:val="24"/>
        </w:rPr>
        <w:t>队</w:t>
      </w:r>
      <w:r w:rsidRPr="00E24C1B">
        <w:rPr>
          <w:rFonts w:ascii="宋体" w:hAnsi="宋体" w:hint="eastAsia"/>
          <w:sz w:val="24"/>
          <w:szCs w:val="24"/>
        </w:rPr>
        <w:t>规划</w:t>
      </w:r>
    </w:p>
    <w:p w:rsidR="008E5655" w:rsidRPr="00E24C1B" w:rsidRDefault="008E5655" w:rsidP="00816EDC">
      <w:pPr>
        <w:spacing w:line="460" w:lineRule="exact"/>
        <w:ind w:firstLine="443"/>
        <w:rPr>
          <w:sz w:val="24"/>
        </w:rPr>
      </w:pPr>
      <w:bookmarkStart w:id="441" w:name="_Toc232502630"/>
      <w:bookmarkStart w:id="442" w:name="_Toc232659510"/>
      <w:bookmarkStart w:id="443" w:name="_Toc269833575"/>
      <w:bookmarkStart w:id="444" w:name="_Toc269904264"/>
      <w:bookmarkStart w:id="445" w:name="_Toc269911305"/>
      <w:bookmarkStart w:id="446" w:name="_Toc270140312"/>
      <w:r w:rsidRPr="00E24C1B">
        <w:rPr>
          <w:sz w:val="24"/>
        </w:rPr>
        <w:t>1</w:t>
      </w:r>
      <w:r w:rsidRPr="00E24C1B">
        <w:rPr>
          <w:sz w:val="24"/>
        </w:rPr>
        <w:t>、消防</w:t>
      </w:r>
      <w:r w:rsidR="008A6A3F" w:rsidRPr="00E24C1B">
        <w:rPr>
          <w:rFonts w:hint="eastAsia"/>
          <w:sz w:val="24"/>
        </w:rPr>
        <w:t>队</w:t>
      </w:r>
      <w:r w:rsidRPr="00E24C1B">
        <w:rPr>
          <w:sz w:val="24"/>
        </w:rPr>
        <w:t>布局</w:t>
      </w:r>
    </w:p>
    <w:p w:rsidR="008E5655" w:rsidRPr="00E24C1B" w:rsidRDefault="00862E70" w:rsidP="00816EDC">
      <w:pPr>
        <w:spacing w:line="460" w:lineRule="exact"/>
        <w:ind w:firstLine="443"/>
        <w:rPr>
          <w:sz w:val="24"/>
        </w:rPr>
      </w:pPr>
      <w:r w:rsidRPr="00E24C1B">
        <w:rPr>
          <w:rFonts w:hint="eastAsia"/>
          <w:sz w:val="24"/>
        </w:rPr>
        <w:t>根据《</w:t>
      </w:r>
      <w:r w:rsidR="008A6A3F" w:rsidRPr="00E24C1B">
        <w:rPr>
          <w:rFonts w:hint="eastAsia"/>
          <w:sz w:val="24"/>
        </w:rPr>
        <w:t>乡镇</w:t>
      </w:r>
      <w:r w:rsidR="00692F9D" w:rsidRPr="00E24C1B">
        <w:rPr>
          <w:rFonts w:hint="eastAsia"/>
          <w:sz w:val="24"/>
        </w:rPr>
        <w:t>消防队标准</w:t>
      </w:r>
      <w:r w:rsidRPr="00E24C1B">
        <w:rPr>
          <w:rFonts w:hint="eastAsia"/>
          <w:sz w:val="24"/>
        </w:rPr>
        <w:t>》</w:t>
      </w:r>
      <w:r w:rsidR="00692F9D" w:rsidRPr="00E24C1B">
        <w:rPr>
          <w:rFonts w:hint="eastAsia"/>
          <w:sz w:val="24"/>
        </w:rPr>
        <w:t>（</w:t>
      </w:r>
      <w:r w:rsidR="00692F9D" w:rsidRPr="00E24C1B">
        <w:rPr>
          <w:rFonts w:hint="eastAsia"/>
          <w:sz w:val="24"/>
        </w:rPr>
        <w:t>GA/T 998-2012</w:t>
      </w:r>
      <w:r w:rsidR="00692F9D" w:rsidRPr="00E24C1B">
        <w:rPr>
          <w:rFonts w:hint="eastAsia"/>
          <w:sz w:val="24"/>
        </w:rPr>
        <w:t>）</w:t>
      </w:r>
      <w:r w:rsidR="0045701F" w:rsidRPr="00E24C1B">
        <w:rPr>
          <w:rFonts w:hint="eastAsia"/>
          <w:sz w:val="24"/>
        </w:rPr>
        <w:t>王奔</w:t>
      </w:r>
      <w:r w:rsidRPr="00E24C1B">
        <w:rPr>
          <w:rFonts w:hint="eastAsia"/>
          <w:sz w:val="24"/>
        </w:rPr>
        <w:t>镇区内应规划一处二级</w:t>
      </w:r>
      <w:r w:rsidR="004722EB" w:rsidRPr="00E24C1B">
        <w:rPr>
          <w:rFonts w:hint="eastAsia"/>
          <w:sz w:val="24"/>
        </w:rPr>
        <w:t>乡镇专职消防队</w:t>
      </w:r>
      <w:r w:rsidRPr="00E24C1B">
        <w:rPr>
          <w:rFonts w:hint="eastAsia"/>
          <w:sz w:val="24"/>
        </w:rPr>
        <w:t>，</w:t>
      </w:r>
      <w:r w:rsidR="00690AC7" w:rsidRPr="00E24C1B">
        <w:rPr>
          <w:rFonts w:hint="eastAsia"/>
          <w:sz w:val="24"/>
        </w:rPr>
        <w:t>位于乙一</w:t>
      </w:r>
      <w:r w:rsidR="007A0926" w:rsidRPr="00E24C1B">
        <w:rPr>
          <w:rFonts w:hint="eastAsia"/>
          <w:sz w:val="24"/>
        </w:rPr>
        <w:t>路以南、甲二街以东，占地</w:t>
      </w:r>
      <w:r w:rsidR="00B40DCD">
        <w:rPr>
          <w:rFonts w:hint="eastAsia"/>
          <w:sz w:val="24"/>
        </w:rPr>
        <w:t>0.46</w:t>
      </w:r>
      <w:r w:rsidR="007A0926" w:rsidRPr="00E24C1B">
        <w:rPr>
          <w:rFonts w:hint="eastAsia"/>
          <w:sz w:val="24"/>
        </w:rPr>
        <w:t>万平方米</w:t>
      </w:r>
      <w:r w:rsidR="008E5655" w:rsidRPr="00E24C1B">
        <w:rPr>
          <w:rFonts w:hint="eastAsia"/>
          <w:sz w:val="24"/>
        </w:rPr>
        <w:t>。</w:t>
      </w:r>
    </w:p>
    <w:p w:rsidR="008E5655" w:rsidRPr="00E24C1B" w:rsidRDefault="008E5655" w:rsidP="00816EDC">
      <w:pPr>
        <w:spacing w:line="460" w:lineRule="exact"/>
        <w:ind w:firstLine="443"/>
        <w:rPr>
          <w:sz w:val="24"/>
        </w:rPr>
      </w:pPr>
      <w:r w:rsidRPr="00E24C1B">
        <w:rPr>
          <w:sz w:val="24"/>
        </w:rPr>
        <w:lastRenderedPageBreak/>
        <w:t>消防指挥中心：</w:t>
      </w:r>
      <w:r w:rsidRPr="00E24C1B">
        <w:rPr>
          <w:rFonts w:hint="eastAsia"/>
          <w:sz w:val="24"/>
        </w:rPr>
        <w:t>规划</w:t>
      </w:r>
      <w:r w:rsidRPr="00E24C1B">
        <w:rPr>
          <w:sz w:val="24"/>
        </w:rPr>
        <w:t>消防指挥中心</w:t>
      </w:r>
      <w:r w:rsidR="00862E70" w:rsidRPr="00E24C1B">
        <w:rPr>
          <w:rFonts w:hint="eastAsia"/>
          <w:sz w:val="24"/>
        </w:rPr>
        <w:t>位于消防</w:t>
      </w:r>
      <w:r w:rsidR="006C7590" w:rsidRPr="00E24C1B">
        <w:rPr>
          <w:rFonts w:hint="eastAsia"/>
          <w:sz w:val="24"/>
        </w:rPr>
        <w:t>队</w:t>
      </w:r>
      <w:r w:rsidR="00862E70" w:rsidRPr="00E24C1B">
        <w:rPr>
          <w:rFonts w:hint="eastAsia"/>
          <w:sz w:val="24"/>
        </w:rPr>
        <w:t>内</w:t>
      </w:r>
      <w:r w:rsidRPr="00E24C1B">
        <w:rPr>
          <w:sz w:val="24"/>
        </w:rPr>
        <w:t>。</w:t>
      </w:r>
    </w:p>
    <w:p w:rsidR="008E5655" w:rsidRPr="00E24C1B" w:rsidRDefault="008E5655" w:rsidP="00816EDC">
      <w:pPr>
        <w:spacing w:line="460" w:lineRule="exact"/>
        <w:ind w:firstLine="443"/>
        <w:rPr>
          <w:sz w:val="24"/>
        </w:rPr>
      </w:pPr>
      <w:r w:rsidRPr="00E24C1B">
        <w:rPr>
          <w:sz w:val="24"/>
        </w:rPr>
        <w:t>2</w:t>
      </w:r>
      <w:r w:rsidRPr="00E24C1B">
        <w:rPr>
          <w:sz w:val="24"/>
        </w:rPr>
        <w:t>、消防给水规划</w:t>
      </w:r>
    </w:p>
    <w:p w:rsidR="008E5655" w:rsidRPr="00E24C1B" w:rsidRDefault="008E5655" w:rsidP="00816EDC">
      <w:pPr>
        <w:spacing w:line="460" w:lineRule="exact"/>
        <w:ind w:firstLine="443"/>
        <w:rPr>
          <w:sz w:val="24"/>
        </w:rPr>
      </w:pPr>
      <w:r w:rsidRPr="00E24C1B">
        <w:rPr>
          <w:sz w:val="24"/>
        </w:rPr>
        <w:t>采用多水源供水方式，一是利用城镇供水设施，二是充分利用天然地表水。城镇供水设施应满足公共消火栓管道最小管径不少于</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E24C1B">
          <w:rPr>
            <w:sz w:val="24"/>
          </w:rPr>
          <w:t>100mm</w:t>
        </w:r>
      </w:smartTag>
      <w:r w:rsidRPr="00E24C1B">
        <w:rPr>
          <w:sz w:val="24"/>
        </w:rPr>
        <w:t>的要求，管网末端消火栓水压不小于</w:t>
      </w:r>
      <w:smartTag w:uri="urn:schemas-microsoft-com:office:smarttags" w:element="chmetcnv">
        <w:smartTagPr>
          <w:attr w:name="TCSC" w:val="0"/>
          <w:attr w:name="NumberType" w:val="1"/>
          <w:attr w:name="Negative" w:val="False"/>
          <w:attr w:name="HasSpace" w:val="False"/>
          <w:attr w:name="SourceValue" w:val="10"/>
          <w:attr w:name="UnitName" w:val="米"/>
        </w:smartTagPr>
        <w:r w:rsidR="00EA75E8" w:rsidRPr="00E24C1B">
          <w:rPr>
            <w:sz w:val="24"/>
          </w:rPr>
          <w:t>10</w:t>
        </w:r>
        <w:r w:rsidR="00EA75E8" w:rsidRPr="00E24C1B">
          <w:rPr>
            <w:rFonts w:hint="eastAsia"/>
            <w:sz w:val="24"/>
          </w:rPr>
          <w:t>米</w:t>
        </w:r>
      </w:smartTag>
      <w:r w:rsidRPr="00E24C1B">
        <w:rPr>
          <w:sz w:val="24"/>
        </w:rPr>
        <w:t>水柱，在管网压力低的地区设供水增压站。</w:t>
      </w:r>
    </w:p>
    <w:p w:rsidR="008E5655" w:rsidRPr="00E24C1B" w:rsidRDefault="008E5655" w:rsidP="00816EDC">
      <w:pPr>
        <w:spacing w:line="460" w:lineRule="exact"/>
        <w:ind w:firstLine="443"/>
        <w:rPr>
          <w:sz w:val="24"/>
        </w:rPr>
      </w:pPr>
      <w:r w:rsidRPr="00E24C1B">
        <w:rPr>
          <w:sz w:val="24"/>
        </w:rPr>
        <w:t>城镇公共消火栓沿主次干道路设置，并应靠近道路交叉口，消火栓间距应小于或等于</w:t>
      </w:r>
      <w:smartTag w:uri="urn:schemas-microsoft-com:office:smarttags" w:element="chmetcnv">
        <w:smartTagPr>
          <w:attr w:name="TCSC" w:val="0"/>
          <w:attr w:name="NumberType" w:val="1"/>
          <w:attr w:name="Negative" w:val="False"/>
          <w:attr w:name="HasSpace" w:val="False"/>
          <w:attr w:name="SourceValue" w:val="120"/>
          <w:attr w:name="UnitName" w:val="米"/>
        </w:smartTagPr>
        <w:r w:rsidR="00F96A5C" w:rsidRPr="00E24C1B">
          <w:rPr>
            <w:sz w:val="24"/>
          </w:rPr>
          <w:t>120</w:t>
        </w:r>
        <w:r w:rsidR="00F96A5C" w:rsidRPr="00E24C1B">
          <w:rPr>
            <w:rFonts w:hint="eastAsia"/>
            <w:sz w:val="24"/>
          </w:rPr>
          <w:t>米</w:t>
        </w:r>
      </w:smartTag>
      <w:r w:rsidRPr="00E24C1B">
        <w:rPr>
          <w:sz w:val="24"/>
        </w:rPr>
        <w:t>。</w:t>
      </w:r>
      <w:r w:rsidR="006312E2" w:rsidRPr="00E24C1B">
        <w:rPr>
          <w:rFonts w:hint="eastAsia"/>
          <w:sz w:val="24"/>
        </w:rPr>
        <w:t>新建、改建道路每</w:t>
      </w:r>
      <w:smartTag w:uri="urn:schemas-microsoft-com:office:smarttags" w:element="chmetcnv">
        <w:smartTagPr>
          <w:attr w:name="TCSC" w:val="0"/>
          <w:attr w:name="NumberType" w:val="1"/>
          <w:attr w:name="Negative" w:val="False"/>
          <w:attr w:name="HasSpace" w:val="False"/>
          <w:attr w:name="SourceValue" w:val="1"/>
          <w:attr w:name="UnitName" w:val="公里"/>
        </w:smartTagPr>
        <w:r w:rsidR="006312E2" w:rsidRPr="00E24C1B">
          <w:rPr>
            <w:rFonts w:hint="eastAsia"/>
            <w:sz w:val="24"/>
          </w:rPr>
          <w:t>1</w:t>
        </w:r>
        <w:r w:rsidR="006312E2" w:rsidRPr="00E24C1B">
          <w:rPr>
            <w:rFonts w:hint="eastAsia"/>
            <w:sz w:val="24"/>
          </w:rPr>
          <w:t>公里</w:t>
        </w:r>
      </w:smartTag>
      <w:r w:rsidR="006312E2" w:rsidRPr="00E24C1B">
        <w:rPr>
          <w:rFonts w:hint="eastAsia"/>
          <w:sz w:val="24"/>
        </w:rPr>
        <w:t>设一处消防水鹤。</w:t>
      </w:r>
    </w:p>
    <w:p w:rsidR="008E5655" w:rsidRPr="00E24C1B" w:rsidRDefault="008E5655" w:rsidP="00816EDC">
      <w:pPr>
        <w:spacing w:line="460" w:lineRule="exact"/>
        <w:ind w:firstLine="443"/>
        <w:rPr>
          <w:sz w:val="24"/>
        </w:rPr>
      </w:pPr>
      <w:r w:rsidRPr="00E24C1B">
        <w:rPr>
          <w:sz w:val="24"/>
        </w:rPr>
        <w:t>新建建设工程项目应根据需要设消防蓄水池和室外消火栓。</w:t>
      </w:r>
    </w:p>
    <w:p w:rsidR="008E5655" w:rsidRPr="00E24C1B" w:rsidRDefault="008E5655" w:rsidP="00816EDC">
      <w:pPr>
        <w:spacing w:line="460" w:lineRule="exact"/>
        <w:ind w:firstLine="443"/>
        <w:rPr>
          <w:sz w:val="24"/>
        </w:rPr>
      </w:pPr>
      <w:r w:rsidRPr="00E24C1B">
        <w:rPr>
          <w:sz w:val="24"/>
        </w:rPr>
        <w:t>3</w:t>
      </w:r>
      <w:r w:rsidRPr="00E24C1B">
        <w:rPr>
          <w:sz w:val="24"/>
        </w:rPr>
        <w:t>、消防通道</w:t>
      </w:r>
    </w:p>
    <w:p w:rsidR="008E5655" w:rsidRPr="00E24C1B" w:rsidRDefault="001A780C" w:rsidP="00816EDC">
      <w:pPr>
        <w:spacing w:line="460" w:lineRule="exact"/>
        <w:ind w:firstLine="443"/>
        <w:rPr>
          <w:sz w:val="24"/>
        </w:rPr>
      </w:pPr>
      <w:r w:rsidRPr="00E24C1B">
        <w:rPr>
          <w:rFonts w:hint="eastAsia"/>
          <w:sz w:val="24"/>
        </w:rPr>
        <w:t>镇区</w:t>
      </w:r>
      <w:r w:rsidR="008E5655" w:rsidRPr="00E24C1B">
        <w:rPr>
          <w:sz w:val="24"/>
        </w:rPr>
        <w:t>主次干道为消防车的主要通道，消防通道交叉口道路转弯半径不应小于</w:t>
      </w:r>
      <w:smartTag w:uri="urn:schemas-microsoft-com:office:smarttags" w:element="chmetcnv">
        <w:smartTagPr>
          <w:attr w:name="TCSC" w:val="0"/>
          <w:attr w:name="NumberType" w:val="1"/>
          <w:attr w:name="Negative" w:val="False"/>
          <w:attr w:name="HasSpace" w:val="False"/>
          <w:attr w:name="SourceValue" w:val="15"/>
          <w:attr w:name="UnitName" w:val="m"/>
        </w:smartTagPr>
        <w:r w:rsidR="008E5655" w:rsidRPr="00E24C1B">
          <w:rPr>
            <w:sz w:val="24"/>
          </w:rPr>
          <w:t>15m</w:t>
        </w:r>
      </w:smartTag>
      <w:r w:rsidR="008E5655" w:rsidRPr="00E24C1B">
        <w:rPr>
          <w:sz w:val="24"/>
        </w:rPr>
        <w:t>，主要建筑物周边按要求留有满足建筑防火要求的消防通道，最窄不得小于</w:t>
      </w:r>
      <w:smartTag w:uri="urn:schemas-microsoft-com:office:smarttags" w:element="chmetcnv">
        <w:smartTagPr>
          <w:attr w:name="TCSC" w:val="0"/>
          <w:attr w:name="NumberType" w:val="1"/>
          <w:attr w:name="Negative" w:val="False"/>
          <w:attr w:name="HasSpace" w:val="False"/>
          <w:attr w:name="SourceValue" w:val="6"/>
          <w:attr w:name="UnitName" w:val="m"/>
        </w:smartTagPr>
        <w:r w:rsidR="008E5655" w:rsidRPr="00E24C1B">
          <w:rPr>
            <w:sz w:val="24"/>
          </w:rPr>
          <w:t>6m</w:t>
        </w:r>
      </w:smartTag>
      <w:r w:rsidR="008E5655" w:rsidRPr="00E24C1B">
        <w:rPr>
          <w:sz w:val="24"/>
        </w:rPr>
        <w:t>。</w:t>
      </w:r>
    </w:p>
    <w:p w:rsidR="008E5655" w:rsidRPr="00E24C1B" w:rsidRDefault="008E5655" w:rsidP="00816EDC">
      <w:pPr>
        <w:spacing w:line="460" w:lineRule="exact"/>
        <w:ind w:firstLine="443"/>
        <w:rPr>
          <w:sz w:val="24"/>
        </w:rPr>
      </w:pPr>
      <w:r w:rsidRPr="00E24C1B">
        <w:rPr>
          <w:sz w:val="24"/>
        </w:rPr>
        <w:t>沿街建筑连续长度超过</w:t>
      </w:r>
      <w:smartTag w:uri="urn:schemas-microsoft-com:office:smarttags" w:element="chmetcnv">
        <w:smartTagPr>
          <w:attr w:name="TCSC" w:val="0"/>
          <w:attr w:name="NumberType" w:val="1"/>
          <w:attr w:name="Negative" w:val="False"/>
          <w:attr w:name="HasSpace" w:val="False"/>
          <w:attr w:name="SourceValue" w:val="150"/>
          <w:attr w:name="UnitName" w:val="m"/>
        </w:smartTagPr>
        <w:r w:rsidRPr="00E24C1B">
          <w:rPr>
            <w:sz w:val="24"/>
          </w:rPr>
          <w:t>150m</w:t>
        </w:r>
      </w:smartTag>
      <w:r w:rsidRPr="00E24C1B">
        <w:rPr>
          <w:sz w:val="24"/>
        </w:rPr>
        <w:t>或总长度超过</w:t>
      </w:r>
      <w:smartTag w:uri="urn:schemas-microsoft-com:office:smarttags" w:element="chmetcnv">
        <w:smartTagPr>
          <w:attr w:name="TCSC" w:val="0"/>
          <w:attr w:name="NumberType" w:val="1"/>
          <w:attr w:name="Negative" w:val="False"/>
          <w:attr w:name="HasSpace" w:val="False"/>
          <w:attr w:name="SourceValue" w:val="220"/>
          <w:attr w:name="UnitName" w:val="米"/>
        </w:smartTagPr>
        <w:r w:rsidRPr="00E24C1B">
          <w:rPr>
            <w:sz w:val="24"/>
          </w:rPr>
          <w:t>220</w:t>
        </w:r>
        <w:r w:rsidR="00FE7317" w:rsidRPr="00E24C1B">
          <w:rPr>
            <w:rFonts w:hint="eastAsia"/>
            <w:sz w:val="24"/>
          </w:rPr>
          <w:t>米</w:t>
        </w:r>
      </w:smartTag>
      <w:r w:rsidRPr="00E24C1B">
        <w:rPr>
          <w:sz w:val="24"/>
        </w:rPr>
        <w:t>时，应设穿过建筑物的消防通道，沿街建筑应设连接街道和院内的通道，其间距不大于</w:t>
      </w:r>
      <w:smartTag w:uri="urn:schemas-microsoft-com:office:smarttags" w:element="chmetcnv">
        <w:smartTagPr>
          <w:attr w:name="TCSC" w:val="0"/>
          <w:attr w:name="NumberType" w:val="1"/>
          <w:attr w:name="Negative" w:val="False"/>
          <w:attr w:name="HasSpace" w:val="False"/>
          <w:attr w:name="SourceValue" w:val="80"/>
          <w:attr w:name="UnitName" w:val="米"/>
        </w:smartTagPr>
        <w:r w:rsidR="00FE7317" w:rsidRPr="00E24C1B">
          <w:rPr>
            <w:sz w:val="24"/>
          </w:rPr>
          <w:t>8</w:t>
        </w:r>
        <w:r w:rsidR="00FE7317" w:rsidRPr="00E24C1B">
          <w:rPr>
            <w:rFonts w:hint="eastAsia"/>
            <w:sz w:val="24"/>
          </w:rPr>
          <w:t>0</w:t>
        </w:r>
        <w:r w:rsidR="00FE7317" w:rsidRPr="00E24C1B">
          <w:rPr>
            <w:rFonts w:hint="eastAsia"/>
            <w:sz w:val="24"/>
          </w:rPr>
          <w:t>米</w:t>
        </w:r>
      </w:smartTag>
      <w:r w:rsidR="00FE7317" w:rsidRPr="00E24C1B">
        <w:rPr>
          <w:rFonts w:hint="eastAsia"/>
          <w:sz w:val="24"/>
        </w:rPr>
        <w:t>，</w:t>
      </w:r>
      <w:r w:rsidRPr="00E24C1B">
        <w:rPr>
          <w:sz w:val="24"/>
        </w:rPr>
        <w:t>消防通道最小净空为</w:t>
      </w:r>
      <w:smartTag w:uri="urn:schemas-microsoft-com:office:smarttags" w:element="chmetcnv">
        <w:smartTagPr>
          <w:attr w:name="TCSC" w:val="0"/>
          <w:attr w:name="NumberType" w:val="1"/>
          <w:attr w:name="Negative" w:val="False"/>
          <w:attr w:name="HasSpace" w:val="False"/>
          <w:attr w:name="SourceValue" w:val="4"/>
          <w:attr w:name="UnitName" w:val="米"/>
        </w:smartTagPr>
        <w:r w:rsidR="00FE7317" w:rsidRPr="00E24C1B">
          <w:rPr>
            <w:sz w:val="24"/>
          </w:rPr>
          <w:t>4</w:t>
        </w:r>
        <w:r w:rsidR="00FE7317" w:rsidRPr="00E24C1B">
          <w:rPr>
            <w:rFonts w:hint="eastAsia"/>
            <w:sz w:val="24"/>
          </w:rPr>
          <w:t>米</w:t>
        </w:r>
      </w:smartTag>
      <w:r w:rsidR="00FE7317" w:rsidRPr="00E24C1B">
        <w:rPr>
          <w:sz w:val="24"/>
        </w:rPr>
        <w:t>×</w:t>
      </w:r>
      <w:smartTag w:uri="urn:schemas-microsoft-com:office:smarttags" w:element="chmetcnv">
        <w:smartTagPr>
          <w:attr w:name="TCSC" w:val="0"/>
          <w:attr w:name="NumberType" w:val="1"/>
          <w:attr w:name="Negative" w:val="False"/>
          <w:attr w:name="HasSpace" w:val="False"/>
          <w:attr w:name="SourceValue" w:val="4"/>
          <w:attr w:name="UnitName" w:val="米"/>
        </w:smartTagPr>
        <w:r w:rsidR="00FE7317" w:rsidRPr="00E24C1B">
          <w:rPr>
            <w:sz w:val="24"/>
          </w:rPr>
          <w:t>4</w:t>
        </w:r>
        <w:r w:rsidR="00FE7317" w:rsidRPr="00E24C1B">
          <w:rPr>
            <w:rFonts w:hint="eastAsia"/>
            <w:sz w:val="24"/>
          </w:rPr>
          <w:t>米</w:t>
        </w:r>
      </w:smartTag>
      <w:r w:rsidRPr="00E24C1B">
        <w:rPr>
          <w:sz w:val="24"/>
        </w:rPr>
        <w:t>。</w:t>
      </w:r>
    </w:p>
    <w:p w:rsidR="008E5655" w:rsidRPr="00E24C1B" w:rsidRDefault="008E5655" w:rsidP="00816EDC">
      <w:pPr>
        <w:spacing w:line="460" w:lineRule="exact"/>
        <w:ind w:firstLine="443"/>
        <w:rPr>
          <w:sz w:val="24"/>
        </w:rPr>
      </w:pPr>
      <w:r w:rsidRPr="00E24C1B">
        <w:rPr>
          <w:sz w:val="24"/>
        </w:rPr>
        <w:t>4</w:t>
      </w:r>
      <w:r w:rsidRPr="00E24C1B">
        <w:rPr>
          <w:sz w:val="24"/>
        </w:rPr>
        <w:t>、消防通讯：完善消防通信系统</w:t>
      </w:r>
      <w:r w:rsidR="00B47EBB" w:rsidRPr="00E24C1B">
        <w:rPr>
          <w:sz w:val="24"/>
        </w:rPr>
        <w:t>，</w:t>
      </w:r>
      <w:r w:rsidRPr="00E24C1B">
        <w:rPr>
          <w:sz w:val="24"/>
        </w:rPr>
        <w:t>消防站与消防指挥中心有专线联接，并配备必要的现代消防通讯设施。</w:t>
      </w:r>
    </w:p>
    <w:p w:rsidR="0035370F" w:rsidRPr="00E24C1B" w:rsidRDefault="0035370F" w:rsidP="005E126F">
      <w:pPr>
        <w:pStyle w:val="2"/>
        <w:numPr>
          <w:ilvl w:val="0"/>
          <w:numId w:val="47"/>
        </w:numPr>
        <w:rPr>
          <w:rFonts w:ascii="宋体" w:hAnsi="宋体"/>
          <w:szCs w:val="24"/>
        </w:rPr>
      </w:pPr>
      <w:bookmarkStart w:id="447" w:name="_Toc429293607"/>
      <w:r w:rsidRPr="00E24C1B">
        <w:rPr>
          <w:rFonts w:ascii="宋体" w:hAnsi="宋体"/>
          <w:szCs w:val="24"/>
        </w:rPr>
        <w:t>防洪规划</w:t>
      </w:r>
      <w:bookmarkEnd w:id="441"/>
      <w:bookmarkEnd w:id="442"/>
      <w:bookmarkEnd w:id="443"/>
      <w:bookmarkEnd w:id="444"/>
      <w:bookmarkEnd w:id="445"/>
      <w:bookmarkEnd w:id="446"/>
      <w:bookmarkEnd w:id="447"/>
    </w:p>
    <w:p w:rsidR="0090667E" w:rsidRPr="00E24C1B" w:rsidRDefault="0045701F" w:rsidP="001A29F0">
      <w:pPr>
        <w:spacing w:line="460" w:lineRule="exact"/>
        <w:ind w:firstLine="443"/>
        <w:rPr>
          <w:sz w:val="24"/>
        </w:rPr>
      </w:pPr>
      <w:r w:rsidRPr="00E24C1B">
        <w:rPr>
          <w:rFonts w:hint="eastAsia"/>
          <w:sz w:val="24"/>
        </w:rPr>
        <w:t>王奔</w:t>
      </w:r>
      <w:r w:rsidR="001A29F0" w:rsidRPr="00E24C1B">
        <w:rPr>
          <w:rFonts w:hint="eastAsia"/>
          <w:sz w:val="24"/>
        </w:rPr>
        <w:t>镇处于东西辽河夹角处，属易受洪涝灾害区，</w:t>
      </w:r>
      <w:r w:rsidRPr="00E24C1B">
        <w:rPr>
          <w:rFonts w:hint="eastAsia"/>
          <w:sz w:val="24"/>
        </w:rPr>
        <w:t>王奔</w:t>
      </w:r>
      <w:r w:rsidR="009C6E3E" w:rsidRPr="00E24C1B">
        <w:rPr>
          <w:rFonts w:hint="eastAsia"/>
          <w:sz w:val="24"/>
        </w:rPr>
        <w:t>镇区</w:t>
      </w:r>
      <w:r w:rsidR="0035370F" w:rsidRPr="00E24C1B">
        <w:rPr>
          <w:sz w:val="24"/>
        </w:rPr>
        <w:t>防洪标准按</w:t>
      </w:r>
      <w:r w:rsidR="00D65251" w:rsidRPr="00E24C1B">
        <w:rPr>
          <w:rFonts w:hint="eastAsia"/>
          <w:sz w:val="24"/>
        </w:rPr>
        <w:t>3</w:t>
      </w:r>
      <w:r w:rsidR="00341008" w:rsidRPr="00E24C1B">
        <w:rPr>
          <w:rFonts w:hint="eastAsia"/>
          <w:sz w:val="24"/>
        </w:rPr>
        <w:t>0</w:t>
      </w:r>
      <w:r w:rsidR="0035370F" w:rsidRPr="00E24C1B">
        <w:rPr>
          <w:sz w:val="24"/>
        </w:rPr>
        <w:t>年</w:t>
      </w:r>
      <w:r w:rsidR="000359CA" w:rsidRPr="00E24C1B">
        <w:rPr>
          <w:rFonts w:hint="eastAsia"/>
          <w:sz w:val="24"/>
        </w:rPr>
        <w:t>一遇</w:t>
      </w:r>
      <w:r w:rsidR="0035370F" w:rsidRPr="00E24C1B">
        <w:rPr>
          <w:sz w:val="24"/>
        </w:rPr>
        <w:t>标准设防</w:t>
      </w:r>
      <w:r w:rsidR="0035370F" w:rsidRPr="00E24C1B">
        <w:rPr>
          <w:rFonts w:hint="eastAsia"/>
          <w:sz w:val="24"/>
        </w:rPr>
        <w:t>。</w:t>
      </w:r>
    </w:p>
    <w:p w:rsidR="0090667E" w:rsidRPr="00E24C1B" w:rsidRDefault="0090667E" w:rsidP="001A29F0">
      <w:pPr>
        <w:spacing w:line="460" w:lineRule="exact"/>
        <w:ind w:firstLine="443"/>
        <w:rPr>
          <w:sz w:val="24"/>
        </w:rPr>
      </w:pPr>
    </w:p>
    <w:p w:rsidR="0035370F" w:rsidRPr="00E24C1B" w:rsidRDefault="00AB365A" w:rsidP="005E126F">
      <w:pPr>
        <w:pStyle w:val="2"/>
        <w:numPr>
          <w:ilvl w:val="0"/>
          <w:numId w:val="47"/>
        </w:numPr>
        <w:rPr>
          <w:rFonts w:ascii="宋体" w:hAnsi="宋体"/>
          <w:szCs w:val="24"/>
        </w:rPr>
      </w:pPr>
      <w:bookmarkStart w:id="448" w:name="_Toc429293608"/>
      <w:r w:rsidRPr="00E24C1B">
        <w:rPr>
          <w:rFonts w:ascii="宋体" w:hAnsi="宋体" w:hint="eastAsia"/>
          <w:szCs w:val="24"/>
        </w:rPr>
        <w:t>人防规划</w:t>
      </w:r>
      <w:bookmarkEnd w:id="448"/>
    </w:p>
    <w:p w:rsidR="009A7DDA" w:rsidRPr="00E24C1B" w:rsidRDefault="009A7DDA" w:rsidP="005E126F">
      <w:pPr>
        <w:pStyle w:val="3"/>
        <w:numPr>
          <w:ilvl w:val="0"/>
          <w:numId w:val="50"/>
        </w:numPr>
        <w:spacing w:line="460" w:lineRule="exact"/>
        <w:ind w:left="0" w:firstLine="445"/>
        <w:rPr>
          <w:rFonts w:ascii="宋体" w:hAnsi="宋体"/>
          <w:sz w:val="24"/>
          <w:szCs w:val="24"/>
        </w:rPr>
      </w:pPr>
      <w:bookmarkStart w:id="449" w:name="_Toc142895871"/>
      <w:bookmarkStart w:id="450" w:name="_Toc142896288"/>
      <w:bookmarkStart w:id="451" w:name="_Toc142896405"/>
      <w:bookmarkStart w:id="452" w:name="_Toc142897650"/>
      <w:bookmarkStart w:id="453" w:name="_Toc143246076"/>
      <w:bookmarkStart w:id="454" w:name="_Toc145212431"/>
      <w:bookmarkStart w:id="455" w:name="_Toc145232451"/>
      <w:bookmarkStart w:id="456" w:name="_Toc145236708"/>
      <w:bookmarkStart w:id="457" w:name="_Toc146011684"/>
      <w:bookmarkStart w:id="458" w:name="_Toc146612690"/>
      <w:bookmarkStart w:id="459" w:name="_Toc153185881"/>
      <w:bookmarkStart w:id="460" w:name="_Toc153252674"/>
      <w:bookmarkStart w:id="461" w:name="_Toc153346835"/>
      <w:bookmarkStart w:id="462" w:name="_Toc153594068"/>
      <w:bookmarkStart w:id="463" w:name="_Toc153594727"/>
      <w:bookmarkStart w:id="464" w:name="_Toc29945296"/>
      <w:bookmarkStart w:id="465" w:name="_Toc232502632"/>
      <w:bookmarkStart w:id="466" w:name="_Toc245054981"/>
      <w:r w:rsidRPr="00E24C1B">
        <w:rPr>
          <w:rFonts w:ascii="宋体" w:hAnsi="宋体" w:hint="eastAsia"/>
          <w:sz w:val="24"/>
          <w:szCs w:val="24"/>
        </w:rPr>
        <w:t>规划原则</w:t>
      </w:r>
    </w:p>
    <w:p w:rsidR="009A7DDA" w:rsidRPr="00E24C1B" w:rsidRDefault="009A7DDA" w:rsidP="00816EDC">
      <w:pPr>
        <w:spacing w:line="460" w:lineRule="exact"/>
        <w:ind w:firstLine="443"/>
        <w:rPr>
          <w:sz w:val="24"/>
        </w:rPr>
      </w:pPr>
      <w:r w:rsidRPr="00E24C1B">
        <w:rPr>
          <w:rFonts w:hint="eastAsia"/>
          <w:sz w:val="24"/>
        </w:rPr>
        <w:t>1</w:t>
      </w:r>
      <w:r w:rsidRPr="00E24C1B">
        <w:rPr>
          <w:rFonts w:hint="eastAsia"/>
          <w:sz w:val="24"/>
        </w:rPr>
        <w:t>、坚持“统筹兼顾、因地制宜、重点建设、平战结合、注重实效、着眼发展、长期坚持、全面发展”的原则。</w:t>
      </w:r>
    </w:p>
    <w:p w:rsidR="009A7DDA" w:rsidRPr="00E24C1B" w:rsidRDefault="000A0FE2" w:rsidP="00816EDC">
      <w:pPr>
        <w:spacing w:line="460" w:lineRule="exact"/>
        <w:ind w:firstLine="443"/>
        <w:rPr>
          <w:sz w:val="24"/>
        </w:rPr>
      </w:pPr>
      <w:r w:rsidRPr="00E24C1B">
        <w:rPr>
          <w:rFonts w:hint="eastAsia"/>
          <w:sz w:val="24"/>
        </w:rPr>
        <w:t>2</w:t>
      </w:r>
      <w:r w:rsidRPr="00E24C1B">
        <w:rPr>
          <w:rFonts w:hint="eastAsia"/>
          <w:sz w:val="24"/>
        </w:rPr>
        <w:t>、</w:t>
      </w:r>
      <w:r w:rsidR="009A7DDA" w:rsidRPr="00E24C1B">
        <w:rPr>
          <w:rFonts w:hint="eastAsia"/>
          <w:sz w:val="24"/>
        </w:rPr>
        <w:t>依据《</w:t>
      </w:r>
      <w:r w:rsidR="00387E32" w:rsidRPr="00E24C1B">
        <w:rPr>
          <w:rFonts w:hint="eastAsia"/>
          <w:sz w:val="24"/>
        </w:rPr>
        <w:t>中华人民共和国</w:t>
      </w:r>
      <w:r w:rsidR="009A7DDA" w:rsidRPr="00E24C1B">
        <w:rPr>
          <w:rFonts w:hint="eastAsia"/>
          <w:sz w:val="24"/>
        </w:rPr>
        <w:t>人民防空法》和《</w:t>
      </w:r>
      <w:r w:rsidR="00387E32" w:rsidRPr="00E24C1B">
        <w:rPr>
          <w:rFonts w:hint="eastAsia"/>
          <w:sz w:val="24"/>
        </w:rPr>
        <w:t>中华人民共和国</w:t>
      </w:r>
      <w:r w:rsidR="009A7DDA" w:rsidRPr="00E24C1B">
        <w:rPr>
          <w:rFonts w:hint="eastAsia"/>
          <w:sz w:val="24"/>
        </w:rPr>
        <w:t>城乡规划法》制定人防规划，按照相对分散、集中配置的原则，制定调整人防工程的布局和建设数量。</w:t>
      </w:r>
    </w:p>
    <w:p w:rsidR="009A7DDA" w:rsidRPr="00E24C1B" w:rsidRDefault="009A7DDA" w:rsidP="005E126F">
      <w:pPr>
        <w:pStyle w:val="3"/>
        <w:numPr>
          <w:ilvl w:val="0"/>
          <w:numId w:val="50"/>
        </w:numPr>
        <w:spacing w:line="460" w:lineRule="exact"/>
        <w:ind w:left="0" w:firstLine="445"/>
        <w:rPr>
          <w:rFonts w:ascii="宋体" w:hAnsi="宋体"/>
          <w:sz w:val="24"/>
          <w:szCs w:val="24"/>
        </w:rPr>
      </w:pPr>
      <w:r w:rsidRPr="00E24C1B">
        <w:rPr>
          <w:rFonts w:ascii="宋体" w:hAnsi="宋体" w:hint="eastAsia"/>
          <w:sz w:val="24"/>
          <w:szCs w:val="24"/>
        </w:rPr>
        <w:lastRenderedPageBreak/>
        <w:t>规划目标</w:t>
      </w:r>
    </w:p>
    <w:p w:rsidR="009A7DDA" w:rsidRPr="00E24C1B" w:rsidRDefault="009A7DDA" w:rsidP="00816EDC">
      <w:pPr>
        <w:spacing w:line="460" w:lineRule="exact"/>
        <w:ind w:firstLine="443"/>
        <w:rPr>
          <w:sz w:val="24"/>
        </w:rPr>
      </w:pPr>
      <w:r w:rsidRPr="00E24C1B">
        <w:rPr>
          <w:rFonts w:hint="eastAsia"/>
          <w:sz w:val="24"/>
        </w:rPr>
        <w:t>实现</w:t>
      </w:r>
      <w:r w:rsidR="0045701F" w:rsidRPr="00E24C1B">
        <w:rPr>
          <w:rFonts w:hint="eastAsia"/>
          <w:sz w:val="24"/>
        </w:rPr>
        <w:t>王奔</w:t>
      </w:r>
      <w:r w:rsidRPr="00E24C1B">
        <w:rPr>
          <w:rFonts w:hint="eastAsia"/>
          <w:sz w:val="24"/>
        </w:rPr>
        <w:t>镇城镇建设与人防建设的协调发展，达到战备与经济效益同步提高，增强城镇总体防护能力、平战生存能力，战灾后的恢复能力，保障城镇居民的生命安全。</w:t>
      </w:r>
    </w:p>
    <w:p w:rsidR="009A7DDA" w:rsidRPr="00E24C1B" w:rsidRDefault="009A7DDA" w:rsidP="005E126F">
      <w:pPr>
        <w:pStyle w:val="3"/>
        <w:numPr>
          <w:ilvl w:val="0"/>
          <w:numId w:val="50"/>
        </w:numPr>
        <w:spacing w:line="460" w:lineRule="exact"/>
        <w:ind w:left="0" w:firstLine="445"/>
        <w:rPr>
          <w:rFonts w:ascii="宋体" w:hAnsi="宋体"/>
          <w:sz w:val="24"/>
          <w:szCs w:val="24"/>
        </w:rPr>
      </w:pPr>
      <w:r w:rsidRPr="00E24C1B">
        <w:rPr>
          <w:rFonts w:ascii="宋体" w:hAnsi="宋体" w:hint="eastAsia"/>
          <w:sz w:val="24"/>
          <w:szCs w:val="24"/>
        </w:rPr>
        <w:t>防护规划</w:t>
      </w:r>
    </w:p>
    <w:p w:rsidR="009A7DDA" w:rsidRPr="00E24C1B" w:rsidRDefault="009A7DDA" w:rsidP="00816EDC">
      <w:pPr>
        <w:spacing w:line="460" w:lineRule="exact"/>
        <w:ind w:firstLine="443"/>
        <w:rPr>
          <w:sz w:val="24"/>
        </w:rPr>
      </w:pPr>
      <w:r w:rsidRPr="00E24C1B">
        <w:rPr>
          <w:rFonts w:hint="eastAsia"/>
          <w:sz w:val="24"/>
        </w:rPr>
        <w:t>1</w:t>
      </w:r>
      <w:r w:rsidRPr="00E24C1B">
        <w:rPr>
          <w:rFonts w:hint="eastAsia"/>
          <w:sz w:val="24"/>
        </w:rPr>
        <w:t>、人口疏散方向</w:t>
      </w:r>
    </w:p>
    <w:p w:rsidR="009A7DDA" w:rsidRPr="00E24C1B" w:rsidRDefault="009A7DDA" w:rsidP="00816EDC">
      <w:pPr>
        <w:spacing w:line="460" w:lineRule="exact"/>
        <w:ind w:firstLine="443"/>
        <w:rPr>
          <w:sz w:val="24"/>
        </w:rPr>
      </w:pPr>
      <w:r w:rsidRPr="00E24C1B">
        <w:rPr>
          <w:rFonts w:hint="eastAsia"/>
          <w:sz w:val="24"/>
        </w:rPr>
        <w:t>规划战时城镇人口疏散方向为周边村屯。</w:t>
      </w:r>
    </w:p>
    <w:p w:rsidR="009A7DDA" w:rsidRPr="00E24C1B" w:rsidRDefault="009A7DDA" w:rsidP="00816EDC">
      <w:pPr>
        <w:spacing w:line="460" w:lineRule="exact"/>
        <w:ind w:firstLine="443"/>
        <w:rPr>
          <w:sz w:val="24"/>
        </w:rPr>
      </w:pPr>
      <w:r w:rsidRPr="00E24C1B">
        <w:rPr>
          <w:rFonts w:hint="eastAsia"/>
          <w:sz w:val="24"/>
        </w:rPr>
        <w:t>2</w:t>
      </w:r>
      <w:r w:rsidRPr="00E24C1B">
        <w:rPr>
          <w:rFonts w:hint="eastAsia"/>
          <w:sz w:val="24"/>
        </w:rPr>
        <w:t>、紧急疏散通道</w:t>
      </w:r>
    </w:p>
    <w:p w:rsidR="009A7DDA" w:rsidRPr="00E24C1B" w:rsidRDefault="009A7DDA" w:rsidP="00816EDC">
      <w:pPr>
        <w:spacing w:line="460" w:lineRule="exact"/>
        <w:ind w:firstLine="443"/>
        <w:rPr>
          <w:sz w:val="24"/>
        </w:rPr>
      </w:pPr>
      <w:r w:rsidRPr="00E24C1B">
        <w:rPr>
          <w:rFonts w:hint="eastAsia"/>
          <w:sz w:val="24"/>
        </w:rPr>
        <w:t>规划形成以</w:t>
      </w:r>
      <w:r w:rsidR="00AE7DC3" w:rsidRPr="00E24C1B">
        <w:rPr>
          <w:rFonts w:hint="eastAsia"/>
          <w:sz w:val="24"/>
        </w:rPr>
        <w:t>镇区主、次干路和</w:t>
      </w:r>
      <w:r w:rsidR="000B6D64" w:rsidRPr="00E24C1B">
        <w:rPr>
          <w:rFonts w:hint="eastAsia"/>
          <w:sz w:val="24"/>
        </w:rPr>
        <w:t>对外交通联系的交通线和</w:t>
      </w:r>
      <w:r w:rsidR="00F5562A" w:rsidRPr="00E24C1B">
        <w:rPr>
          <w:rFonts w:hint="eastAsia"/>
          <w:sz w:val="24"/>
        </w:rPr>
        <w:t>高速公路作为</w:t>
      </w:r>
      <w:r w:rsidR="00B25666" w:rsidRPr="00E24C1B">
        <w:rPr>
          <w:rFonts w:hint="eastAsia"/>
          <w:sz w:val="24"/>
        </w:rPr>
        <w:t>紧急疏散通道。</w:t>
      </w:r>
    </w:p>
    <w:p w:rsidR="009A7DDA" w:rsidRPr="00E24C1B" w:rsidRDefault="009A7DDA" w:rsidP="00816EDC">
      <w:pPr>
        <w:spacing w:line="460" w:lineRule="exact"/>
        <w:ind w:firstLine="443"/>
        <w:rPr>
          <w:sz w:val="24"/>
        </w:rPr>
      </w:pPr>
      <w:r w:rsidRPr="00E24C1B">
        <w:rPr>
          <w:rFonts w:hint="eastAsia"/>
          <w:sz w:val="24"/>
        </w:rPr>
        <w:t>3</w:t>
      </w:r>
      <w:r w:rsidRPr="00E24C1B">
        <w:rPr>
          <w:rFonts w:hint="eastAsia"/>
          <w:sz w:val="24"/>
        </w:rPr>
        <w:t>、重点设防目标</w:t>
      </w:r>
    </w:p>
    <w:p w:rsidR="009A7DDA" w:rsidRPr="00E24C1B" w:rsidRDefault="009A7DDA" w:rsidP="00816EDC">
      <w:pPr>
        <w:spacing w:line="460" w:lineRule="exact"/>
        <w:ind w:firstLine="443"/>
        <w:rPr>
          <w:sz w:val="24"/>
        </w:rPr>
      </w:pPr>
      <w:r w:rsidRPr="00E24C1B">
        <w:rPr>
          <w:rFonts w:hint="eastAsia"/>
          <w:sz w:val="24"/>
        </w:rPr>
        <w:t>重点防护目标为指挥控制系统目标、生命线系统目标和工业及交通系统目标。</w:t>
      </w:r>
    </w:p>
    <w:p w:rsidR="009A7DDA" w:rsidRPr="00E24C1B" w:rsidRDefault="009A7DDA" w:rsidP="00816EDC">
      <w:pPr>
        <w:spacing w:line="460" w:lineRule="exact"/>
        <w:ind w:firstLine="443"/>
        <w:rPr>
          <w:sz w:val="24"/>
        </w:rPr>
      </w:pPr>
      <w:r w:rsidRPr="00E24C1B">
        <w:rPr>
          <w:sz w:val="24"/>
        </w:rPr>
        <w:t>①</w:t>
      </w:r>
      <w:r w:rsidRPr="00E24C1B">
        <w:rPr>
          <w:rFonts w:hint="eastAsia"/>
          <w:sz w:val="24"/>
        </w:rPr>
        <w:t>指挥控制系统目标：镇政府、广播电视台、邮政局、电信局</w:t>
      </w:r>
    </w:p>
    <w:p w:rsidR="009A7DDA" w:rsidRPr="00E24C1B" w:rsidRDefault="009A7DDA" w:rsidP="00816EDC">
      <w:pPr>
        <w:spacing w:line="460" w:lineRule="exact"/>
        <w:ind w:firstLine="443"/>
        <w:rPr>
          <w:sz w:val="24"/>
        </w:rPr>
      </w:pPr>
      <w:r w:rsidRPr="00E24C1B">
        <w:rPr>
          <w:sz w:val="24"/>
        </w:rPr>
        <w:t>②</w:t>
      </w:r>
      <w:r w:rsidRPr="00E24C1B">
        <w:rPr>
          <w:rFonts w:hint="eastAsia"/>
          <w:sz w:val="24"/>
        </w:rPr>
        <w:t>“生命线”系统目标：变电所、移动基站、油库、水源地</w:t>
      </w:r>
    </w:p>
    <w:p w:rsidR="009A7DDA" w:rsidRPr="00E24C1B" w:rsidRDefault="009A7DDA" w:rsidP="00816EDC">
      <w:pPr>
        <w:spacing w:line="460" w:lineRule="exact"/>
        <w:ind w:firstLine="443"/>
        <w:rPr>
          <w:sz w:val="24"/>
        </w:rPr>
      </w:pPr>
      <w:r w:rsidRPr="00E24C1B">
        <w:rPr>
          <w:sz w:val="24"/>
        </w:rPr>
        <w:t>③</w:t>
      </w:r>
      <w:r w:rsidRPr="00E24C1B">
        <w:rPr>
          <w:rFonts w:hint="eastAsia"/>
          <w:sz w:val="24"/>
        </w:rPr>
        <w:t>工业及交通系统目标：工业区、客运站、</w:t>
      </w:r>
      <w:r w:rsidR="0023634B" w:rsidRPr="00E24C1B">
        <w:rPr>
          <w:rFonts w:hint="eastAsia"/>
          <w:sz w:val="24"/>
        </w:rPr>
        <w:t>高速公路。</w:t>
      </w:r>
    </w:p>
    <w:p w:rsidR="009A7DDA" w:rsidRPr="00E24C1B" w:rsidRDefault="009A7DDA" w:rsidP="00816EDC">
      <w:pPr>
        <w:spacing w:line="460" w:lineRule="exact"/>
        <w:ind w:firstLine="443"/>
        <w:rPr>
          <w:sz w:val="24"/>
        </w:rPr>
      </w:pPr>
      <w:r w:rsidRPr="00E24C1B">
        <w:rPr>
          <w:rFonts w:hint="eastAsia"/>
          <w:sz w:val="24"/>
        </w:rPr>
        <w:t>对上述重点目标进行加固伪装，以重点防护目标为重点，构筑一定规模的骨干工程。</w:t>
      </w:r>
    </w:p>
    <w:p w:rsidR="009A7DDA" w:rsidRPr="00E24C1B" w:rsidRDefault="009A7DDA" w:rsidP="005E126F">
      <w:pPr>
        <w:pStyle w:val="3"/>
        <w:numPr>
          <w:ilvl w:val="0"/>
          <w:numId w:val="50"/>
        </w:numPr>
        <w:spacing w:line="460" w:lineRule="exact"/>
        <w:ind w:left="0" w:firstLine="445"/>
        <w:rPr>
          <w:rFonts w:ascii="宋体" w:hAnsi="宋体"/>
          <w:sz w:val="24"/>
          <w:szCs w:val="24"/>
        </w:rPr>
      </w:pPr>
      <w:r w:rsidRPr="00E24C1B">
        <w:rPr>
          <w:rFonts w:ascii="宋体" w:hAnsi="宋体" w:hint="eastAsia"/>
          <w:sz w:val="24"/>
          <w:szCs w:val="24"/>
        </w:rPr>
        <w:t>人防报警系统</w:t>
      </w:r>
    </w:p>
    <w:p w:rsidR="009A7DDA" w:rsidRPr="00E24C1B" w:rsidRDefault="009A7DDA" w:rsidP="00816EDC">
      <w:pPr>
        <w:spacing w:line="460" w:lineRule="exact"/>
        <w:ind w:firstLine="443"/>
        <w:rPr>
          <w:sz w:val="24"/>
        </w:rPr>
      </w:pPr>
      <w:r w:rsidRPr="00E24C1B">
        <w:rPr>
          <w:rFonts w:hint="eastAsia"/>
          <w:sz w:val="24"/>
        </w:rPr>
        <w:t>1</w:t>
      </w:r>
      <w:r w:rsidRPr="00E24C1B">
        <w:rPr>
          <w:rFonts w:hint="eastAsia"/>
          <w:sz w:val="24"/>
        </w:rPr>
        <w:t>、成立</w:t>
      </w:r>
      <w:r w:rsidR="0045701F" w:rsidRPr="00E24C1B">
        <w:rPr>
          <w:rFonts w:hint="eastAsia"/>
          <w:sz w:val="24"/>
        </w:rPr>
        <w:t>王奔</w:t>
      </w:r>
      <w:r w:rsidRPr="00E24C1B">
        <w:rPr>
          <w:rFonts w:hint="eastAsia"/>
          <w:sz w:val="24"/>
        </w:rPr>
        <w:t>镇人防指挥部警报控制中心。</w:t>
      </w:r>
    </w:p>
    <w:p w:rsidR="009A7DDA" w:rsidRPr="00E24C1B" w:rsidRDefault="009A7DDA" w:rsidP="00816EDC">
      <w:pPr>
        <w:spacing w:line="460" w:lineRule="exact"/>
        <w:ind w:firstLine="443"/>
        <w:rPr>
          <w:sz w:val="24"/>
        </w:rPr>
      </w:pPr>
      <w:r w:rsidRPr="00E24C1B">
        <w:rPr>
          <w:rFonts w:hint="eastAsia"/>
          <w:sz w:val="24"/>
        </w:rPr>
        <w:t>2</w:t>
      </w:r>
      <w:r w:rsidRPr="00E24C1B">
        <w:rPr>
          <w:rFonts w:hint="eastAsia"/>
          <w:sz w:val="24"/>
        </w:rPr>
        <w:t>、在镇区内建设警报器数字无线遥控系统，向用户发放警报信号。</w:t>
      </w:r>
    </w:p>
    <w:p w:rsidR="009A7DDA" w:rsidRPr="00E24C1B" w:rsidRDefault="009A7DDA" w:rsidP="00816EDC">
      <w:pPr>
        <w:spacing w:line="460" w:lineRule="exact"/>
        <w:ind w:firstLine="443"/>
        <w:rPr>
          <w:sz w:val="24"/>
        </w:rPr>
      </w:pPr>
      <w:r w:rsidRPr="00E24C1B">
        <w:rPr>
          <w:rFonts w:hint="eastAsia"/>
          <w:sz w:val="24"/>
        </w:rPr>
        <w:t>3</w:t>
      </w:r>
      <w:r w:rsidRPr="00E24C1B">
        <w:rPr>
          <w:rFonts w:hint="eastAsia"/>
          <w:sz w:val="24"/>
        </w:rPr>
        <w:t>、在镇政府楼上安装防空警报器。</w:t>
      </w:r>
    </w:p>
    <w:p w:rsidR="009A7DDA" w:rsidRPr="00E24C1B" w:rsidRDefault="009A7DDA" w:rsidP="005E126F">
      <w:pPr>
        <w:pStyle w:val="3"/>
        <w:numPr>
          <w:ilvl w:val="0"/>
          <w:numId w:val="50"/>
        </w:numPr>
        <w:spacing w:line="460" w:lineRule="exact"/>
        <w:ind w:left="0" w:firstLine="445"/>
        <w:rPr>
          <w:rFonts w:ascii="宋体" w:hAnsi="宋体"/>
          <w:sz w:val="24"/>
          <w:szCs w:val="24"/>
        </w:rPr>
      </w:pPr>
      <w:r w:rsidRPr="00E24C1B">
        <w:rPr>
          <w:rFonts w:ascii="宋体" w:hAnsi="宋体" w:hint="eastAsia"/>
          <w:sz w:val="24"/>
          <w:szCs w:val="24"/>
        </w:rPr>
        <w:t>次生灾害系统</w:t>
      </w:r>
    </w:p>
    <w:p w:rsidR="009A7DDA" w:rsidRPr="00E24C1B" w:rsidRDefault="009A7DDA" w:rsidP="00816EDC">
      <w:pPr>
        <w:spacing w:line="460" w:lineRule="exact"/>
        <w:ind w:firstLine="443"/>
        <w:rPr>
          <w:sz w:val="24"/>
        </w:rPr>
      </w:pPr>
      <w:r w:rsidRPr="00E24C1B">
        <w:rPr>
          <w:rFonts w:hint="eastAsia"/>
          <w:sz w:val="24"/>
        </w:rPr>
        <w:t>对易燃、易爆、有毒等危险品企业或仓库，选址应远离居住区和重点防护目标，对原有的应进行控制、搬迁或构筑地下工程，加强安全检查和防护管理，制定防灾应急措施，提高抗毁能力。</w:t>
      </w:r>
    </w:p>
    <w:p w:rsidR="009A7DDA" w:rsidRPr="00E24C1B" w:rsidRDefault="009A7DDA" w:rsidP="005E126F">
      <w:pPr>
        <w:pStyle w:val="3"/>
        <w:numPr>
          <w:ilvl w:val="0"/>
          <w:numId w:val="50"/>
        </w:numPr>
        <w:spacing w:line="460" w:lineRule="exact"/>
        <w:ind w:left="0" w:firstLine="445"/>
        <w:rPr>
          <w:rFonts w:ascii="宋体" w:hAnsi="宋体"/>
          <w:sz w:val="24"/>
          <w:szCs w:val="24"/>
        </w:rPr>
      </w:pPr>
      <w:r w:rsidRPr="00E24C1B">
        <w:rPr>
          <w:rFonts w:ascii="宋体" w:hAnsi="宋体" w:hint="eastAsia"/>
          <w:sz w:val="24"/>
          <w:szCs w:val="24"/>
        </w:rPr>
        <w:t>人防工程建设规划</w:t>
      </w:r>
    </w:p>
    <w:p w:rsidR="00C37C82" w:rsidRPr="00E24C1B" w:rsidRDefault="009A7DDA" w:rsidP="00816EDC">
      <w:pPr>
        <w:spacing w:line="460" w:lineRule="exact"/>
        <w:ind w:firstLine="443"/>
        <w:rPr>
          <w:sz w:val="24"/>
        </w:rPr>
      </w:pPr>
      <w:r w:rsidRPr="00E24C1B">
        <w:rPr>
          <w:rFonts w:hint="eastAsia"/>
          <w:sz w:val="24"/>
        </w:rPr>
        <w:t>规划战时留城人口比例为</w:t>
      </w:r>
      <w:r w:rsidR="00A963E8" w:rsidRPr="00E24C1B">
        <w:rPr>
          <w:rFonts w:hint="eastAsia"/>
          <w:sz w:val="24"/>
        </w:rPr>
        <w:t>7</w:t>
      </w:r>
      <w:r w:rsidRPr="00E24C1B">
        <w:rPr>
          <w:rFonts w:hint="eastAsia"/>
          <w:sz w:val="24"/>
        </w:rPr>
        <w:t>0%</w:t>
      </w:r>
      <w:r w:rsidRPr="00E24C1B">
        <w:rPr>
          <w:rFonts w:hint="eastAsia"/>
          <w:sz w:val="24"/>
        </w:rPr>
        <w:t>，按人均</w:t>
      </w:r>
      <w:smartTag w:uri="urn:schemas-microsoft-com:office:smarttags" w:element="chmetcnv">
        <w:smartTagPr>
          <w:attr w:name="UnitName" w:val="平方米"/>
          <w:attr w:name="SourceValue" w:val="1"/>
          <w:attr w:name="HasSpace" w:val="False"/>
          <w:attr w:name="Negative" w:val="False"/>
          <w:attr w:name="NumberType" w:val="1"/>
          <w:attr w:name="TCSC" w:val="0"/>
        </w:smartTagPr>
        <w:r w:rsidRPr="00E24C1B">
          <w:rPr>
            <w:rFonts w:hint="eastAsia"/>
            <w:sz w:val="24"/>
          </w:rPr>
          <w:t>1</w:t>
        </w:r>
        <w:r w:rsidRPr="00E24C1B">
          <w:rPr>
            <w:rFonts w:hint="eastAsia"/>
            <w:sz w:val="24"/>
          </w:rPr>
          <w:t>平方米</w:t>
        </w:r>
      </w:smartTag>
      <w:r w:rsidRPr="00E24C1B">
        <w:rPr>
          <w:rFonts w:hint="eastAsia"/>
          <w:sz w:val="24"/>
        </w:rPr>
        <w:t>的建筑面积，总计修建人防工程</w:t>
      </w:r>
      <w:r w:rsidR="003A77F5" w:rsidRPr="00E24C1B">
        <w:rPr>
          <w:rFonts w:hint="eastAsia"/>
          <w:sz w:val="24"/>
        </w:rPr>
        <w:t>1.26</w:t>
      </w:r>
      <w:r w:rsidR="002F7512" w:rsidRPr="00E24C1B">
        <w:rPr>
          <w:rFonts w:hint="eastAsia"/>
          <w:sz w:val="24"/>
        </w:rPr>
        <w:t>万</w:t>
      </w:r>
      <w:r w:rsidRPr="00E24C1B">
        <w:rPr>
          <w:rFonts w:hint="eastAsia"/>
          <w:sz w:val="24"/>
        </w:rPr>
        <w:t>平方米。其余人口采取疏散的方式疏散到附近村屯。</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C606C3" w:rsidRPr="00E24C1B" w:rsidRDefault="00C606C3" w:rsidP="005E126F">
      <w:pPr>
        <w:pStyle w:val="2"/>
        <w:numPr>
          <w:ilvl w:val="0"/>
          <w:numId w:val="47"/>
        </w:numPr>
        <w:rPr>
          <w:rFonts w:ascii="宋体" w:hAnsi="宋体"/>
          <w:szCs w:val="24"/>
        </w:rPr>
      </w:pPr>
      <w:bookmarkStart w:id="467" w:name="_Toc429293609"/>
      <w:r w:rsidRPr="00E24C1B">
        <w:rPr>
          <w:rFonts w:ascii="宋体" w:hAnsi="宋体"/>
          <w:szCs w:val="24"/>
        </w:rPr>
        <w:lastRenderedPageBreak/>
        <w:t>生命线系统规划</w:t>
      </w:r>
      <w:bookmarkEnd w:id="467"/>
    </w:p>
    <w:p w:rsidR="00C606C3" w:rsidRPr="00E24C1B" w:rsidRDefault="00C606C3" w:rsidP="00816EDC">
      <w:pPr>
        <w:spacing w:line="460" w:lineRule="exact"/>
        <w:ind w:firstLine="443"/>
        <w:rPr>
          <w:rFonts w:ascii="宋体" w:hAnsi="宋体"/>
          <w:sz w:val="24"/>
        </w:rPr>
      </w:pPr>
      <w:r w:rsidRPr="00E24C1B">
        <w:rPr>
          <w:sz w:val="24"/>
        </w:rPr>
        <w:t>城镇</w:t>
      </w:r>
      <w:r w:rsidRPr="00E24C1B">
        <w:rPr>
          <w:rFonts w:ascii="宋体" w:hAnsi="宋体"/>
          <w:sz w:val="24"/>
        </w:rPr>
        <w:t>生命线系统包括交通、能源、通信、给排水等城镇基础设施，</w:t>
      </w:r>
      <w:r w:rsidR="004B6033" w:rsidRPr="00E24C1B">
        <w:rPr>
          <w:rFonts w:ascii="宋体" w:hAnsi="宋体" w:hint="eastAsia"/>
          <w:sz w:val="24"/>
        </w:rPr>
        <w:t>是</w:t>
      </w:r>
      <w:r w:rsidRPr="00E24C1B">
        <w:rPr>
          <w:rFonts w:ascii="宋体" w:hAnsi="宋体"/>
          <w:sz w:val="24"/>
        </w:rPr>
        <w:t>城镇的“血液循环系统”和“免疫系统”。</w:t>
      </w:r>
    </w:p>
    <w:p w:rsidR="00C606C3" w:rsidRPr="00E24C1B" w:rsidRDefault="00C606C3" w:rsidP="00816EDC">
      <w:pPr>
        <w:spacing w:line="460" w:lineRule="exact"/>
        <w:ind w:firstLine="443"/>
        <w:rPr>
          <w:spacing w:val="6"/>
          <w:sz w:val="24"/>
        </w:rPr>
      </w:pPr>
      <w:r w:rsidRPr="00E24C1B">
        <w:rPr>
          <w:rFonts w:ascii="宋体" w:hAnsi="宋体"/>
          <w:sz w:val="24"/>
        </w:rPr>
        <w:t>各类生命线工程设防标准应保证当遭受罕遇地震时，城镇功能不瘫痪，要害系统和生命线工程不遭受</w:t>
      </w:r>
      <w:r w:rsidRPr="00E24C1B">
        <w:rPr>
          <w:sz w:val="24"/>
        </w:rPr>
        <w:t>破坏，保障人民生命的安全和经济建设的正常进行。规划应</w:t>
      </w:r>
      <w:r w:rsidR="00F13BF2" w:rsidRPr="00E24C1B">
        <w:rPr>
          <w:rFonts w:hint="eastAsia"/>
          <w:sz w:val="24"/>
        </w:rPr>
        <w:t>有</w:t>
      </w:r>
      <w:r w:rsidRPr="00E24C1B">
        <w:rPr>
          <w:sz w:val="24"/>
        </w:rPr>
        <w:t>便捷通畅的疏散交通网络，</w:t>
      </w:r>
      <w:r w:rsidRPr="00E24C1B">
        <w:rPr>
          <w:spacing w:val="6"/>
          <w:sz w:val="24"/>
        </w:rPr>
        <w:t>并为城镇提供部分避难场所。</w:t>
      </w: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D924C2" w:rsidRPr="00E24C1B" w:rsidRDefault="00D924C2" w:rsidP="00816EDC">
      <w:pPr>
        <w:spacing w:line="460" w:lineRule="exact"/>
        <w:ind w:firstLine="443"/>
        <w:rPr>
          <w:spacing w:val="6"/>
          <w:sz w:val="24"/>
        </w:rPr>
      </w:pPr>
    </w:p>
    <w:p w:rsidR="00A05139" w:rsidRPr="00E24C1B" w:rsidRDefault="00A05139" w:rsidP="00F07391">
      <w:pPr>
        <w:pStyle w:val="1"/>
        <w:spacing w:line="500" w:lineRule="exact"/>
        <w:ind w:firstLine="606"/>
      </w:pPr>
      <w:r w:rsidRPr="00E24C1B">
        <w:rPr>
          <w:rFonts w:hint="eastAsia"/>
        </w:rPr>
        <w:lastRenderedPageBreak/>
        <w:t xml:space="preserve">  </w:t>
      </w:r>
      <w:bookmarkStart w:id="468" w:name="_Toc429293610"/>
      <w:r w:rsidR="0045701F" w:rsidRPr="00E24C1B">
        <w:rPr>
          <w:rFonts w:hint="eastAsia"/>
        </w:rPr>
        <w:t>王奔</w:t>
      </w:r>
      <w:r w:rsidR="00FE1E30" w:rsidRPr="00E24C1B">
        <w:rPr>
          <w:rFonts w:hint="eastAsia"/>
        </w:rPr>
        <w:t>镇镇区“</w:t>
      </w:r>
      <w:r w:rsidR="000A1442" w:rsidRPr="00E24C1B">
        <w:rPr>
          <w:rFonts w:hint="eastAsia"/>
        </w:rPr>
        <w:t>四线</w:t>
      </w:r>
      <w:r w:rsidR="00FE1E30" w:rsidRPr="00E24C1B">
        <w:rPr>
          <w:rFonts w:hint="eastAsia"/>
        </w:rPr>
        <w:t>”</w:t>
      </w:r>
      <w:r w:rsidR="00683457" w:rsidRPr="00E24C1B">
        <w:rPr>
          <w:rFonts w:hint="eastAsia"/>
        </w:rPr>
        <w:t>控制</w:t>
      </w:r>
      <w:r w:rsidR="000A1442" w:rsidRPr="00E24C1B">
        <w:rPr>
          <w:rFonts w:hint="eastAsia"/>
        </w:rPr>
        <w:t>规划</w:t>
      </w:r>
      <w:bookmarkEnd w:id="468"/>
    </w:p>
    <w:p w:rsidR="00A05139" w:rsidRPr="00E24C1B" w:rsidRDefault="00A05139" w:rsidP="00A05139">
      <w:pPr>
        <w:ind w:firstLine="467"/>
        <w:rPr>
          <w:spacing w:val="6"/>
          <w:sz w:val="24"/>
        </w:rPr>
      </w:pPr>
    </w:p>
    <w:p w:rsidR="00A05139" w:rsidRPr="00E24C1B" w:rsidRDefault="00A05139" w:rsidP="005E126F">
      <w:pPr>
        <w:pStyle w:val="2"/>
        <w:numPr>
          <w:ilvl w:val="0"/>
          <w:numId w:val="51"/>
        </w:numPr>
        <w:rPr>
          <w:rFonts w:ascii="宋体" w:hAnsi="宋体"/>
          <w:szCs w:val="24"/>
        </w:rPr>
      </w:pPr>
      <w:bookmarkStart w:id="469" w:name="_Toc232659514"/>
      <w:bookmarkStart w:id="470" w:name="_Toc429293611"/>
      <w:r w:rsidRPr="00E24C1B">
        <w:rPr>
          <w:rFonts w:ascii="宋体" w:hAnsi="宋体" w:hint="eastAsia"/>
          <w:szCs w:val="24"/>
        </w:rPr>
        <w:t>城市蓝线</w:t>
      </w:r>
      <w:bookmarkEnd w:id="469"/>
      <w:bookmarkEnd w:id="470"/>
    </w:p>
    <w:p w:rsidR="00A05139" w:rsidRPr="00E24C1B" w:rsidRDefault="00A05139" w:rsidP="00816EDC">
      <w:pPr>
        <w:spacing w:line="460" w:lineRule="exact"/>
        <w:ind w:firstLine="443"/>
        <w:rPr>
          <w:rFonts w:ascii="宋体" w:hAnsi="宋体"/>
          <w:sz w:val="24"/>
        </w:rPr>
      </w:pPr>
      <w:r w:rsidRPr="00E24C1B">
        <w:rPr>
          <w:rFonts w:ascii="宋体" w:hAnsi="宋体" w:hint="eastAsia"/>
          <w:sz w:val="24"/>
        </w:rPr>
        <w:t>城市蓝线主要指</w:t>
      </w:r>
      <w:r w:rsidR="0045701F" w:rsidRPr="00E24C1B">
        <w:rPr>
          <w:rFonts w:ascii="宋体" w:hAnsi="宋体" w:hint="eastAsia"/>
          <w:sz w:val="24"/>
        </w:rPr>
        <w:t>王奔</w:t>
      </w:r>
      <w:r w:rsidRPr="00E24C1B">
        <w:rPr>
          <w:rFonts w:ascii="宋体" w:hAnsi="宋体" w:hint="eastAsia"/>
          <w:sz w:val="24"/>
        </w:rPr>
        <w:t>镇镇区内水域、水系的保护控制范围，主要包括城镇</w:t>
      </w:r>
      <w:r w:rsidR="00D56780" w:rsidRPr="00E24C1B">
        <w:rPr>
          <w:rFonts w:ascii="宋体" w:hAnsi="宋体" w:hint="eastAsia"/>
          <w:sz w:val="24"/>
        </w:rPr>
        <w:t>东南侧排干的控制范围</w:t>
      </w:r>
      <w:r w:rsidR="00BE14FF" w:rsidRPr="00E24C1B">
        <w:rPr>
          <w:rFonts w:ascii="宋体" w:hAnsi="宋体" w:hint="eastAsia"/>
          <w:sz w:val="24"/>
        </w:rPr>
        <w:t>,面积为4.96万平方米</w:t>
      </w:r>
      <w:r w:rsidRPr="00E24C1B">
        <w:rPr>
          <w:rFonts w:ascii="宋体" w:hAnsi="宋体" w:hint="eastAsia"/>
          <w:sz w:val="24"/>
        </w:rPr>
        <w:t>。</w:t>
      </w:r>
    </w:p>
    <w:p w:rsidR="00A05139" w:rsidRPr="00E24C1B" w:rsidRDefault="00A05139" w:rsidP="00816EDC">
      <w:pPr>
        <w:spacing w:line="460" w:lineRule="exact"/>
        <w:ind w:firstLine="443"/>
        <w:rPr>
          <w:rFonts w:ascii="宋体" w:hAnsi="宋体"/>
          <w:sz w:val="24"/>
        </w:rPr>
      </w:pPr>
      <w:r w:rsidRPr="00E24C1B">
        <w:rPr>
          <w:rFonts w:ascii="宋体" w:hAnsi="宋体" w:hint="eastAsia"/>
          <w:sz w:val="24"/>
        </w:rPr>
        <w:t>在城市蓝线内禁止违反城市蓝线保护和控制要求的建设活动；禁止擅自填埋、占用城市蓝线内水系；禁止影响水系安全的爆破、采石、取土；禁止擅自建设各类排污设施；禁止其他对城镇水系保护构成破坏的活动。控制要点是：</w:t>
      </w:r>
    </w:p>
    <w:p w:rsidR="00A05139" w:rsidRPr="00E24C1B" w:rsidRDefault="00A05139" w:rsidP="00816EDC">
      <w:pPr>
        <w:spacing w:line="460" w:lineRule="exact"/>
        <w:ind w:firstLine="443"/>
        <w:rPr>
          <w:rFonts w:ascii="宋体" w:hAnsi="宋体"/>
          <w:sz w:val="24"/>
        </w:rPr>
      </w:pPr>
      <w:r w:rsidRPr="00E24C1B">
        <w:rPr>
          <w:rFonts w:ascii="宋体" w:hAnsi="宋体" w:hint="eastAsia"/>
          <w:sz w:val="24"/>
        </w:rPr>
        <w:t>1、严格保护现有水域，不得减少水域面积。原则上不得改变其原有的水域形态，并尽量保留生态自然岸线。</w:t>
      </w:r>
    </w:p>
    <w:p w:rsidR="00A05139" w:rsidRPr="00E24C1B" w:rsidRDefault="00A05139" w:rsidP="00816EDC">
      <w:pPr>
        <w:spacing w:line="460" w:lineRule="exact"/>
        <w:ind w:firstLine="443"/>
        <w:rPr>
          <w:rFonts w:ascii="宋体" w:hAnsi="宋体"/>
          <w:sz w:val="24"/>
        </w:rPr>
      </w:pPr>
      <w:r w:rsidRPr="00E24C1B">
        <w:rPr>
          <w:rFonts w:ascii="宋体" w:hAnsi="宋体" w:hint="eastAsia"/>
          <w:sz w:val="24"/>
        </w:rPr>
        <w:t>2、在水体陆域保护范围内不得建设除防洪排涝或水利设施以外的任何其它建（构）筑物。滨水地区现状建设对水域造成污染的必须迁出或逐步改造。</w:t>
      </w:r>
    </w:p>
    <w:p w:rsidR="00A05139" w:rsidRPr="00E24C1B" w:rsidRDefault="00A05139" w:rsidP="005E126F">
      <w:pPr>
        <w:pStyle w:val="2"/>
        <w:numPr>
          <w:ilvl w:val="0"/>
          <w:numId w:val="51"/>
        </w:numPr>
        <w:rPr>
          <w:rFonts w:ascii="宋体" w:hAnsi="宋体"/>
          <w:szCs w:val="24"/>
        </w:rPr>
      </w:pPr>
      <w:bookmarkStart w:id="471" w:name="_Toc232659515"/>
      <w:bookmarkStart w:id="472" w:name="_Toc429293612"/>
      <w:r w:rsidRPr="00E24C1B">
        <w:rPr>
          <w:rFonts w:ascii="宋体" w:hAnsi="宋体" w:hint="eastAsia"/>
          <w:szCs w:val="24"/>
        </w:rPr>
        <w:t>城市绿线</w:t>
      </w:r>
      <w:bookmarkEnd w:id="471"/>
      <w:bookmarkEnd w:id="472"/>
    </w:p>
    <w:p w:rsidR="00A05139" w:rsidRPr="00E24C1B" w:rsidRDefault="00A05139" w:rsidP="00816EDC">
      <w:pPr>
        <w:spacing w:line="460" w:lineRule="exact"/>
        <w:ind w:firstLine="443"/>
        <w:rPr>
          <w:rFonts w:ascii="宋体" w:hAnsi="宋体"/>
          <w:sz w:val="24"/>
        </w:rPr>
      </w:pPr>
      <w:r w:rsidRPr="00E24C1B">
        <w:rPr>
          <w:rFonts w:ascii="宋体" w:hAnsi="宋体" w:hint="eastAsia"/>
          <w:sz w:val="24"/>
        </w:rPr>
        <w:t>城市绿线主要指</w:t>
      </w:r>
      <w:r w:rsidR="0045701F" w:rsidRPr="00E24C1B">
        <w:rPr>
          <w:rFonts w:ascii="宋体" w:hAnsi="宋体" w:hint="eastAsia"/>
          <w:sz w:val="24"/>
        </w:rPr>
        <w:t>王奔</w:t>
      </w:r>
      <w:r w:rsidRPr="00E24C1B">
        <w:rPr>
          <w:rFonts w:ascii="宋体" w:hAnsi="宋体" w:hint="eastAsia"/>
          <w:sz w:val="24"/>
        </w:rPr>
        <w:t>镇镇区各类公共绿地、生产防护绿地的控制范围。主要包括</w:t>
      </w:r>
      <w:r w:rsidR="003A77F5" w:rsidRPr="00E24C1B">
        <w:rPr>
          <w:rFonts w:ascii="宋体" w:hAnsi="宋体" w:hint="eastAsia"/>
          <w:sz w:val="24"/>
        </w:rPr>
        <w:t>七</w:t>
      </w:r>
      <w:r w:rsidR="00914064" w:rsidRPr="00E24C1B">
        <w:rPr>
          <w:rFonts w:ascii="宋体" w:hAnsi="宋体" w:hint="eastAsia"/>
          <w:sz w:val="24"/>
        </w:rPr>
        <w:t>个公园绿地和</w:t>
      </w:r>
      <w:r w:rsidRPr="00E24C1B">
        <w:rPr>
          <w:rFonts w:ascii="宋体" w:hAnsi="宋体" w:hint="eastAsia"/>
          <w:sz w:val="24"/>
        </w:rPr>
        <w:t>工业用地周边防护绿地</w:t>
      </w:r>
      <w:r w:rsidR="00914064" w:rsidRPr="00E24C1B">
        <w:rPr>
          <w:rFonts w:ascii="宋体" w:hAnsi="宋体" w:hint="eastAsia"/>
          <w:sz w:val="24"/>
        </w:rPr>
        <w:t>、给水厂、供热锅炉房周边防护绿地</w:t>
      </w:r>
      <w:r w:rsidRPr="00E24C1B">
        <w:rPr>
          <w:rFonts w:ascii="宋体" w:hAnsi="宋体" w:hint="eastAsia"/>
          <w:sz w:val="24"/>
        </w:rPr>
        <w:t>的用地范围</w:t>
      </w:r>
      <w:r w:rsidR="00BE14FF" w:rsidRPr="00E24C1B">
        <w:rPr>
          <w:rFonts w:ascii="宋体" w:hAnsi="宋体" w:hint="eastAsia"/>
          <w:sz w:val="24"/>
        </w:rPr>
        <w:t>,面积为</w:t>
      </w:r>
      <w:r w:rsidR="00EF102D">
        <w:rPr>
          <w:rFonts w:ascii="宋体" w:hAnsi="宋体" w:hint="eastAsia"/>
          <w:sz w:val="24"/>
        </w:rPr>
        <w:t>29.31</w:t>
      </w:r>
      <w:r w:rsidR="00BE14FF" w:rsidRPr="00E24C1B">
        <w:rPr>
          <w:rFonts w:ascii="宋体" w:hAnsi="宋体" w:hint="eastAsia"/>
          <w:sz w:val="24"/>
        </w:rPr>
        <w:t>万平方米。</w:t>
      </w:r>
    </w:p>
    <w:p w:rsidR="00A05139" w:rsidRPr="00E24C1B" w:rsidRDefault="00A05139" w:rsidP="00816EDC">
      <w:pPr>
        <w:spacing w:line="460" w:lineRule="exact"/>
        <w:ind w:firstLine="443"/>
        <w:rPr>
          <w:rFonts w:ascii="宋体" w:hAnsi="宋体"/>
          <w:sz w:val="24"/>
        </w:rPr>
      </w:pPr>
      <w:r w:rsidRPr="00E24C1B">
        <w:rPr>
          <w:rFonts w:ascii="宋体" w:hAnsi="宋体" w:hint="eastAsia"/>
          <w:sz w:val="24"/>
        </w:rPr>
        <w:t>城市绿线控制范围内的用地不得改作他用，不得违反法律、法规、强制性标准以及批准的规划进行开发建设。有关部门不得违反规定，在城市绿线范围内进行建设。城市绿线范围内的公共绿地、防护绿地、生产绿地、居住区绿地、单位附属绿地、道路绿地等，必须按照《</w:t>
      </w:r>
      <w:r w:rsidR="00C378A5" w:rsidRPr="00E24C1B">
        <w:rPr>
          <w:rFonts w:ascii="宋体" w:hAnsi="宋体" w:hint="eastAsia"/>
          <w:sz w:val="24"/>
        </w:rPr>
        <w:t>镇规划</w:t>
      </w:r>
      <w:r w:rsidRPr="00E24C1B">
        <w:rPr>
          <w:rFonts w:ascii="宋体" w:hAnsi="宋体" w:hint="eastAsia"/>
          <w:sz w:val="24"/>
        </w:rPr>
        <w:t>标准》、《公园设计规范》等标准，进行绿地建设。</w:t>
      </w:r>
    </w:p>
    <w:p w:rsidR="00A05139" w:rsidRPr="00E24C1B" w:rsidRDefault="00A05139" w:rsidP="005E126F">
      <w:pPr>
        <w:pStyle w:val="2"/>
        <w:numPr>
          <w:ilvl w:val="0"/>
          <w:numId w:val="51"/>
        </w:numPr>
        <w:rPr>
          <w:rFonts w:ascii="宋体" w:hAnsi="宋体"/>
          <w:szCs w:val="24"/>
        </w:rPr>
      </w:pPr>
      <w:bookmarkStart w:id="473" w:name="_Toc232659516"/>
      <w:bookmarkStart w:id="474" w:name="_Toc429293613"/>
      <w:r w:rsidRPr="00E24C1B">
        <w:rPr>
          <w:rFonts w:ascii="宋体" w:hAnsi="宋体" w:hint="eastAsia"/>
          <w:szCs w:val="24"/>
        </w:rPr>
        <w:t>城市黄线</w:t>
      </w:r>
      <w:bookmarkEnd w:id="473"/>
      <w:bookmarkEnd w:id="474"/>
    </w:p>
    <w:p w:rsidR="00A05139" w:rsidRPr="00E24C1B" w:rsidRDefault="00A05139" w:rsidP="005A1CCD">
      <w:pPr>
        <w:spacing w:line="460" w:lineRule="exact"/>
        <w:ind w:firstLineChars="200" w:firstLine="443"/>
        <w:rPr>
          <w:rFonts w:ascii="宋体" w:hAnsi="宋体"/>
          <w:sz w:val="24"/>
        </w:rPr>
      </w:pPr>
      <w:r w:rsidRPr="00E24C1B">
        <w:rPr>
          <w:rFonts w:ascii="宋体" w:hAnsi="宋体" w:hint="eastAsia"/>
          <w:sz w:val="24"/>
        </w:rPr>
        <w:t>城市黄线主要指</w:t>
      </w:r>
      <w:r w:rsidR="0045701F" w:rsidRPr="00E24C1B">
        <w:rPr>
          <w:rFonts w:ascii="宋体" w:hAnsi="宋体" w:hint="eastAsia"/>
          <w:sz w:val="24"/>
        </w:rPr>
        <w:t>王奔</w:t>
      </w:r>
      <w:r w:rsidRPr="00E24C1B">
        <w:rPr>
          <w:rFonts w:ascii="宋体" w:hAnsi="宋体" w:hint="eastAsia"/>
          <w:sz w:val="24"/>
        </w:rPr>
        <w:t>镇镇区各类基础设施用地控制范围。主要包括：停车场、</w:t>
      </w:r>
      <w:r w:rsidR="00A5418C" w:rsidRPr="00E24C1B">
        <w:rPr>
          <w:rFonts w:ascii="宋体" w:hAnsi="宋体" w:hint="eastAsia"/>
          <w:sz w:val="24"/>
        </w:rPr>
        <w:t>客运站、高压走廊、变电站、给水厂、供热锅炉房、文化广场、垃圾转运站、污水处理厂、加油站、邮政局、电信局、</w:t>
      </w:r>
      <w:r w:rsidR="008D4BBB" w:rsidRPr="00E24C1B">
        <w:rPr>
          <w:rFonts w:ascii="宋体" w:hAnsi="宋体" w:hint="eastAsia"/>
          <w:sz w:val="24"/>
        </w:rPr>
        <w:t>天然气储备站</w:t>
      </w:r>
      <w:r w:rsidR="00BD2627" w:rsidRPr="00E24C1B">
        <w:rPr>
          <w:rFonts w:ascii="宋体" w:hAnsi="宋体" w:hint="eastAsia"/>
          <w:sz w:val="24"/>
        </w:rPr>
        <w:t>等</w:t>
      </w:r>
      <w:r w:rsidRPr="00E24C1B">
        <w:rPr>
          <w:rFonts w:ascii="宋体" w:hAnsi="宋体" w:hint="eastAsia"/>
          <w:sz w:val="24"/>
        </w:rPr>
        <w:t>设施的控制界线</w:t>
      </w:r>
      <w:r w:rsidR="00BE14FF" w:rsidRPr="00E24C1B">
        <w:rPr>
          <w:rFonts w:ascii="宋体" w:hAnsi="宋体" w:hint="eastAsia"/>
          <w:sz w:val="24"/>
        </w:rPr>
        <w:t>,面积为9.48万平方米。</w:t>
      </w:r>
      <w:r w:rsidR="00044655" w:rsidRPr="00E24C1B">
        <w:rPr>
          <w:rFonts w:ascii="宋体" w:hAnsi="宋体" w:hint="eastAsia"/>
          <w:sz w:val="24"/>
        </w:rPr>
        <w:t xml:space="preserve">                                                                                                                                                    </w:t>
      </w:r>
    </w:p>
    <w:p w:rsidR="00A05139" w:rsidRPr="00E24C1B" w:rsidRDefault="00A05139" w:rsidP="005A1CCD">
      <w:pPr>
        <w:spacing w:line="460" w:lineRule="exact"/>
        <w:ind w:firstLineChars="200" w:firstLine="443"/>
        <w:rPr>
          <w:rFonts w:ascii="宋体" w:hAnsi="宋体"/>
          <w:sz w:val="24"/>
        </w:rPr>
      </w:pPr>
      <w:r w:rsidRPr="00E24C1B">
        <w:rPr>
          <w:rFonts w:ascii="宋体" w:hAnsi="宋体" w:hint="eastAsia"/>
          <w:sz w:val="24"/>
        </w:rPr>
        <w:t>在城市黄线内新建、扩建、改建各类建筑物、构筑物、道路、管线和其他工程设施，应依法</w:t>
      </w:r>
      <w:r w:rsidRPr="00E24C1B">
        <w:rPr>
          <w:rFonts w:ascii="宋体" w:hAnsi="宋体" w:hint="eastAsia"/>
          <w:sz w:val="24"/>
        </w:rPr>
        <w:lastRenderedPageBreak/>
        <w:t>向城乡规划主管部门申请办理城市规划许可，并依据有关法律、法规办理相关手续。在城市黄线范围内禁止违反城镇规划要求，进行建筑物、构筑物及其他设施的建设；禁止违反国家有关技术标准和规范进行建设；禁止未经批准，改装、迁移或拆毁原有城镇基础设施；禁止其他损坏城镇基础设施或影响城镇基础设施安全和正常运转的行为。</w:t>
      </w:r>
    </w:p>
    <w:p w:rsidR="0093746D" w:rsidRPr="00E24C1B" w:rsidRDefault="0093746D"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D924C2" w:rsidRPr="00E24C1B" w:rsidRDefault="00D924C2" w:rsidP="00816EDC">
      <w:pPr>
        <w:spacing w:line="500" w:lineRule="exact"/>
        <w:ind w:firstLine="443"/>
        <w:rPr>
          <w:sz w:val="24"/>
        </w:rPr>
      </w:pPr>
    </w:p>
    <w:p w:rsidR="006A1826" w:rsidRPr="00E24C1B" w:rsidRDefault="001A0562" w:rsidP="006A1826">
      <w:pPr>
        <w:pStyle w:val="1"/>
      </w:pPr>
      <w:bookmarkStart w:id="475" w:name="_Toc245054987"/>
      <w:bookmarkStart w:id="476" w:name="_Toc282497816"/>
      <w:r w:rsidRPr="00E24C1B">
        <w:rPr>
          <w:rFonts w:hint="eastAsia"/>
        </w:rPr>
        <w:lastRenderedPageBreak/>
        <w:t xml:space="preserve"> </w:t>
      </w:r>
      <w:r w:rsidR="00C12CC6" w:rsidRPr="00E24C1B">
        <w:rPr>
          <w:rFonts w:hint="eastAsia"/>
        </w:rPr>
        <w:t xml:space="preserve"> </w:t>
      </w:r>
      <w:bookmarkStart w:id="477" w:name="_Toc429293614"/>
      <w:r w:rsidR="0045701F" w:rsidRPr="00E24C1B">
        <w:rPr>
          <w:rFonts w:hint="eastAsia"/>
        </w:rPr>
        <w:t>王奔</w:t>
      </w:r>
      <w:r w:rsidR="006A1826" w:rsidRPr="00E24C1B">
        <w:rPr>
          <w:rFonts w:hint="eastAsia"/>
        </w:rPr>
        <w:t>镇镇区近期建设规划</w:t>
      </w:r>
      <w:bookmarkEnd w:id="475"/>
      <w:bookmarkEnd w:id="476"/>
      <w:bookmarkEnd w:id="477"/>
    </w:p>
    <w:p w:rsidR="006A1826" w:rsidRPr="00314FD7" w:rsidRDefault="00086BEB" w:rsidP="00314FD7">
      <w:pPr>
        <w:pStyle w:val="2"/>
        <w:numPr>
          <w:ilvl w:val="0"/>
          <w:numId w:val="75"/>
        </w:numPr>
        <w:rPr>
          <w:rFonts w:ascii="宋体" w:hAnsi="宋体"/>
          <w:szCs w:val="24"/>
        </w:rPr>
      </w:pPr>
      <w:bookmarkStart w:id="478" w:name="_Toc233167760"/>
      <w:bookmarkStart w:id="479" w:name="_Toc245054988"/>
      <w:bookmarkStart w:id="480" w:name="_Toc282497817"/>
      <w:r w:rsidRPr="00314FD7">
        <w:rPr>
          <w:rFonts w:ascii="宋体" w:hAnsi="宋体" w:hint="eastAsia"/>
          <w:szCs w:val="24"/>
        </w:rPr>
        <w:t xml:space="preserve">  </w:t>
      </w:r>
      <w:bookmarkStart w:id="481" w:name="_Toc429293615"/>
      <w:bookmarkStart w:id="482" w:name="_GoBack"/>
      <w:bookmarkEnd w:id="482"/>
      <w:r w:rsidR="006A1826" w:rsidRPr="00314FD7">
        <w:rPr>
          <w:rFonts w:ascii="宋体" w:hAnsi="宋体" w:hint="eastAsia"/>
          <w:szCs w:val="24"/>
        </w:rPr>
        <w:t>近期发展目标</w:t>
      </w:r>
      <w:bookmarkEnd w:id="478"/>
      <w:bookmarkEnd w:id="479"/>
      <w:bookmarkEnd w:id="480"/>
      <w:bookmarkEnd w:id="481"/>
      <w:r w:rsidR="006A1826" w:rsidRPr="00314FD7">
        <w:rPr>
          <w:rFonts w:ascii="宋体" w:hAnsi="宋体"/>
          <w:szCs w:val="24"/>
        </w:rPr>
        <w:t xml:space="preserve"> </w:t>
      </w:r>
    </w:p>
    <w:p w:rsidR="006A1826" w:rsidRPr="00E24C1B" w:rsidRDefault="006A1826" w:rsidP="006A1826">
      <w:pPr>
        <w:pStyle w:val="Default"/>
        <w:spacing w:line="440" w:lineRule="exact"/>
        <w:ind w:firstLine="482"/>
        <w:rPr>
          <w:rFonts w:ascii="Times New Roman" w:cs="Times New Roman"/>
          <w:color w:val="auto"/>
          <w:kern w:val="2"/>
          <w:szCs w:val="20"/>
        </w:rPr>
      </w:pPr>
      <w:r w:rsidRPr="00E24C1B">
        <w:rPr>
          <w:rFonts w:ascii="Times New Roman" w:cs="Times New Roman" w:hint="eastAsia"/>
          <w:color w:val="auto"/>
          <w:kern w:val="2"/>
          <w:szCs w:val="20"/>
        </w:rPr>
        <w:t>在城镇总体规划指导下，依据</w:t>
      </w:r>
      <w:r w:rsidR="0045701F" w:rsidRPr="00E24C1B">
        <w:rPr>
          <w:rFonts w:ascii="Times New Roman" w:cs="Times New Roman" w:hint="eastAsia"/>
          <w:color w:val="auto"/>
          <w:kern w:val="2"/>
          <w:szCs w:val="20"/>
        </w:rPr>
        <w:t>王奔</w:t>
      </w:r>
      <w:r w:rsidRPr="00E24C1B">
        <w:rPr>
          <w:rFonts w:ascii="Times New Roman" w:cs="Times New Roman" w:hint="eastAsia"/>
          <w:color w:val="auto"/>
          <w:kern w:val="2"/>
          <w:szCs w:val="20"/>
        </w:rPr>
        <w:t>镇近期工作的部署，本着统一规划、分步实施、突出重点、适度超前的原则，合理安排镇区各项近期建设，既从镇区现有基础出发，又要预见未来镇区发展的可能，妥善处理好近、远期建设的衔接。</w:t>
      </w:r>
      <w:r w:rsidRPr="00E24C1B">
        <w:rPr>
          <w:rFonts w:ascii="Times New Roman" w:cs="Times New Roman"/>
          <w:color w:val="auto"/>
          <w:kern w:val="2"/>
          <w:szCs w:val="20"/>
        </w:rPr>
        <w:t xml:space="preserve"> </w:t>
      </w:r>
      <w:r w:rsidRPr="00E24C1B">
        <w:rPr>
          <w:rFonts w:ascii="Times New Roman" w:cs="Times New Roman" w:hint="eastAsia"/>
          <w:color w:val="auto"/>
          <w:kern w:val="2"/>
          <w:szCs w:val="20"/>
        </w:rPr>
        <w:t>初步建设成</w:t>
      </w:r>
      <w:r w:rsidRPr="00E24C1B">
        <w:rPr>
          <w:rFonts w:hint="eastAsia"/>
          <w:lang w:val="zh-CN"/>
        </w:rPr>
        <w:t>功能布局合理，环境整洁、功能完善，经济繁荣的城镇。</w:t>
      </w:r>
    </w:p>
    <w:p w:rsidR="006A1826" w:rsidRPr="00314FD7" w:rsidRDefault="00086BEB" w:rsidP="00314FD7">
      <w:pPr>
        <w:pStyle w:val="2"/>
        <w:numPr>
          <w:ilvl w:val="0"/>
          <w:numId w:val="75"/>
        </w:numPr>
        <w:rPr>
          <w:rFonts w:ascii="宋体" w:hAnsi="宋体"/>
          <w:szCs w:val="24"/>
        </w:rPr>
      </w:pPr>
      <w:bookmarkStart w:id="483" w:name="_Toc233167761"/>
      <w:bookmarkStart w:id="484" w:name="_Toc245054989"/>
      <w:bookmarkStart w:id="485" w:name="_Toc282497818"/>
      <w:r w:rsidRPr="00314FD7">
        <w:rPr>
          <w:rFonts w:ascii="宋体" w:hAnsi="宋体" w:hint="eastAsia"/>
          <w:szCs w:val="24"/>
        </w:rPr>
        <w:t xml:space="preserve">  </w:t>
      </w:r>
      <w:bookmarkStart w:id="486" w:name="_Toc429293616"/>
      <w:r w:rsidR="006A1826" w:rsidRPr="00314FD7">
        <w:rPr>
          <w:rFonts w:ascii="宋体" w:hAnsi="宋体" w:hint="eastAsia"/>
          <w:szCs w:val="24"/>
        </w:rPr>
        <w:t>规划期限与规模</w:t>
      </w:r>
      <w:bookmarkEnd w:id="483"/>
      <w:bookmarkEnd w:id="484"/>
      <w:bookmarkEnd w:id="485"/>
      <w:bookmarkEnd w:id="486"/>
      <w:r w:rsidR="006A1826" w:rsidRPr="00314FD7">
        <w:rPr>
          <w:rFonts w:ascii="宋体" w:hAnsi="宋体"/>
          <w:szCs w:val="24"/>
        </w:rPr>
        <w:t xml:space="preserve"> </w:t>
      </w:r>
    </w:p>
    <w:p w:rsidR="006A1826" w:rsidRPr="00E24C1B" w:rsidRDefault="006A1826" w:rsidP="006A1826">
      <w:pPr>
        <w:spacing w:line="440" w:lineRule="exact"/>
        <w:ind w:firstLineChars="200" w:firstLine="443"/>
        <w:rPr>
          <w:rFonts w:ascii="宋体" w:hAnsi="宋体"/>
          <w:sz w:val="24"/>
        </w:rPr>
      </w:pPr>
      <w:r w:rsidRPr="00E24C1B">
        <w:rPr>
          <w:rFonts w:ascii="宋体" w:hAnsi="宋体" w:hint="eastAsia"/>
          <w:sz w:val="24"/>
        </w:rPr>
        <w:t>规划近期期限至</w:t>
      </w:r>
      <w:r w:rsidRPr="00E24C1B">
        <w:rPr>
          <w:rFonts w:ascii="宋体" w:hAnsi="宋体"/>
          <w:sz w:val="24"/>
        </w:rPr>
        <w:t>20</w:t>
      </w:r>
      <w:r w:rsidRPr="00E24C1B">
        <w:rPr>
          <w:rFonts w:ascii="宋体" w:hAnsi="宋体" w:hint="eastAsia"/>
          <w:sz w:val="24"/>
        </w:rPr>
        <w:t>15年，</w:t>
      </w:r>
      <w:r w:rsidRPr="00E24C1B">
        <w:rPr>
          <w:rFonts w:ascii="宋体" w:hAnsi="宋体"/>
          <w:sz w:val="24"/>
        </w:rPr>
        <w:t>预测201</w:t>
      </w:r>
      <w:r w:rsidRPr="00E24C1B">
        <w:rPr>
          <w:rFonts w:ascii="宋体" w:hAnsi="宋体" w:hint="eastAsia"/>
          <w:sz w:val="24"/>
        </w:rPr>
        <w:t>5</w:t>
      </w:r>
      <w:r w:rsidRPr="00E24C1B">
        <w:rPr>
          <w:rFonts w:ascii="宋体" w:hAnsi="宋体"/>
          <w:sz w:val="24"/>
        </w:rPr>
        <w:t>年城镇实际居住人口</w:t>
      </w:r>
      <w:r w:rsidR="003A77F5" w:rsidRPr="00E24C1B">
        <w:rPr>
          <w:rFonts w:ascii="宋体" w:hAnsi="宋体" w:hint="eastAsia"/>
          <w:sz w:val="24"/>
        </w:rPr>
        <w:t>1</w:t>
      </w:r>
      <w:r w:rsidRPr="00E24C1B">
        <w:rPr>
          <w:rFonts w:ascii="宋体" w:hAnsi="宋体"/>
          <w:sz w:val="24"/>
        </w:rPr>
        <w:t>万人</w:t>
      </w:r>
      <w:r w:rsidRPr="00E24C1B">
        <w:rPr>
          <w:rFonts w:ascii="宋体" w:hAnsi="宋体" w:hint="eastAsia"/>
          <w:sz w:val="24"/>
        </w:rPr>
        <w:t>，建设用地预计达到</w:t>
      </w:r>
      <w:r w:rsidR="003A77F5" w:rsidRPr="00E24C1B">
        <w:rPr>
          <w:rFonts w:ascii="宋体" w:hAnsi="宋体" w:hint="eastAsia"/>
          <w:sz w:val="24"/>
        </w:rPr>
        <w:t>145.00</w:t>
      </w:r>
      <w:r w:rsidR="002F2D3D" w:rsidRPr="00E24C1B">
        <w:rPr>
          <w:rFonts w:ascii="宋体" w:hAnsi="宋体" w:hint="eastAsia"/>
          <w:sz w:val="24"/>
        </w:rPr>
        <w:t>万平方米</w:t>
      </w:r>
      <w:r w:rsidRPr="00E24C1B">
        <w:rPr>
          <w:rFonts w:ascii="宋体" w:hAnsi="宋体" w:hint="eastAsia"/>
          <w:sz w:val="24"/>
        </w:rPr>
        <w:t>。</w:t>
      </w:r>
    </w:p>
    <w:p w:rsidR="006A1826" w:rsidRPr="00314FD7" w:rsidRDefault="00086BEB" w:rsidP="00314FD7">
      <w:pPr>
        <w:pStyle w:val="2"/>
        <w:numPr>
          <w:ilvl w:val="0"/>
          <w:numId w:val="75"/>
        </w:numPr>
        <w:rPr>
          <w:rFonts w:ascii="宋体" w:hAnsi="宋体"/>
          <w:szCs w:val="24"/>
        </w:rPr>
      </w:pPr>
      <w:bookmarkStart w:id="487" w:name="_Toc233167762"/>
      <w:bookmarkStart w:id="488" w:name="_Toc245054990"/>
      <w:bookmarkStart w:id="489" w:name="_Toc282497819"/>
      <w:r w:rsidRPr="00314FD7">
        <w:rPr>
          <w:rFonts w:ascii="宋体" w:hAnsi="宋体" w:hint="eastAsia"/>
          <w:szCs w:val="24"/>
        </w:rPr>
        <w:t xml:space="preserve">  </w:t>
      </w:r>
      <w:bookmarkStart w:id="490" w:name="_Toc429293617"/>
      <w:r w:rsidR="006A1826" w:rsidRPr="00314FD7">
        <w:rPr>
          <w:rFonts w:ascii="宋体" w:hAnsi="宋体" w:hint="eastAsia"/>
          <w:szCs w:val="24"/>
        </w:rPr>
        <w:t>近期建设原则</w:t>
      </w:r>
      <w:bookmarkEnd w:id="487"/>
      <w:bookmarkEnd w:id="488"/>
      <w:bookmarkEnd w:id="489"/>
      <w:bookmarkEnd w:id="490"/>
    </w:p>
    <w:p w:rsidR="006A1826" w:rsidRPr="00E24C1B" w:rsidRDefault="006A1826" w:rsidP="006A1826">
      <w:pPr>
        <w:spacing w:line="460" w:lineRule="exact"/>
        <w:ind w:firstLineChars="200" w:firstLine="443"/>
        <w:rPr>
          <w:rFonts w:ascii="宋体" w:hAnsi="宋体"/>
          <w:sz w:val="24"/>
        </w:rPr>
      </w:pPr>
      <w:r w:rsidRPr="00E24C1B">
        <w:rPr>
          <w:rFonts w:ascii="宋体" w:hAnsi="宋体" w:hint="eastAsia"/>
          <w:sz w:val="24"/>
        </w:rPr>
        <w:t>1、处理好近期建设与远期发展、经济发展与资源环境条件的关系，实施可持续发展战略。</w:t>
      </w:r>
    </w:p>
    <w:p w:rsidR="006A1826" w:rsidRPr="00E24C1B" w:rsidRDefault="006A1826" w:rsidP="006A1826">
      <w:pPr>
        <w:spacing w:line="460" w:lineRule="exact"/>
        <w:ind w:firstLineChars="200" w:firstLine="443"/>
        <w:rPr>
          <w:rFonts w:ascii="宋体" w:hAnsi="宋体"/>
          <w:sz w:val="24"/>
        </w:rPr>
      </w:pPr>
      <w:r w:rsidRPr="00E24C1B">
        <w:rPr>
          <w:rFonts w:ascii="宋体" w:hAnsi="宋体" w:hint="eastAsia"/>
          <w:sz w:val="24"/>
        </w:rPr>
        <w:t>2、综合</w:t>
      </w:r>
      <w:r w:rsidR="0045701F" w:rsidRPr="00E24C1B">
        <w:rPr>
          <w:rFonts w:ascii="宋体" w:hAnsi="宋体" w:hint="eastAsia"/>
          <w:sz w:val="24"/>
        </w:rPr>
        <w:t>王奔</w:t>
      </w:r>
      <w:r w:rsidRPr="00E24C1B">
        <w:rPr>
          <w:rFonts w:ascii="宋体" w:hAnsi="宋体" w:hint="eastAsia"/>
          <w:sz w:val="24"/>
        </w:rPr>
        <w:t>镇的社会经济发展水平，符合资源、环境、财力的实际条件，以适应市场经济发展的客观要求。</w:t>
      </w:r>
    </w:p>
    <w:p w:rsidR="006A1826" w:rsidRPr="00E24C1B" w:rsidRDefault="006A1826" w:rsidP="006A1826">
      <w:pPr>
        <w:spacing w:line="460" w:lineRule="exact"/>
        <w:ind w:firstLineChars="200" w:firstLine="443"/>
        <w:rPr>
          <w:rFonts w:ascii="宋体" w:hAnsi="宋体"/>
          <w:sz w:val="24"/>
        </w:rPr>
      </w:pPr>
      <w:r w:rsidRPr="00E24C1B">
        <w:rPr>
          <w:rFonts w:ascii="宋体" w:hAnsi="宋体" w:hint="eastAsia"/>
          <w:sz w:val="24"/>
        </w:rPr>
        <w:t>3、以构建和谐社会为指导，坚持为广大人民群众服务，维护公共利益，完善城镇综合服务功能，改善人居环境。</w:t>
      </w:r>
    </w:p>
    <w:p w:rsidR="006A1826" w:rsidRPr="00E24C1B" w:rsidRDefault="006A1826" w:rsidP="006A1826">
      <w:pPr>
        <w:spacing w:line="460" w:lineRule="exact"/>
        <w:ind w:firstLineChars="200" w:firstLine="443"/>
        <w:rPr>
          <w:rFonts w:ascii="宋体" w:hAnsi="宋体"/>
          <w:sz w:val="24"/>
        </w:rPr>
      </w:pPr>
      <w:r w:rsidRPr="00E24C1B">
        <w:rPr>
          <w:rFonts w:ascii="宋体" w:hAnsi="宋体" w:hint="eastAsia"/>
          <w:sz w:val="24"/>
        </w:rPr>
        <w:t>4、以集中紧凑、逐步发展为原则，加强城镇基础设施建设为远期发展留有余地。</w:t>
      </w:r>
    </w:p>
    <w:p w:rsidR="006A1826" w:rsidRPr="00E24C1B" w:rsidRDefault="006A1826" w:rsidP="00A06080">
      <w:pPr>
        <w:spacing w:line="460" w:lineRule="exact"/>
        <w:ind w:firstLineChars="200" w:firstLine="443"/>
        <w:rPr>
          <w:rFonts w:ascii="宋体" w:hAnsi="宋体"/>
          <w:sz w:val="24"/>
        </w:rPr>
      </w:pPr>
      <w:r w:rsidRPr="00E24C1B">
        <w:rPr>
          <w:rFonts w:ascii="宋体" w:hAnsi="宋体" w:hint="eastAsia"/>
          <w:sz w:val="24"/>
        </w:rPr>
        <w:t>5、严格依据城镇总体规划，不得违背总体规划的强制性内容。</w:t>
      </w:r>
      <w:bookmarkStart w:id="491" w:name="_Toc469980070"/>
      <w:bookmarkStart w:id="492" w:name="_Toc469980822"/>
      <w:bookmarkStart w:id="493" w:name="_Toc469981202"/>
      <w:bookmarkStart w:id="494" w:name="_Toc135532009"/>
    </w:p>
    <w:p w:rsidR="006A1826" w:rsidRPr="00314FD7" w:rsidRDefault="00086BEB" w:rsidP="00314FD7">
      <w:pPr>
        <w:pStyle w:val="2"/>
        <w:numPr>
          <w:ilvl w:val="0"/>
          <w:numId w:val="75"/>
        </w:numPr>
        <w:rPr>
          <w:rFonts w:ascii="宋体" w:hAnsi="宋体"/>
          <w:szCs w:val="24"/>
        </w:rPr>
      </w:pPr>
      <w:bookmarkStart w:id="495" w:name="_Toc233167763"/>
      <w:bookmarkStart w:id="496" w:name="_Toc245054991"/>
      <w:bookmarkStart w:id="497" w:name="_Toc282497821"/>
      <w:bookmarkEnd w:id="491"/>
      <w:bookmarkEnd w:id="492"/>
      <w:bookmarkEnd w:id="493"/>
      <w:bookmarkEnd w:id="494"/>
      <w:r w:rsidRPr="00314FD7">
        <w:rPr>
          <w:rFonts w:ascii="宋体" w:hAnsi="宋体" w:hint="eastAsia"/>
          <w:szCs w:val="24"/>
        </w:rPr>
        <w:t xml:space="preserve">  </w:t>
      </w:r>
      <w:bookmarkStart w:id="498" w:name="_Toc429293618"/>
      <w:r w:rsidR="006A1826" w:rsidRPr="00314FD7">
        <w:rPr>
          <w:rFonts w:ascii="宋体" w:hAnsi="宋体" w:hint="eastAsia"/>
          <w:szCs w:val="24"/>
        </w:rPr>
        <w:t>近期建设的主要内容</w:t>
      </w:r>
      <w:bookmarkEnd w:id="495"/>
      <w:bookmarkEnd w:id="496"/>
      <w:bookmarkEnd w:id="497"/>
      <w:bookmarkEnd w:id="498"/>
      <w:r w:rsidR="006A1826" w:rsidRPr="00314FD7">
        <w:rPr>
          <w:rFonts w:ascii="宋体" w:hAnsi="宋体"/>
          <w:szCs w:val="24"/>
        </w:rPr>
        <w:t xml:space="preserve"> </w:t>
      </w:r>
    </w:p>
    <w:p w:rsidR="006A1826" w:rsidRPr="00E24C1B" w:rsidRDefault="006A1826" w:rsidP="005E126F">
      <w:pPr>
        <w:pStyle w:val="3"/>
        <w:numPr>
          <w:ilvl w:val="0"/>
          <w:numId w:val="54"/>
        </w:numPr>
        <w:spacing w:line="460" w:lineRule="exact"/>
        <w:ind w:firstLineChars="0" w:firstLine="6"/>
        <w:rPr>
          <w:rFonts w:ascii="宋体" w:hAnsi="宋体"/>
          <w:sz w:val="24"/>
          <w:szCs w:val="24"/>
        </w:rPr>
      </w:pPr>
      <w:r w:rsidRPr="00E24C1B">
        <w:rPr>
          <w:rFonts w:ascii="宋体" w:hAnsi="宋体" w:hint="eastAsia"/>
          <w:sz w:val="24"/>
          <w:szCs w:val="24"/>
        </w:rPr>
        <w:t>居住用地规划</w:t>
      </w:r>
    </w:p>
    <w:p w:rsidR="006A1826" w:rsidRPr="00E24C1B" w:rsidRDefault="006A1826" w:rsidP="006A1826">
      <w:pPr>
        <w:spacing w:line="460" w:lineRule="exact"/>
        <w:ind w:firstLineChars="200" w:firstLine="443"/>
        <w:rPr>
          <w:rFonts w:ascii="宋体" w:hAnsi="宋体"/>
          <w:sz w:val="24"/>
        </w:rPr>
      </w:pPr>
      <w:r w:rsidRPr="00E24C1B">
        <w:rPr>
          <w:rFonts w:ascii="宋体" w:hAnsi="宋体" w:hint="eastAsia"/>
          <w:sz w:val="24"/>
        </w:rPr>
        <w:t>近期重点</w:t>
      </w:r>
      <w:r w:rsidR="00545522" w:rsidRPr="00E24C1B">
        <w:rPr>
          <w:rFonts w:ascii="宋体" w:hAnsi="宋体" w:hint="eastAsia"/>
          <w:sz w:val="24"/>
        </w:rPr>
        <w:t>建设</w:t>
      </w:r>
      <w:r w:rsidR="006E434E" w:rsidRPr="00E24C1B">
        <w:rPr>
          <w:rFonts w:ascii="宋体" w:hAnsi="宋体" w:hint="eastAsia"/>
          <w:sz w:val="24"/>
        </w:rPr>
        <w:t>中心路两侧、甲二街以西</w:t>
      </w:r>
      <w:r w:rsidRPr="00E24C1B">
        <w:rPr>
          <w:rFonts w:ascii="宋体" w:hAnsi="宋体" w:hint="eastAsia"/>
          <w:sz w:val="24"/>
        </w:rPr>
        <w:t>的居住</w:t>
      </w:r>
      <w:r w:rsidR="001501EE" w:rsidRPr="00E24C1B">
        <w:rPr>
          <w:rFonts w:ascii="宋体" w:hAnsi="宋体" w:hint="eastAsia"/>
          <w:sz w:val="24"/>
        </w:rPr>
        <w:t>用地，鼓励统一规划，统一开发</w:t>
      </w:r>
      <w:r w:rsidRPr="00E24C1B">
        <w:rPr>
          <w:rFonts w:ascii="宋体" w:hAnsi="宋体" w:hint="eastAsia"/>
          <w:sz w:val="24"/>
        </w:rPr>
        <w:t>，同时完善镇区基础设施建设，基础设施建设要与城镇建设同步进行。</w:t>
      </w:r>
    </w:p>
    <w:p w:rsidR="006A1826" w:rsidRPr="00E24C1B" w:rsidRDefault="006A1826" w:rsidP="006A1826">
      <w:pPr>
        <w:spacing w:line="460" w:lineRule="exact"/>
        <w:ind w:firstLineChars="200" w:firstLine="443"/>
        <w:rPr>
          <w:rFonts w:ascii="宋体" w:hAnsi="宋体"/>
          <w:sz w:val="24"/>
        </w:rPr>
      </w:pPr>
      <w:r w:rsidRPr="00E24C1B">
        <w:rPr>
          <w:rFonts w:ascii="宋体" w:hAnsi="宋体" w:hint="eastAsia"/>
          <w:sz w:val="24"/>
        </w:rPr>
        <w:t>必须坚持高起点规划，引导镇区居住建筑的发展，在建设中应该统筹兼顾不同居住群体的居住需求。以较高的居住环境质量吸引人口向中心镇区转移。</w:t>
      </w:r>
    </w:p>
    <w:p w:rsidR="006A1826" w:rsidRPr="00E24C1B" w:rsidRDefault="006A1826" w:rsidP="005E126F">
      <w:pPr>
        <w:pStyle w:val="3"/>
        <w:numPr>
          <w:ilvl w:val="0"/>
          <w:numId w:val="54"/>
        </w:numPr>
        <w:spacing w:line="460" w:lineRule="exact"/>
        <w:ind w:firstLineChars="0" w:firstLine="6"/>
        <w:rPr>
          <w:rFonts w:ascii="宋体" w:hAnsi="宋体"/>
          <w:sz w:val="24"/>
          <w:szCs w:val="24"/>
        </w:rPr>
      </w:pPr>
      <w:r w:rsidRPr="00E24C1B">
        <w:rPr>
          <w:rFonts w:ascii="宋体" w:hAnsi="宋体" w:hint="eastAsia"/>
          <w:sz w:val="24"/>
          <w:szCs w:val="24"/>
        </w:rPr>
        <w:lastRenderedPageBreak/>
        <w:t>公共设施建设</w:t>
      </w:r>
    </w:p>
    <w:p w:rsidR="006E434E" w:rsidRPr="00E24C1B" w:rsidRDefault="006E434E" w:rsidP="005B234F">
      <w:pPr>
        <w:pStyle w:val="a5"/>
        <w:numPr>
          <w:ilvl w:val="3"/>
          <w:numId w:val="1"/>
        </w:numPr>
        <w:tabs>
          <w:tab w:val="clear" w:pos="1620"/>
          <w:tab w:val="num" w:pos="851"/>
        </w:tabs>
        <w:spacing w:line="460" w:lineRule="exact"/>
        <w:ind w:firstLineChars="0" w:hanging="1194"/>
        <w:rPr>
          <w:rFonts w:ascii="宋体" w:hAnsi="宋体"/>
          <w:sz w:val="24"/>
        </w:rPr>
      </w:pPr>
      <w:r w:rsidRPr="00E24C1B">
        <w:rPr>
          <w:rFonts w:ascii="宋体" w:hAnsi="宋体" w:hint="eastAsia"/>
          <w:sz w:val="24"/>
        </w:rPr>
        <w:t>建设北部集贸市场。</w:t>
      </w:r>
    </w:p>
    <w:p w:rsidR="00F40A03" w:rsidRPr="00E24C1B" w:rsidRDefault="00F40A03" w:rsidP="00F40A03">
      <w:pPr>
        <w:pStyle w:val="a5"/>
        <w:numPr>
          <w:ilvl w:val="3"/>
          <w:numId w:val="1"/>
        </w:numPr>
        <w:tabs>
          <w:tab w:val="clear" w:pos="1620"/>
          <w:tab w:val="num" w:pos="851"/>
        </w:tabs>
        <w:spacing w:line="460" w:lineRule="exact"/>
        <w:ind w:firstLineChars="0" w:hanging="1194"/>
        <w:rPr>
          <w:rFonts w:ascii="宋体" w:hAnsi="宋体"/>
          <w:sz w:val="24"/>
        </w:rPr>
      </w:pPr>
      <w:r w:rsidRPr="00E24C1B">
        <w:rPr>
          <w:rFonts w:ascii="宋体" w:hAnsi="宋体" w:hint="eastAsia"/>
          <w:sz w:val="24"/>
        </w:rPr>
        <w:t>建设标准化幼儿园。</w:t>
      </w:r>
    </w:p>
    <w:p w:rsidR="006E434E" w:rsidRPr="00E24C1B" w:rsidRDefault="006E434E" w:rsidP="005B234F">
      <w:pPr>
        <w:pStyle w:val="a5"/>
        <w:numPr>
          <w:ilvl w:val="3"/>
          <w:numId w:val="1"/>
        </w:numPr>
        <w:tabs>
          <w:tab w:val="clear" w:pos="1620"/>
          <w:tab w:val="num" w:pos="851"/>
        </w:tabs>
        <w:spacing w:line="460" w:lineRule="exact"/>
        <w:ind w:firstLineChars="0" w:hanging="1194"/>
        <w:rPr>
          <w:rFonts w:ascii="宋体" w:hAnsi="宋体"/>
          <w:sz w:val="24"/>
        </w:rPr>
      </w:pPr>
      <w:r w:rsidRPr="00E24C1B">
        <w:rPr>
          <w:rFonts w:ascii="宋体" w:hAnsi="宋体" w:hint="eastAsia"/>
          <w:sz w:val="24"/>
        </w:rPr>
        <w:t>依托居住用地开发建设中心路两侧商业。</w:t>
      </w:r>
      <w:r w:rsidR="000B0890">
        <w:rPr>
          <w:rFonts w:ascii="宋体" w:hAnsi="宋体" w:hint="eastAsia"/>
          <w:sz w:val="24"/>
        </w:rPr>
        <w:t xml:space="preserve"> </w:t>
      </w:r>
    </w:p>
    <w:p w:rsidR="006A1826" w:rsidRPr="00E24C1B" w:rsidRDefault="006A1826" w:rsidP="005E126F">
      <w:pPr>
        <w:pStyle w:val="3"/>
        <w:numPr>
          <w:ilvl w:val="0"/>
          <w:numId w:val="54"/>
        </w:numPr>
        <w:spacing w:line="460" w:lineRule="exact"/>
        <w:ind w:firstLineChars="0" w:firstLine="6"/>
        <w:rPr>
          <w:rFonts w:ascii="宋体" w:hAnsi="宋体"/>
          <w:sz w:val="24"/>
          <w:szCs w:val="24"/>
        </w:rPr>
      </w:pPr>
      <w:r w:rsidRPr="00E24C1B">
        <w:rPr>
          <w:rFonts w:ascii="宋体" w:hAnsi="宋体" w:hint="eastAsia"/>
          <w:sz w:val="24"/>
          <w:szCs w:val="24"/>
        </w:rPr>
        <w:t>公用工程设施建设</w:t>
      </w:r>
    </w:p>
    <w:p w:rsidR="006A1826" w:rsidRPr="00E24C1B" w:rsidRDefault="006A1826" w:rsidP="006A1826">
      <w:pPr>
        <w:spacing w:line="460" w:lineRule="exact"/>
        <w:ind w:firstLineChars="200" w:firstLine="443"/>
        <w:rPr>
          <w:rFonts w:ascii="宋体" w:hAnsi="宋体"/>
          <w:sz w:val="24"/>
        </w:rPr>
      </w:pPr>
      <w:r w:rsidRPr="00E24C1B">
        <w:rPr>
          <w:rFonts w:ascii="宋体" w:hAnsi="宋体" w:hint="eastAsia"/>
          <w:sz w:val="24"/>
        </w:rPr>
        <w:t>1、</w:t>
      </w:r>
      <w:r w:rsidR="00F40A03" w:rsidRPr="00E24C1B">
        <w:rPr>
          <w:rFonts w:ascii="宋体" w:hAnsi="宋体" w:hint="eastAsia"/>
          <w:sz w:val="24"/>
        </w:rPr>
        <w:t>建设二级乡镇专职消防队。</w:t>
      </w:r>
    </w:p>
    <w:p w:rsidR="006A1826" w:rsidRPr="00E24C1B" w:rsidRDefault="006A1826" w:rsidP="006A1826">
      <w:pPr>
        <w:spacing w:line="460" w:lineRule="exact"/>
        <w:ind w:firstLineChars="200" w:firstLine="443"/>
        <w:rPr>
          <w:rFonts w:ascii="宋体" w:hAnsi="宋体"/>
          <w:sz w:val="24"/>
        </w:rPr>
      </w:pPr>
      <w:r w:rsidRPr="00E24C1B">
        <w:rPr>
          <w:rFonts w:ascii="宋体" w:hAnsi="宋体" w:hint="eastAsia"/>
          <w:sz w:val="24"/>
        </w:rPr>
        <w:t>2、与城镇道路建设同步铺设基础设施管道，同时做好</w:t>
      </w:r>
      <w:r w:rsidR="0045701F" w:rsidRPr="00E24C1B">
        <w:rPr>
          <w:rFonts w:ascii="宋体" w:hAnsi="宋体" w:hint="eastAsia"/>
          <w:sz w:val="24"/>
        </w:rPr>
        <w:t>王奔</w:t>
      </w:r>
      <w:r w:rsidRPr="00E24C1B">
        <w:rPr>
          <w:rFonts w:ascii="宋体" w:hAnsi="宋体" w:hint="eastAsia"/>
          <w:sz w:val="24"/>
        </w:rPr>
        <w:t>镇污水处理</w:t>
      </w:r>
      <w:r w:rsidR="00892232" w:rsidRPr="00E24C1B">
        <w:rPr>
          <w:rFonts w:ascii="宋体" w:hAnsi="宋体" w:hint="eastAsia"/>
          <w:sz w:val="24"/>
        </w:rPr>
        <w:t>厂</w:t>
      </w:r>
      <w:r w:rsidRPr="00E24C1B">
        <w:rPr>
          <w:rFonts w:ascii="宋体" w:hAnsi="宋体" w:hint="eastAsia"/>
          <w:sz w:val="24"/>
        </w:rPr>
        <w:t>建设。</w:t>
      </w:r>
    </w:p>
    <w:p w:rsidR="006A1826" w:rsidRPr="00E24C1B" w:rsidRDefault="006A1826" w:rsidP="005E126F">
      <w:pPr>
        <w:pStyle w:val="3"/>
        <w:numPr>
          <w:ilvl w:val="0"/>
          <w:numId w:val="54"/>
        </w:numPr>
        <w:spacing w:line="460" w:lineRule="exact"/>
        <w:ind w:firstLineChars="0" w:firstLine="6"/>
        <w:rPr>
          <w:rFonts w:ascii="宋体" w:hAnsi="宋体"/>
          <w:sz w:val="24"/>
          <w:szCs w:val="24"/>
        </w:rPr>
      </w:pPr>
      <w:r w:rsidRPr="00E24C1B">
        <w:rPr>
          <w:rFonts w:ascii="宋体" w:hAnsi="宋体" w:hint="eastAsia"/>
          <w:sz w:val="24"/>
          <w:szCs w:val="24"/>
        </w:rPr>
        <w:t>道路交通建设</w:t>
      </w:r>
    </w:p>
    <w:p w:rsidR="006A1826" w:rsidRPr="00E24C1B" w:rsidRDefault="006A1826" w:rsidP="006A1826">
      <w:pPr>
        <w:spacing w:line="460" w:lineRule="exact"/>
        <w:ind w:firstLineChars="200" w:firstLine="443"/>
        <w:rPr>
          <w:rFonts w:ascii="宋体" w:hAnsi="宋体"/>
          <w:sz w:val="24"/>
        </w:rPr>
      </w:pPr>
      <w:r w:rsidRPr="00E24C1B">
        <w:rPr>
          <w:rFonts w:ascii="宋体" w:hAnsi="宋体" w:hint="eastAsia"/>
          <w:sz w:val="24"/>
        </w:rPr>
        <w:t>1、</w:t>
      </w:r>
      <w:r w:rsidR="00BA3D74" w:rsidRPr="00E24C1B">
        <w:rPr>
          <w:rFonts w:ascii="宋体" w:hAnsi="宋体" w:hint="eastAsia"/>
          <w:sz w:val="24"/>
        </w:rPr>
        <w:t>建设</w:t>
      </w:r>
      <w:r w:rsidR="0045701F" w:rsidRPr="00E24C1B">
        <w:rPr>
          <w:rFonts w:ascii="宋体" w:hAnsi="宋体" w:hint="eastAsia"/>
          <w:sz w:val="24"/>
        </w:rPr>
        <w:t>王奔</w:t>
      </w:r>
      <w:r w:rsidR="00BA3D74" w:rsidRPr="00E24C1B">
        <w:rPr>
          <w:rFonts w:ascii="宋体" w:hAnsi="宋体" w:hint="eastAsia"/>
          <w:sz w:val="24"/>
        </w:rPr>
        <w:t>公路客运站</w:t>
      </w:r>
      <w:r w:rsidRPr="00E24C1B">
        <w:rPr>
          <w:rFonts w:ascii="宋体" w:hAnsi="宋体" w:hint="eastAsia"/>
          <w:sz w:val="24"/>
        </w:rPr>
        <w:t>。</w:t>
      </w:r>
    </w:p>
    <w:p w:rsidR="006A1826" w:rsidRPr="00E24C1B" w:rsidRDefault="006A1826" w:rsidP="006A1826">
      <w:pPr>
        <w:spacing w:line="460" w:lineRule="exact"/>
        <w:ind w:firstLineChars="200" w:firstLine="443"/>
        <w:rPr>
          <w:rFonts w:ascii="宋体" w:hAnsi="宋体"/>
          <w:sz w:val="24"/>
        </w:rPr>
      </w:pPr>
      <w:r w:rsidRPr="00E24C1B">
        <w:rPr>
          <w:rFonts w:ascii="宋体" w:hAnsi="宋体" w:hint="eastAsia"/>
          <w:sz w:val="24"/>
        </w:rPr>
        <w:t>2、建设</w:t>
      </w:r>
      <w:r w:rsidR="00FF5BEC" w:rsidRPr="00E24C1B">
        <w:rPr>
          <w:rFonts w:ascii="宋体" w:hAnsi="宋体" w:hint="eastAsia"/>
          <w:sz w:val="24"/>
        </w:rPr>
        <w:t>甲一街</w:t>
      </w:r>
      <w:r w:rsidR="00EB0990" w:rsidRPr="00E24C1B">
        <w:rPr>
          <w:rFonts w:ascii="宋体" w:hAnsi="宋体" w:hint="eastAsia"/>
          <w:sz w:val="24"/>
        </w:rPr>
        <w:t>。</w:t>
      </w:r>
    </w:p>
    <w:p w:rsidR="006A1826" w:rsidRPr="00E24C1B" w:rsidRDefault="006A1826" w:rsidP="005E126F">
      <w:pPr>
        <w:pStyle w:val="3"/>
        <w:numPr>
          <w:ilvl w:val="0"/>
          <w:numId w:val="54"/>
        </w:numPr>
        <w:spacing w:line="460" w:lineRule="exact"/>
        <w:ind w:firstLineChars="0" w:firstLine="6"/>
        <w:rPr>
          <w:rFonts w:ascii="宋体" w:hAnsi="宋体"/>
          <w:sz w:val="24"/>
          <w:szCs w:val="24"/>
        </w:rPr>
      </w:pPr>
      <w:r w:rsidRPr="00E24C1B">
        <w:rPr>
          <w:rFonts w:ascii="宋体" w:hAnsi="宋体" w:hint="eastAsia"/>
          <w:sz w:val="24"/>
          <w:szCs w:val="24"/>
        </w:rPr>
        <w:t>绿地广场建设</w:t>
      </w:r>
    </w:p>
    <w:p w:rsidR="006A1826" w:rsidRDefault="00F15B7C" w:rsidP="006A1826">
      <w:pPr>
        <w:spacing w:line="460" w:lineRule="exact"/>
        <w:ind w:firstLineChars="200" w:firstLine="443"/>
        <w:rPr>
          <w:rFonts w:ascii="宋体" w:hAnsi="宋体"/>
          <w:sz w:val="24"/>
        </w:rPr>
      </w:pPr>
      <w:r w:rsidRPr="00E24C1B">
        <w:rPr>
          <w:rFonts w:ascii="宋体" w:hAnsi="宋体" w:hint="eastAsia"/>
          <w:sz w:val="24"/>
        </w:rPr>
        <w:t>建设公园</w:t>
      </w:r>
      <w:r w:rsidR="00F40A03">
        <w:rPr>
          <w:rFonts w:ascii="宋体" w:hAnsi="宋体" w:hint="eastAsia"/>
          <w:sz w:val="24"/>
        </w:rPr>
        <w:t>一</w:t>
      </w:r>
      <w:r w:rsidRPr="00E24C1B">
        <w:rPr>
          <w:rFonts w:ascii="宋体" w:hAnsi="宋体" w:hint="eastAsia"/>
          <w:sz w:val="24"/>
        </w:rPr>
        <w:t>。</w:t>
      </w:r>
    </w:p>
    <w:p w:rsidR="00DE5A00" w:rsidRDefault="00DE5A00" w:rsidP="006A1826">
      <w:pPr>
        <w:spacing w:line="460" w:lineRule="exact"/>
        <w:ind w:firstLineChars="200" w:firstLine="443"/>
        <w:rPr>
          <w:rFonts w:ascii="宋体" w:hAnsi="宋体"/>
          <w:sz w:val="24"/>
        </w:rPr>
      </w:pPr>
    </w:p>
    <w:p w:rsidR="00DE5A00" w:rsidRDefault="00DE5A00" w:rsidP="006A1826">
      <w:pPr>
        <w:spacing w:line="460" w:lineRule="exact"/>
        <w:ind w:firstLineChars="200" w:firstLine="443"/>
        <w:rPr>
          <w:rFonts w:ascii="宋体" w:hAnsi="宋体"/>
          <w:sz w:val="24"/>
        </w:rPr>
      </w:pPr>
    </w:p>
    <w:p w:rsidR="00DE5A00" w:rsidRDefault="00DE5A00" w:rsidP="006A1826">
      <w:pPr>
        <w:spacing w:line="460" w:lineRule="exact"/>
        <w:ind w:firstLineChars="200" w:firstLine="443"/>
        <w:rPr>
          <w:rFonts w:ascii="宋体" w:hAnsi="宋体"/>
          <w:sz w:val="24"/>
        </w:rPr>
      </w:pPr>
    </w:p>
    <w:p w:rsidR="00DE5A00" w:rsidRDefault="00DE5A00" w:rsidP="006A1826">
      <w:pPr>
        <w:spacing w:line="460" w:lineRule="exact"/>
        <w:ind w:firstLineChars="200" w:firstLine="443"/>
        <w:rPr>
          <w:rFonts w:ascii="宋体" w:hAnsi="宋体"/>
          <w:sz w:val="24"/>
        </w:rPr>
      </w:pPr>
    </w:p>
    <w:p w:rsidR="00DE5A00" w:rsidRDefault="00DE5A00" w:rsidP="006A1826">
      <w:pPr>
        <w:spacing w:line="460" w:lineRule="exact"/>
        <w:ind w:firstLineChars="200" w:firstLine="443"/>
        <w:rPr>
          <w:rFonts w:ascii="宋体" w:hAnsi="宋体"/>
          <w:sz w:val="24"/>
        </w:rPr>
      </w:pPr>
    </w:p>
    <w:p w:rsidR="00DE5A00" w:rsidRDefault="00DE5A00" w:rsidP="006A1826">
      <w:pPr>
        <w:spacing w:line="460" w:lineRule="exact"/>
        <w:ind w:firstLineChars="200" w:firstLine="443"/>
        <w:rPr>
          <w:rFonts w:ascii="宋体" w:hAnsi="宋体"/>
          <w:sz w:val="24"/>
        </w:rPr>
      </w:pPr>
    </w:p>
    <w:p w:rsidR="00DE5A00" w:rsidRDefault="00DE5A00" w:rsidP="006A1826">
      <w:pPr>
        <w:spacing w:line="460" w:lineRule="exact"/>
        <w:ind w:firstLineChars="200" w:firstLine="443"/>
        <w:rPr>
          <w:rFonts w:ascii="宋体" w:hAnsi="宋体"/>
          <w:sz w:val="24"/>
        </w:rPr>
      </w:pPr>
    </w:p>
    <w:p w:rsidR="00DE5A00" w:rsidRDefault="00DE5A00" w:rsidP="006A1826">
      <w:pPr>
        <w:spacing w:line="460" w:lineRule="exact"/>
        <w:ind w:firstLineChars="200" w:firstLine="443"/>
        <w:rPr>
          <w:rFonts w:ascii="宋体" w:hAnsi="宋体"/>
          <w:sz w:val="24"/>
        </w:rPr>
      </w:pPr>
    </w:p>
    <w:p w:rsidR="00DE5A00" w:rsidRDefault="00DE5A00" w:rsidP="006A1826">
      <w:pPr>
        <w:spacing w:line="460" w:lineRule="exact"/>
        <w:ind w:firstLineChars="200" w:firstLine="443"/>
        <w:rPr>
          <w:rFonts w:ascii="宋体" w:hAnsi="宋体"/>
          <w:sz w:val="24"/>
        </w:rPr>
      </w:pPr>
    </w:p>
    <w:p w:rsidR="00DE5A00" w:rsidRDefault="00DE5A00" w:rsidP="006A1826">
      <w:pPr>
        <w:spacing w:line="460" w:lineRule="exact"/>
        <w:ind w:firstLineChars="200" w:firstLine="443"/>
        <w:rPr>
          <w:rFonts w:ascii="宋体" w:hAnsi="宋体"/>
          <w:sz w:val="24"/>
        </w:rPr>
      </w:pPr>
    </w:p>
    <w:p w:rsidR="00DE5A00" w:rsidRPr="00E24C1B" w:rsidRDefault="00DE5A00" w:rsidP="006A1826">
      <w:pPr>
        <w:spacing w:line="460" w:lineRule="exact"/>
        <w:ind w:firstLineChars="200" w:firstLine="443"/>
        <w:rPr>
          <w:rFonts w:ascii="宋体" w:hAnsi="宋体"/>
          <w:sz w:val="24"/>
        </w:rPr>
      </w:pPr>
    </w:p>
    <w:p w:rsidR="00321FF4" w:rsidRPr="00E24C1B" w:rsidRDefault="00321FF4" w:rsidP="00F07391">
      <w:pPr>
        <w:pStyle w:val="1"/>
        <w:spacing w:line="500" w:lineRule="exact"/>
        <w:ind w:firstLine="606"/>
      </w:pPr>
      <w:bookmarkStart w:id="499" w:name="_Toc154473509"/>
      <w:r w:rsidRPr="00E24C1B">
        <w:rPr>
          <w:rFonts w:hint="eastAsia"/>
        </w:rPr>
        <w:lastRenderedPageBreak/>
        <w:t xml:space="preserve">  </w:t>
      </w:r>
      <w:bookmarkStart w:id="500" w:name="_Toc429293619"/>
      <w:r w:rsidRPr="00E24C1B">
        <w:rPr>
          <w:rFonts w:hint="eastAsia"/>
        </w:rPr>
        <w:t>王奔镇镇区中期建设规划</w:t>
      </w:r>
      <w:bookmarkEnd w:id="500"/>
    </w:p>
    <w:p w:rsidR="008A617B" w:rsidRPr="00314FD7" w:rsidRDefault="00086BEB" w:rsidP="00314FD7">
      <w:pPr>
        <w:pStyle w:val="2"/>
        <w:numPr>
          <w:ilvl w:val="0"/>
          <w:numId w:val="76"/>
        </w:numPr>
        <w:rPr>
          <w:rFonts w:ascii="宋体" w:hAnsi="宋体"/>
          <w:szCs w:val="24"/>
        </w:rPr>
      </w:pPr>
      <w:r w:rsidRPr="00314FD7">
        <w:rPr>
          <w:rFonts w:ascii="宋体" w:hAnsi="宋体" w:hint="eastAsia"/>
          <w:szCs w:val="24"/>
        </w:rPr>
        <w:t xml:space="preserve">  </w:t>
      </w:r>
      <w:bookmarkStart w:id="501" w:name="_Toc429293620"/>
      <w:r w:rsidR="006D6530" w:rsidRPr="00314FD7">
        <w:rPr>
          <w:rFonts w:ascii="宋体" w:hAnsi="宋体" w:hint="eastAsia"/>
          <w:szCs w:val="24"/>
        </w:rPr>
        <w:t>中期</w:t>
      </w:r>
      <w:r w:rsidR="00345F0B" w:rsidRPr="00314FD7">
        <w:rPr>
          <w:rFonts w:ascii="宋体" w:hAnsi="宋体" w:hint="eastAsia"/>
          <w:szCs w:val="24"/>
        </w:rPr>
        <w:t>发展目标</w:t>
      </w:r>
      <w:bookmarkEnd w:id="501"/>
      <w:r w:rsidR="00345F0B" w:rsidRPr="00314FD7">
        <w:rPr>
          <w:rFonts w:ascii="宋体" w:hAnsi="宋体"/>
          <w:szCs w:val="24"/>
        </w:rPr>
        <w:t xml:space="preserve"> </w:t>
      </w:r>
    </w:p>
    <w:p w:rsidR="007F5193" w:rsidRPr="00E24C1B" w:rsidRDefault="007F5193" w:rsidP="007F5193">
      <w:pPr>
        <w:pStyle w:val="Default"/>
        <w:spacing w:line="440" w:lineRule="exact"/>
        <w:ind w:firstLine="482"/>
        <w:rPr>
          <w:lang w:val="zh-CN"/>
        </w:rPr>
      </w:pPr>
      <w:r w:rsidRPr="00E24C1B">
        <w:rPr>
          <w:rFonts w:hint="eastAsia"/>
          <w:lang w:val="zh-CN"/>
        </w:rPr>
        <w:t xml:space="preserve"> “十三五”时期（2016-2020）是王奔镇经济转型，经济社会发展进入新常态，全面建设小康社会的关键时期，科学制定“十三五”国民经济和社会发展规划，理清全镇经济社会发展思路，明确指导思想，工作原则，主攻方向，奋斗目标和工作任务，对于贯彻落实“四个全面”战略布局，动员组织全镇人民，步调一致，同心同德，艰苦创业，克难攻坚，开拓创新，全面实现王奔镇经济社会持续、稳定、健康发展，建设美丽、和谐、富裕、文明王奔镇具有十分重大的意义。</w:t>
      </w:r>
    </w:p>
    <w:p w:rsidR="00613689" w:rsidRPr="00E24C1B" w:rsidRDefault="009B7285" w:rsidP="00345F0B">
      <w:pPr>
        <w:pStyle w:val="Default"/>
        <w:spacing w:line="440" w:lineRule="exact"/>
        <w:ind w:firstLine="482"/>
        <w:rPr>
          <w:lang w:val="zh-CN"/>
        </w:rPr>
      </w:pPr>
      <w:r w:rsidRPr="00E24C1B">
        <w:rPr>
          <w:rFonts w:hint="eastAsia"/>
          <w:lang w:val="zh-CN"/>
        </w:rPr>
        <w:t xml:space="preserve"> </w:t>
      </w:r>
      <w:r w:rsidR="00613689" w:rsidRPr="00E24C1B">
        <w:rPr>
          <w:rFonts w:hint="eastAsia"/>
          <w:lang w:val="zh-CN"/>
        </w:rPr>
        <w:t>立足镇情，综合分析王奔镇“十三五”的发展趋势和有利条件，充分估计发展中的不利因素和可能遇到的各种困难，本着客观实际的原则来预计我镇的目标，到“十三五”末期，全镇的综合经济实力将明显增强，经济结构发生质的转变，</w:t>
      </w:r>
      <w:r w:rsidR="00506271" w:rsidRPr="00E24C1B">
        <w:rPr>
          <w:rFonts w:hint="eastAsia"/>
          <w:lang w:val="zh-CN"/>
        </w:rPr>
        <w:t>农业经济发展方式由粗放型向集约型转变，工业经济比重大幅度增加，财政实力明显增强，人民生活水平明显提高，交通、电力、通讯等基础条件</w:t>
      </w:r>
      <w:r w:rsidR="000730BF" w:rsidRPr="00E24C1B">
        <w:rPr>
          <w:rFonts w:hint="eastAsia"/>
          <w:lang w:val="zh-CN"/>
        </w:rPr>
        <w:t>明显改善，城镇化建设水平明显提升，建设起覆盖全镇的社会保障体系</w:t>
      </w:r>
      <w:r w:rsidR="00506271" w:rsidRPr="00E24C1B">
        <w:rPr>
          <w:rFonts w:hint="eastAsia"/>
          <w:lang w:val="zh-CN"/>
        </w:rPr>
        <w:t>。</w:t>
      </w:r>
    </w:p>
    <w:p w:rsidR="00345F0B" w:rsidRPr="00314FD7" w:rsidRDefault="00EF2584" w:rsidP="00314FD7">
      <w:pPr>
        <w:pStyle w:val="2"/>
        <w:numPr>
          <w:ilvl w:val="0"/>
          <w:numId w:val="76"/>
        </w:numPr>
        <w:rPr>
          <w:rFonts w:ascii="宋体" w:hAnsi="宋体"/>
          <w:szCs w:val="24"/>
        </w:rPr>
      </w:pPr>
      <w:r w:rsidRPr="00314FD7">
        <w:rPr>
          <w:rFonts w:ascii="宋体" w:hAnsi="宋体" w:hint="eastAsia"/>
          <w:szCs w:val="24"/>
        </w:rPr>
        <w:t xml:space="preserve"> </w:t>
      </w:r>
      <w:r w:rsidR="00086BEB" w:rsidRPr="00314FD7">
        <w:rPr>
          <w:rFonts w:ascii="宋体" w:hAnsi="宋体" w:hint="eastAsia"/>
          <w:szCs w:val="24"/>
        </w:rPr>
        <w:t xml:space="preserve"> </w:t>
      </w:r>
      <w:bookmarkStart w:id="502" w:name="_Toc429293621"/>
      <w:r w:rsidR="00345F0B" w:rsidRPr="00314FD7">
        <w:rPr>
          <w:rFonts w:ascii="宋体" w:hAnsi="宋体" w:hint="eastAsia"/>
          <w:szCs w:val="24"/>
        </w:rPr>
        <w:t>规划期限与规模</w:t>
      </w:r>
      <w:bookmarkEnd w:id="502"/>
      <w:r w:rsidR="00345F0B" w:rsidRPr="00314FD7">
        <w:rPr>
          <w:rFonts w:ascii="宋体" w:hAnsi="宋体"/>
          <w:szCs w:val="24"/>
        </w:rPr>
        <w:t xml:space="preserve"> </w:t>
      </w:r>
    </w:p>
    <w:p w:rsidR="00345F0B" w:rsidRPr="00E24C1B" w:rsidRDefault="00345F0B" w:rsidP="00345F0B">
      <w:pPr>
        <w:spacing w:line="440" w:lineRule="exact"/>
        <w:ind w:firstLineChars="200" w:firstLine="443"/>
        <w:rPr>
          <w:rFonts w:ascii="宋体" w:hAnsi="宋体"/>
          <w:color w:val="FF0000"/>
          <w:sz w:val="24"/>
        </w:rPr>
      </w:pPr>
      <w:r w:rsidRPr="00E24C1B">
        <w:rPr>
          <w:rFonts w:ascii="宋体" w:hAnsi="宋体" w:hint="eastAsia"/>
          <w:sz w:val="24"/>
        </w:rPr>
        <w:t>规划</w:t>
      </w:r>
      <w:r w:rsidR="00422DD7" w:rsidRPr="00E24C1B">
        <w:rPr>
          <w:rFonts w:ascii="宋体" w:hAnsi="宋体" w:hint="eastAsia"/>
          <w:sz w:val="24"/>
        </w:rPr>
        <w:t>中</w:t>
      </w:r>
      <w:r w:rsidRPr="00E24C1B">
        <w:rPr>
          <w:rFonts w:ascii="宋体" w:hAnsi="宋体" w:hint="eastAsia"/>
          <w:sz w:val="24"/>
        </w:rPr>
        <w:t>期期限至</w:t>
      </w:r>
      <w:r w:rsidR="006D6530" w:rsidRPr="00E24C1B">
        <w:rPr>
          <w:rFonts w:ascii="宋体" w:hAnsi="宋体" w:hint="eastAsia"/>
          <w:sz w:val="24"/>
        </w:rPr>
        <w:t>2020</w:t>
      </w:r>
      <w:r w:rsidRPr="00E24C1B">
        <w:rPr>
          <w:rFonts w:ascii="宋体" w:hAnsi="宋体" w:hint="eastAsia"/>
          <w:sz w:val="24"/>
        </w:rPr>
        <w:t>年，</w:t>
      </w:r>
      <w:r w:rsidRPr="00E24C1B">
        <w:rPr>
          <w:rFonts w:ascii="宋体" w:hAnsi="宋体"/>
          <w:sz w:val="24"/>
        </w:rPr>
        <w:t>预测20</w:t>
      </w:r>
      <w:r w:rsidR="006D6530" w:rsidRPr="00E24C1B">
        <w:rPr>
          <w:rFonts w:ascii="宋体" w:hAnsi="宋体" w:hint="eastAsia"/>
          <w:sz w:val="24"/>
        </w:rPr>
        <w:t>20</w:t>
      </w:r>
      <w:r w:rsidRPr="00E24C1B">
        <w:rPr>
          <w:rFonts w:ascii="宋体" w:hAnsi="宋体"/>
          <w:sz w:val="24"/>
        </w:rPr>
        <w:t>年城镇实际居住人口</w:t>
      </w:r>
      <w:r w:rsidRPr="00E24C1B">
        <w:rPr>
          <w:rFonts w:ascii="宋体" w:hAnsi="宋体" w:hint="eastAsia"/>
          <w:sz w:val="24"/>
        </w:rPr>
        <w:t>1</w:t>
      </w:r>
      <w:r w:rsidR="006D6530" w:rsidRPr="00E24C1B">
        <w:rPr>
          <w:rFonts w:ascii="宋体" w:hAnsi="宋体" w:hint="eastAsia"/>
          <w:sz w:val="24"/>
        </w:rPr>
        <w:t>2000</w:t>
      </w:r>
      <w:r w:rsidRPr="00E24C1B">
        <w:rPr>
          <w:rFonts w:ascii="宋体" w:hAnsi="宋体"/>
          <w:sz w:val="24"/>
        </w:rPr>
        <w:t>人</w:t>
      </w:r>
      <w:r w:rsidRPr="00E24C1B">
        <w:rPr>
          <w:rFonts w:ascii="宋体" w:hAnsi="宋体" w:hint="eastAsia"/>
          <w:sz w:val="24"/>
        </w:rPr>
        <w:t>，建设用地预计达到1</w:t>
      </w:r>
      <w:r w:rsidR="00646124" w:rsidRPr="00E24C1B">
        <w:rPr>
          <w:rFonts w:ascii="宋体" w:hAnsi="宋体" w:hint="eastAsia"/>
          <w:sz w:val="24"/>
        </w:rPr>
        <w:t>68</w:t>
      </w:r>
      <w:r w:rsidRPr="00E24C1B">
        <w:rPr>
          <w:rFonts w:ascii="宋体" w:hAnsi="宋体" w:hint="eastAsia"/>
          <w:sz w:val="24"/>
        </w:rPr>
        <w:t>.00万平方米。</w:t>
      </w:r>
    </w:p>
    <w:p w:rsidR="00345F0B" w:rsidRPr="00314FD7" w:rsidRDefault="00086BEB" w:rsidP="00314FD7">
      <w:pPr>
        <w:pStyle w:val="2"/>
        <w:numPr>
          <w:ilvl w:val="0"/>
          <w:numId w:val="76"/>
        </w:numPr>
        <w:rPr>
          <w:rFonts w:ascii="宋体" w:hAnsi="宋体"/>
          <w:szCs w:val="24"/>
        </w:rPr>
      </w:pPr>
      <w:r w:rsidRPr="00314FD7">
        <w:rPr>
          <w:rFonts w:ascii="宋体" w:hAnsi="宋体" w:hint="eastAsia"/>
          <w:szCs w:val="24"/>
        </w:rPr>
        <w:t xml:space="preserve">  </w:t>
      </w:r>
      <w:bookmarkStart w:id="503" w:name="_Toc429293622"/>
      <w:r w:rsidR="006D6530" w:rsidRPr="00314FD7">
        <w:rPr>
          <w:rFonts w:ascii="宋体" w:hAnsi="宋体" w:hint="eastAsia"/>
          <w:szCs w:val="24"/>
        </w:rPr>
        <w:t>中期</w:t>
      </w:r>
      <w:r w:rsidR="00345F0B" w:rsidRPr="00314FD7">
        <w:rPr>
          <w:rFonts w:ascii="宋体" w:hAnsi="宋体" w:hint="eastAsia"/>
          <w:szCs w:val="24"/>
        </w:rPr>
        <w:t>建设原则</w:t>
      </w:r>
      <w:bookmarkEnd w:id="503"/>
      <w:r w:rsidR="00FB754F" w:rsidRPr="00314FD7">
        <w:rPr>
          <w:rFonts w:ascii="宋体" w:hAnsi="宋体" w:hint="eastAsia"/>
          <w:szCs w:val="24"/>
        </w:rPr>
        <w:t xml:space="preserve"> </w:t>
      </w:r>
    </w:p>
    <w:p w:rsidR="00345F0B" w:rsidRPr="00E24C1B" w:rsidRDefault="00345F0B" w:rsidP="00345F0B">
      <w:pPr>
        <w:spacing w:line="460" w:lineRule="exact"/>
        <w:ind w:firstLineChars="200" w:firstLine="443"/>
        <w:rPr>
          <w:rFonts w:ascii="宋体" w:hAnsi="宋体"/>
          <w:sz w:val="24"/>
        </w:rPr>
      </w:pPr>
      <w:r w:rsidRPr="00E24C1B">
        <w:rPr>
          <w:rFonts w:ascii="宋体" w:hAnsi="宋体" w:hint="eastAsia"/>
          <w:sz w:val="24"/>
        </w:rPr>
        <w:t>1、</w:t>
      </w:r>
      <w:r w:rsidR="00E24C1B" w:rsidRPr="00E24C1B">
        <w:rPr>
          <w:rFonts w:ascii="宋体" w:hAnsi="宋体" w:hint="eastAsia"/>
          <w:sz w:val="24"/>
        </w:rPr>
        <w:t>综合王奔镇的社会经济发展水平，符合资源、环境、财力的实际条件，以适应市场经济发展的客观要求。</w:t>
      </w:r>
    </w:p>
    <w:p w:rsidR="00345F0B" w:rsidRPr="00E24C1B" w:rsidRDefault="00345F0B" w:rsidP="00345F0B">
      <w:pPr>
        <w:spacing w:line="460" w:lineRule="exact"/>
        <w:ind w:firstLineChars="200" w:firstLine="443"/>
        <w:rPr>
          <w:rFonts w:ascii="宋体" w:hAnsi="宋体"/>
          <w:sz w:val="24"/>
        </w:rPr>
      </w:pPr>
      <w:r w:rsidRPr="00E24C1B">
        <w:rPr>
          <w:rFonts w:ascii="宋体" w:hAnsi="宋体" w:hint="eastAsia"/>
          <w:sz w:val="24"/>
        </w:rPr>
        <w:t>2、</w:t>
      </w:r>
      <w:r w:rsidR="00E24C1B" w:rsidRPr="00E24C1B">
        <w:rPr>
          <w:rFonts w:ascii="宋体" w:hAnsi="宋体" w:hint="eastAsia"/>
          <w:sz w:val="24"/>
        </w:rPr>
        <w:t>以构建和谐社会为指导，坚持为广大人民群众服务，维护公共利益，完善城镇综合服务功能，改善人居环境。</w:t>
      </w:r>
    </w:p>
    <w:p w:rsidR="00345F0B" w:rsidRPr="00E24C1B" w:rsidRDefault="00345F0B" w:rsidP="00345F0B">
      <w:pPr>
        <w:spacing w:line="460" w:lineRule="exact"/>
        <w:ind w:firstLineChars="200" w:firstLine="443"/>
        <w:rPr>
          <w:rFonts w:ascii="宋体" w:hAnsi="宋体"/>
          <w:sz w:val="24"/>
        </w:rPr>
      </w:pPr>
      <w:r w:rsidRPr="00E24C1B">
        <w:rPr>
          <w:rFonts w:ascii="宋体" w:hAnsi="宋体" w:hint="eastAsia"/>
          <w:sz w:val="24"/>
        </w:rPr>
        <w:t>3、</w:t>
      </w:r>
      <w:r w:rsidR="00E24C1B" w:rsidRPr="00E24C1B">
        <w:rPr>
          <w:rFonts w:ascii="宋体" w:hAnsi="宋体" w:hint="eastAsia"/>
          <w:sz w:val="24"/>
        </w:rPr>
        <w:t>以集中紧凑、逐步发展为原则，加强城镇基础设施建设为远期发展留有余地。</w:t>
      </w:r>
    </w:p>
    <w:p w:rsidR="00345F0B" w:rsidRDefault="00345F0B" w:rsidP="00345F0B">
      <w:pPr>
        <w:spacing w:line="460" w:lineRule="exact"/>
        <w:ind w:firstLineChars="200" w:firstLine="443"/>
        <w:rPr>
          <w:rFonts w:ascii="宋体" w:hAnsi="宋体"/>
          <w:sz w:val="24"/>
        </w:rPr>
      </w:pPr>
      <w:r w:rsidRPr="00E24C1B">
        <w:rPr>
          <w:rFonts w:ascii="宋体" w:hAnsi="宋体" w:hint="eastAsia"/>
          <w:sz w:val="24"/>
        </w:rPr>
        <w:t>4、</w:t>
      </w:r>
      <w:r w:rsidR="00E24C1B" w:rsidRPr="00E24C1B">
        <w:rPr>
          <w:rFonts w:ascii="宋体" w:hAnsi="宋体" w:hint="eastAsia"/>
          <w:sz w:val="24"/>
        </w:rPr>
        <w:t>严格依据城镇总体规划，不得违背总体规划的强制性内容。</w:t>
      </w:r>
    </w:p>
    <w:p w:rsidR="00345F0B" w:rsidRPr="00314FD7" w:rsidRDefault="00086BEB" w:rsidP="00314FD7">
      <w:pPr>
        <w:pStyle w:val="2"/>
        <w:numPr>
          <w:ilvl w:val="0"/>
          <w:numId w:val="76"/>
        </w:numPr>
        <w:rPr>
          <w:rFonts w:ascii="宋体" w:hAnsi="宋体"/>
          <w:szCs w:val="24"/>
        </w:rPr>
      </w:pPr>
      <w:r w:rsidRPr="00314FD7">
        <w:rPr>
          <w:rFonts w:ascii="宋体" w:hAnsi="宋体" w:hint="eastAsia"/>
          <w:szCs w:val="24"/>
        </w:rPr>
        <w:lastRenderedPageBreak/>
        <w:t xml:space="preserve">  </w:t>
      </w:r>
      <w:bookmarkStart w:id="504" w:name="_Toc429293623"/>
      <w:r w:rsidR="006D6530" w:rsidRPr="00314FD7">
        <w:rPr>
          <w:rFonts w:ascii="宋体" w:hAnsi="宋体" w:hint="eastAsia"/>
          <w:szCs w:val="24"/>
        </w:rPr>
        <w:t>中期</w:t>
      </w:r>
      <w:r w:rsidR="00345F0B" w:rsidRPr="00314FD7">
        <w:rPr>
          <w:rFonts w:ascii="宋体" w:hAnsi="宋体" w:hint="eastAsia"/>
          <w:szCs w:val="24"/>
        </w:rPr>
        <w:t>建设的主要内容</w:t>
      </w:r>
      <w:bookmarkEnd w:id="504"/>
      <w:r w:rsidR="00345F0B" w:rsidRPr="00314FD7">
        <w:rPr>
          <w:rFonts w:ascii="宋体" w:hAnsi="宋体"/>
          <w:szCs w:val="24"/>
        </w:rPr>
        <w:t xml:space="preserve"> </w:t>
      </w:r>
    </w:p>
    <w:p w:rsidR="00345F0B" w:rsidRPr="00D57EBA" w:rsidRDefault="00345F0B" w:rsidP="005E126F">
      <w:pPr>
        <w:pStyle w:val="3"/>
        <w:numPr>
          <w:ilvl w:val="0"/>
          <w:numId w:val="67"/>
        </w:numPr>
        <w:spacing w:line="460" w:lineRule="exact"/>
        <w:ind w:firstLineChars="0"/>
        <w:rPr>
          <w:rFonts w:ascii="宋体" w:hAnsi="宋体"/>
          <w:sz w:val="24"/>
          <w:szCs w:val="24"/>
        </w:rPr>
      </w:pPr>
      <w:r w:rsidRPr="00D57EBA">
        <w:rPr>
          <w:rFonts w:ascii="宋体" w:hAnsi="宋体" w:hint="eastAsia"/>
          <w:sz w:val="24"/>
          <w:szCs w:val="24"/>
        </w:rPr>
        <w:t>居住用地规划</w:t>
      </w:r>
    </w:p>
    <w:p w:rsidR="00345F0B" w:rsidRPr="00D57EBA" w:rsidRDefault="0070590F" w:rsidP="006D6530">
      <w:pPr>
        <w:spacing w:line="460" w:lineRule="exact"/>
        <w:ind w:firstLineChars="200" w:firstLine="443"/>
        <w:rPr>
          <w:rFonts w:ascii="宋体" w:hAnsi="宋体"/>
          <w:sz w:val="24"/>
        </w:rPr>
      </w:pPr>
      <w:r w:rsidRPr="00D57EBA">
        <w:rPr>
          <w:rFonts w:ascii="宋体" w:hAnsi="宋体" w:hint="eastAsia"/>
          <w:sz w:val="24"/>
        </w:rPr>
        <w:t>中期</w:t>
      </w:r>
      <w:r w:rsidR="00345F0B" w:rsidRPr="00D57EBA">
        <w:rPr>
          <w:rFonts w:ascii="宋体" w:hAnsi="宋体" w:hint="eastAsia"/>
          <w:sz w:val="24"/>
        </w:rPr>
        <w:t>重点建设中心路两侧、甲</w:t>
      </w:r>
      <w:r w:rsidR="006C7AEC">
        <w:rPr>
          <w:rFonts w:ascii="宋体" w:hAnsi="宋体" w:hint="eastAsia"/>
          <w:sz w:val="24"/>
        </w:rPr>
        <w:t>一</w:t>
      </w:r>
      <w:r w:rsidR="00345F0B" w:rsidRPr="00D57EBA">
        <w:rPr>
          <w:rFonts w:ascii="宋体" w:hAnsi="宋体" w:hint="eastAsia"/>
          <w:sz w:val="24"/>
        </w:rPr>
        <w:t>街以西的居住用地，鼓励统一规划，统一开发，同时完善镇区基础设施建设，基础设施建设要与城镇建设同步进行。</w:t>
      </w:r>
    </w:p>
    <w:p w:rsidR="00345F0B" w:rsidRPr="00D57EBA" w:rsidRDefault="00345F0B" w:rsidP="00345F0B">
      <w:pPr>
        <w:spacing w:line="460" w:lineRule="exact"/>
        <w:ind w:firstLineChars="200" w:firstLine="443"/>
        <w:rPr>
          <w:rFonts w:ascii="宋体" w:hAnsi="宋体"/>
          <w:sz w:val="24"/>
        </w:rPr>
      </w:pPr>
      <w:r w:rsidRPr="00D57EBA">
        <w:rPr>
          <w:rFonts w:ascii="宋体" w:hAnsi="宋体" w:hint="eastAsia"/>
          <w:sz w:val="24"/>
        </w:rPr>
        <w:t>必须坚持高起点规划，引导镇区居住建筑的发展，在建设中应该统筹兼顾不同居住群体的居住需求。以较高的居住环境质量吸引人口向中心镇区转移。</w:t>
      </w:r>
    </w:p>
    <w:p w:rsidR="00345F0B" w:rsidRDefault="00345F0B" w:rsidP="005E126F">
      <w:pPr>
        <w:pStyle w:val="3"/>
        <w:numPr>
          <w:ilvl w:val="0"/>
          <w:numId w:val="67"/>
        </w:numPr>
        <w:spacing w:line="460" w:lineRule="exact"/>
        <w:ind w:firstLineChars="0"/>
        <w:rPr>
          <w:rFonts w:ascii="宋体" w:hAnsi="宋体"/>
          <w:sz w:val="24"/>
          <w:szCs w:val="24"/>
        </w:rPr>
      </w:pPr>
      <w:r w:rsidRPr="00D57EBA">
        <w:rPr>
          <w:rFonts w:ascii="宋体" w:hAnsi="宋体" w:hint="eastAsia"/>
          <w:sz w:val="24"/>
          <w:szCs w:val="24"/>
        </w:rPr>
        <w:t>公共设施建设</w:t>
      </w:r>
    </w:p>
    <w:p w:rsidR="00F007E3" w:rsidRDefault="00F007E3" w:rsidP="005E126F">
      <w:pPr>
        <w:pStyle w:val="a5"/>
        <w:numPr>
          <w:ilvl w:val="0"/>
          <w:numId w:val="69"/>
        </w:numPr>
        <w:spacing w:line="460" w:lineRule="exact"/>
        <w:ind w:firstLineChars="0"/>
        <w:rPr>
          <w:rFonts w:ascii="宋体" w:hAnsi="宋体"/>
          <w:sz w:val="24"/>
        </w:rPr>
      </w:pPr>
      <w:r w:rsidRPr="00F007E3">
        <w:rPr>
          <w:rFonts w:ascii="宋体" w:hAnsi="宋体" w:hint="eastAsia"/>
          <w:sz w:val="24"/>
        </w:rPr>
        <w:t>建设防疫站。</w:t>
      </w:r>
    </w:p>
    <w:p w:rsidR="00F007E3" w:rsidRDefault="00F007E3" w:rsidP="005E126F">
      <w:pPr>
        <w:pStyle w:val="a5"/>
        <w:numPr>
          <w:ilvl w:val="0"/>
          <w:numId w:val="69"/>
        </w:numPr>
        <w:spacing w:line="460" w:lineRule="exact"/>
        <w:ind w:firstLineChars="0"/>
        <w:rPr>
          <w:rFonts w:ascii="宋体" w:hAnsi="宋体"/>
          <w:sz w:val="24"/>
        </w:rPr>
      </w:pPr>
      <w:r w:rsidRPr="00E62332">
        <w:rPr>
          <w:rFonts w:ascii="宋体" w:hAnsi="宋体" w:hint="eastAsia"/>
          <w:sz w:val="24"/>
        </w:rPr>
        <w:t>依托居住用地开发建设中心路两侧商业。</w:t>
      </w:r>
    </w:p>
    <w:p w:rsidR="00F007E3" w:rsidRDefault="00F007E3" w:rsidP="005E126F">
      <w:pPr>
        <w:pStyle w:val="a5"/>
        <w:numPr>
          <w:ilvl w:val="0"/>
          <w:numId w:val="69"/>
        </w:numPr>
        <w:spacing w:line="460" w:lineRule="exact"/>
        <w:ind w:firstLineChars="0"/>
        <w:rPr>
          <w:rFonts w:ascii="宋体" w:hAnsi="宋体"/>
          <w:sz w:val="24"/>
        </w:rPr>
      </w:pPr>
      <w:r w:rsidRPr="00E62332">
        <w:rPr>
          <w:rFonts w:ascii="宋体" w:hAnsi="宋体" w:hint="eastAsia"/>
          <w:sz w:val="24"/>
        </w:rPr>
        <w:t>建设文体活动中心</w:t>
      </w:r>
      <w:r>
        <w:rPr>
          <w:rFonts w:ascii="宋体" w:hAnsi="宋体" w:hint="eastAsia"/>
          <w:sz w:val="24"/>
        </w:rPr>
        <w:t>。</w:t>
      </w:r>
    </w:p>
    <w:p w:rsidR="00F007E3" w:rsidRDefault="00F007E3" w:rsidP="005E126F">
      <w:pPr>
        <w:pStyle w:val="a5"/>
        <w:numPr>
          <w:ilvl w:val="0"/>
          <w:numId w:val="69"/>
        </w:numPr>
        <w:spacing w:line="460" w:lineRule="exact"/>
        <w:ind w:firstLineChars="0"/>
        <w:rPr>
          <w:rFonts w:ascii="宋体" w:hAnsi="宋体"/>
          <w:sz w:val="24"/>
        </w:rPr>
      </w:pPr>
      <w:r w:rsidRPr="00E62332">
        <w:rPr>
          <w:rFonts w:ascii="宋体" w:hAnsi="宋体" w:hint="eastAsia"/>
          <w:sz w:val="24"/>
        </w:rPr>
        <w:t>粮库南侧商业街区</w:t>
      </w:r>
      <w:r>
        <w:rPr>
          <w:rFonts w:ascii="宋体" w:hAnsi="宋体" w:hint="eastAsia"/>
          <w:sz w:val="24"/>
        </w:rPr>
        <w:t>。</w:t>
      </w:r>
    </w:p>
    <w:p w:rsidR="00F007E3" w:rsidRPr="00F007E3" w:rsidRDefault="00F007E3" w:rsidP="005E126F">
      <w:pPr>
        <w:pStyle w:val="a5"/>
        <w:numPr>
          <w:ilvl w:val="0"/>
          <w:numId w:val="69"/>
        </w:numPr>
        <w:spacing w:line="460" w:lineRule="exact"/>
        <w:ind w:firstLineChars="0"/>
        <w:rPr>
          <w:rFonts w:ascii="宋体" w:hAnsi="宋体"/>
          <w:sz w:val="24"/>
        </w:rPr>
      </w:pPr>
      <w:r w:rsidRPr="00E62332">
        <w:rPr>
          <w:rFonts w:ascii="宋体" w:hAnsi="宋体" w:hint="eastAsia"/>
          <w:sz w:val="24"/>
        </w:rPr>
        <w:t>建设社会福利中心</w:t>
      </w:r>
      <w:r>
        <w:rPr>
          <w:rFonts w:ascii="宋体" w:hAnsi="宋体" w:hint="eastAsia"/>
          <w:sz w:val="24"/>
        </w:rPr>
        <w:t>。</w:t>
      </w:r>
    </w:p>
    <w:p w:rsidR="005144C7" w:rsidRDefault="00F007E3" w:rsidP="005E126F">
      <w:pPr>
        <w:pStyle w:val="3"/>
        <w:numPr>
          <w:ilvl w:val="0"/>
          <w:numId w:val="67"/>
        </w:numPr>
        <w:spacing w:line="460" w:lineRule="exact"/>
        <w:ind w:firstLineChars="0"/>
        <w:rPr>
          <w:rFonts w:ascii="宋体" w:hAnsi="宋体"/>
          <w:sz w:val="24"/>
        </w:rPr>
      </w:pPr>
      <w:r w:rsidRPr="00E4117F">
        <w:rPr>
          <w:rFonts w:ascii="宋体" w:hAnsi="宋体" w:hint="eastAsia"/>
          <w:sz w:val="24"/>
        </w:rPr>
        <w:t>公用工程设施建设</w:t>
      </w:r>
    </w:p>
    <w:p w:rsidR="00F007E3" w:rsidRPr="00F007E3" w:rsidRDefault="00F007E3" w:rsidP="005E126F">
      <w:pPr>
        <w:pStyle w:val="a5"/>
        <w:numPr>
          <w:ilvl w:val="0"/>
          <w:numId w:val="70"/>
        </w:numPr>
        <w:spacing w:line="460" w:lineRule="exact"/>
        <w:ind w:firstLineChars="0"/>
        <w:rPr>
          <w:rFonts w:ascii="宋体" w:hAnsi="宋体"/>
          <w:sz w:val="24"/>
        </w:rPr>
      </w:pPr>
      <w:r w:rsidRPr="00F007E3">
        <w:rPr>
          <w:rFonts w:ascii="宋体" w:hAnsi="宋体" w:hint="eastAsia"/>
          <w:sz w:val="24"/>
        </w:rPr>
        <w:t>建设王奔镇自来水厂。</w:t>
      </w:r>
    </w:p>
    <w:p w:rsidR="00F007E3" w:rsidRPr="00E62332" w:rsidRDefault="00F007E3" w:rsidP="005E126F">
      <w:pPr>
        <w:pStyle w:val="a5"/>
        <w:numPr>
          <w:ilvl w:val="0"/>
          <w:numId w:val="70"/>
        </w:numPr>
        <w:spacing w:line="460" w:lineRule="exact"/>
        <w:ind w:firstLineChars="0"/>
        <w:rPr>
          <w:rFonts w:ascii="宋体" w:hAnsi="宋体"/>
          <w:sz w:val="24"/>
        </w:rPr>
      </w:pPr>
      <w:r w:rsidRPr="007F25C5">
        <w:rPr>
          <w:rFonts w:ascii="宋体" w:hAnsi="宋体" w:hint="eastAsia"/>
          <w:sz w:val="24"/>
        </w:rPr>
        <w:t>建设集中供热锅炉房。</w:t>
      </w:r>
    </w:p>
    <w:p w:rsidR="00F007E3" w:rsidRDefault="00F007E3" w:rsidP="005E126F">
      <w:pPr>
        <w:pStyle w:val="a5"/>
        <w:numPr>
          <w:ilvl w:val="0"/>
          <w:numId w:val="70"/>
        </w:numPr>
        <w:spacing w:line="460" w:lineRule="exact"/>
        <w:ind w:firstLineChars="0"/>
        <w:rPr>
          <w:rFonts w:ascii="宋体" w:hAnsi="宋体"/>
          <w:sz w:val="24"/>
        </w:rPr>
      </w:pPr>
      <w:r w:rsidRPr="007F25C5">
        <w:rPr>
          <w:rFonts w:ascii="宋体" w:hAnsi="宋体" w:hint="eastAsia"/>
          <w:sz w:val="24"/>
        </w:rPr>
        <w:t>建设王奔镇天然气储备站</w:t>
      </w:r>
      <w:r w:rsidRPr="00E62332">
        <w:rPr>
          <w:rFonts w:ascii="宋体" w:hAnsi="宋体" w:hint="eastAsia"/>
          <w:sz w:val="24"/>
        </w:rPr>
        <w:t>。</w:t>
      </w:r>
    </w:p>
    <w:p w:rsidR="00F007E3" w:rsidRDefault="00F007E3" w:rsidP="005E126F">
      <w:pPr>
        <w:pStyle w:val="a5"/>
        <w:numPr>
          <w:ilvl w:val="0"/>
          <w:numId w:val="70"/>
        </w:numPr>
        <w:spacing w:line="460" w:lineRule="exact"/>
        <w:ind w:firstLineChars="0"/>
        <w:rPr>
          <w:rFonts w:ascii="宋体" w:hAnsi="宋体"/>
          <w:sz w:val="24"/>
        </w:rPr>
      </w:pPr>
      <w:r w:rsidRPr="007F25C5">
        <w:rPr>
          <w:rFonts w:ascii="宋体" w:hAnsi="宋体" w:hint="eastAsia"/>
          <w:sz w:val="24"/>
        </w:rPr>
        <w:t>建设王奔镇</w:t>
      </w:r>
      <w:r>
        <w:rPr>
          <w:rFonts w:ascii="宋体" w:hAnsi="宋体" w:hint="eastAsia"/>
          <w:sz w:val="24"/>
        </w:rPr>
        <w:t>66KV变电所</w:t>
      </w:r>
      <w:r w:rsidRPr="00E62332">
        <w:rPr>
          <w:rFonts w:ascii="宋体" w:hAnsi="宋体" w:hint="eastAsia"/>
          <w:sz w:val="24"/>
        </w:rPr>
        <w:t>。</w:t>
      </w:r>
    </w:p>
    <w:p w:rsidR="00F007E3" w:rsidRDefault="00F007E3" w:rsidP="005E126F">
      <w:pPr>
        <w:pStyle w:val="a5"/>
        <w:numPr>
          <w:ilvl w:val="0"/>
          <w:numId w:val="70"/>
        </w:numPr>
        <w:spacing w:line="460" w:lineRule="exact"/>
        <w:ind w:firstLineChars="0"/>
        <w:rPr>
          <w:rFonts w:ascii="宋体" w:hAnsi="宋体"/>
          <w:sz w:val="24"/>
        </w:rPr>
      </w:pPr>
      <w:r w:rsidRPr="007F25C5">
        <w:rPr>
          <w:rFonts w:ascii="宋体" w:hAnsi="宋体" w:hint="eastAsia"/>
          <w:sz w:val="24"/>
        </w:rPr>
        <w:t>建设</w:t>
      </w:r>
      <w:r>
        <w:rPr>
          <w:rFonts w:ascii="宋体" w:hAnsi="宋体" w:hint="eastAsia"/>
          <w:sz w:val="24"/>
        </w:rPr>
        <w:t>垃圾转运站</w:t>
      </w:r>
      <w:r w:rsidRPr="00E62332">
        <w:rPr>
          <w:rFonts w:ascii="宋体" w:hAnsi="宋体" w:hint="eastAsia"/>
          <w:sz w:val="24"/>
        </w:rPr>
        <w:t>。</w:t>
      </w:r>
    </w:p>
    <w:p w:rsidR="00F007E3" w:rsidRDefault="00F007E3" w:rsidP="005E126F">
      <w:pPr>
        <w:pStyle w:val="a5"/>
        <w:numPr>
          <w:ilvl w:val="0"/>
          <w:numId w:val="70"/>
        </w:numPr>
        <w:spacing w:line="460" w:lineRule="exact"/>
        <w:ind w:firstLineChars="0"/>
        <w:rPr>
          <w:rFonts w:ascii="宋体" w:hAnsi="宋体"/>
          <w:sz w:val="24"/>
        </w:rPr>
      </w:pPr>
      <w:r w:rsidRPr="007F25C5">
        <w:rPr>
          <w:rFonts w:ascii="宋体" w:hAnsi="宋体" w:hint="eastAsia"/>
          <w:sz w:val="24"/>
        </w:rPr>
        <w:t>建设</w:t>
      </w:r>
      <w:r>
        <w:rPr>
          <w:rFonts w:ascii="宋体" w:hAnsi="宋体" w:hint="eastAsia"/>
          <w:sz w:val="24"/>
        </w:rPr>
        <w:t>加油站</w:t>
      </w:r>
      <w:r w:rsidRPr="00E62332">
        <w:rPr>
          <w:rFonts w:ascii="宋体" w:hAnsi="宋体" w:hint="eastAsia"/>
          <w:sz w:val="24"/>
        </w:rPr>
        <w:t>。</w:t>
      </w:r>
    </w:p>
    <w:p w:rsidR="005144C7" w:rsidRPr="00F007E3" w:rsidRDefault="00F007E3" w:rsidP="005E126F">
      <w:pPr>
        <w:pStyle w:val="3"/>
        <w:numPr>
          <w:ilvl w:val="0"/>
          <w:numId w:val="67"/>
        </w:numPr>
        <w:spacing w:line="460" w:lineRule="exact"/>
        <w:ind w:firstLineChars="0"/>
        <w:rPr>
          <w:rFonts w:ascii="宋体" w:hAnsi="宋体"/>
          <w:sz w:val="24"/>
          <w:szCs w:val="24"/>
        </w:rPr>
      </w:pPr>
      <w:r w:rsidRPr="00F007E3">
        <w:rPr>
          <w:rFonts w:ascii="宋体" w:hAnsi="宋体" w:hint="eastAsia"/>
          <w:sz w:val="24"/>
          <w:szCs w:val="24"/>
        </w:rPr>
        <w:t>道路交通建设</w:t>
      </w:r>
    </w:p>
    <w:p w:rsidR="00A82BFD" w:rsidRDefault="00A82BFD" w:rsidP="005E126F">
      <w:pPr>
        <w:pStyle w:val="a5"/>
        <w:numPr>
          <w:ilvl w:val="0"/>
          <w:numId w:val="71"/>
        </w:numPr>
        <w:spacing w:line="460" w:lineRule="exact"/>
        <w:ind w:firstLineChars="0"/>
        <w:rPr>
          <w:rFonts w:ascii="宋体" w:hAnsi="宋体"/>
          <w:sz w:val="24"/>
        </w:rPr>
      </w:pPr>
      <w:r w:rsidRPr="00E24C1B">
        <w:rPr>
          <w:rFonts w:ascii="宋体" w:hAnsi="宋体" w:hint="eastAsia"/>
          <w:sz w:val="24"/>
        </w:rPr>
        <w:t>建设</w:t>
      </w:r>
      <w:r>
        <w:rPr>
          <w:rFonts w:ascii="宋体" w:hAnsi="宋体" w:hint="eastAsia"/>
          <w:sz w:val="24"/>
        </w:rPr>
        <w:t>中心路</w:t>
      </w:r>
      <w:r w:rsidRPr="00E24C1B">
        <w:rPr>
          <w:rFonts w:ascii="宋体" w:hAnsi="宋体" w:hint="eastAsia"/>
          <w:sz w:val="24"/>
        </w:rPr>
        <w:t>。</w:t>
      </w:r>
    </w:p>
    <w:p w:rsidR="00A82BFD" w:rsidRDefault="00A82BFD" w:rsidP="005E126F">
      <w:pPr>
        <w:pStyle w:val="a5"/>
        <w:numPr>
          <w:ilvl w:val="0"/>
          <w:numId w:val="71"/>
        </w:numPr>
        <w:spacing w:line="460" w:lineRule="exact"/>
        <w:ind w:firstLineChars="0"/>
        <w:rPr>
          <w:rFonts w:ascii="宋体" w:hAnsi="宋体"/>
          <w:sz w:val="24"/>
        </w:rPr>
      </w:pPr>
      <w:r>
        <w:rPr>
          <w:rFonts w:ascii="宋体" w:hAnsi="宋体" w:hint="eastAsia"/>
          <w:sz w:val="24"/>
        </w:rPr>
        <w:t>建设南环路</w:t>
      </w:r>
      <w:r w:rsidRPr="00A242B4">
        <w:rPr>
          <w:rFonts w:ascii="宋体" w:hAnsi="宋体" w:hint="eastAsia"/>
          <w:sz w:val="24"/>
        </w:rPr>
        <w:t>。</w:t>
      </w:r>
    </w:p>
    <w:p w:rsidR="00A82BFD" w:rsidRPr="00E62332" w:rsidRDefault="00A82BFD" w:rsidP="005E126F">
      <w:pPr>
        <w:pStyle w:val="a5"/>
        <w:numPr>
          <w:ilvl w:val="0"/>
          <w:numId w:val="71"/>
        </w:numPr>
        <w:spacing w:line="460" w:lineRule="exact"/>
        <w:ind w:firstLineChars="0"/>
        <w:rPr>
          <w:rFonts w:ascii="宋体" w:hAnsi="宋体"/>
          <w:sz w:val="24"/>
        </w:rPr>
      </w:pPr>
      <w:r w:rsidRPr="00E24C1B">
        <w:rPr>
          <w:rFonts w:ascii="宋体" w:hAnsi="宋体" w:hint="eastAsia"/>
          <w:sz w:val="24"/>
        </w:rPr>
        <w:t>建设</w:t>
      </w:r>
      <w:r>
        <w:rPr>
          <w:rFonts w:ascii="宋体" w:hAnsi="宋体" w:hint="eastAsia"/>
          <w:sz w:val="24"/>
        </w:rPr>
        <w:t>教育路</w:t>
      </w:r>
      <w:r w:rsidRPr="00A242B4">
        <w:rPr>
          <w:rFonts w:ascii="宋体" w:hAnsi="宋体" w:hint="eastAsia"/>
          <w:sz w:val="24"/>
        </w:rPr>
        <w:t>。</w:t>
      </w:r>
    </w:p>
    <w:p w:rsidR="00A82BFD" w:rsidRPr="00E62332" w:rsidRDefault="00A82BFD" w:rsidP="005E126F">
      <w:pPr>
        <w:pStyle w:val="a5"/>
        <w:numPr>
          <w:ilvl w:val="0"/>
          <w:numId w:val="71"/>
        </w:numPr>
        <w:spacing w:line="460" w:lineRule="exact"/>
        <w:ind w:firstLineChars="0"/>
        <w:rPr>
          <w:rFonts w:ascii="宋体" w:hAnsi="宋体"/>
          <w:sz w:val="24"/>
        </w:rPr>
      </w:pPr>
      <w:r w:rsidRPr="00E24C1B">
        <w:rPr>
          <w:rFonts w:ascii="宋体" w:hAnsi="宋体" w:hint="eastAsia"/>
          <w:sz w:val="24"/>
        </w:rPr>
        <w:t>建设</w:t>
      </w:r>
      <w:r>
        <w:rPr>
          <w:rFonts w:ascii="宋体" w:hAnsi="宋体" w:hint="eastAsia"/>
          <w:sz w:val="24"/>
        </w:rPr>
        <w:t>丙一路</w:t>
      </w:r>
      <w:r w:rsidRPr="00A242B4">
        <w:rPr>
          <w:rFonts w:ascii="宋体" w:hAnsi="宋体" w:hint="eastAsia"/>
          <w:sz w:val="24"/>
        </w:rPr>
        <w:t>。</w:t>
      </w:r>
    </w:p>
    <w:p w:rsidR="00A82BFD" w:rsidRDefault="00A82BFD" w:rsidP="005E126F">
      <w:pPr>
        <w:pStyle w:val="a5"/>
        <w:numPr>
          <w:ilvl w:val="0"/>
          <w:numId w:val="71"/>
        </w:numPr>
        <w:spacing w:line="460" w:lineRule="exact"/>
        <w:ind w:firstLineChars="0"/>
        <w:rPr>
          <w:rFonts w:ascii="宋体" w:hAnsi="宋体"/>
          <w:sz w:val="24"/>
        </w:rPr>
      </w:pPr>
      <w:r w:rsidRPr="00E24C1B">
        <w:rPr>
          <w:rFonts w:ascii="宋体" w:hAnsi="宋体" w:hint="eastAsia"/>
          <w:sz w:val="24"/>
        </w:rPr>
        <w:t>建设丙二</w:t>
      </w:r>
      <w:r>
        <w:rPr>
          <w:rFonts w:ascii="宋体" w:hAnsi="宋体" w:hint="eastAsia"/>
          <w:sz w:val="24"/>
        </w:rPr>
        <w:t>路</w:t>
      </w:r>
      <w:r w:rsidRPr="00A242B4">
        <w:rPr>
          <w:rFonts w:ascii="宋体" w:hAnsi="宋体" w:hint="eastAsia"/>
          <w:sz w:val="24"/>
        </w:rPr>
        <w:t>。</w:t>
      </w:r>
    </w:p>
    <w:p w:rsidR="00A82BFD" w:rsidRDefault="00A82BFD" w:rsidP="005E126F">
      <w:pPr>
        <w:pStyle w:val="a5"/>
        <w:numPr>
          <w:ilvl w:val="0"/>
          <w:numId w:val="71"/>
        </w:numPr>
        <w:spacing w:line="460" w:lineRule="exact"/>
        <w:ind w:firstLineChars="0"/>
        <w:rPr>
          <w:rFonts w:ascii="宋体" w:hAnsi="宋体"/>
          <w:sz w:val="24"/>
        </w:rPr>
      </w:pPr>
      <w:r w:rsidRPr="00E24C1B">
        <w:rPr>
          <w:rFonts w:ascii="宋体" w:hAnsi="宋体" w:hint="eastAsia"/>
          <w:sz w:val="24"/>
        </w:rPr>
        <w:lastRenderedPageBreak/>
        <w:t>建设丙</w:t>
      </w:r>
      <w:r>
        <w:rPr>
          <w:rFonts w:ascii="宋体" w:hAnsi="宋体" w:hint="eastAsia"/>
          <w:sz w:val="24"/>
        </w:rPr>
        <w:t>三路</w:t>
      </w:r>
      <w:r w:rsidRPr="00E24C1B">
        <w:rPr>
          <w:rFonts w:ascii="宋体" w:hAnsi="宋体" w:hint="eastAsia"/>
          <w:sz w:val="24"/>
        </w:rPr>
        <w:t>。</w:t>
      </w:r>
    </w:p>
    <w:p w:rsidR="00A82BFD" w:rsidRDefault="00A82BFD" w:rsidP="005E126F">
      <w:pPr>
        <w:pStyle w:val="a5"/>
        <w:numPr>
          <w:ilvl w:val="0"/>
          <w:numId w:val="71"/>
        </w:numPr>
        <w:spacing w:line="460" w:lineRule="exact"/>
        <w:ind w:firstLineChars="0"/>
        <w:rPr>
          <w:rFonts w:ascii="宋体" w:hAnsi="宋体"/>
          <w:sz w:val="24"/>
        </w:rPr>
      </w:pPr>
      <w:r w:rsidRPr="00E24C1B">
        <w:rPr>
          <w:rFonts w:ascii="宋体" w:hAnsi="宋体" w:hint="eastAsia"/>
          <w:sz w:val="24"/>
        </w:rPr>
        <w:t>建设丙</w:t>
      </w:r>
      <w:r>
        <w:rPr>
          <w:rFonts w:ascii="宋体" w:hAnsi="宋体" w:hint="eastAsia"/>
          <w:sz w:val="24"/>
        </w:rPr>
        <w:t>五路</w:t>
      </w:r>
      <w:r w:rsidRPr="00A242B4">
        <w:rPr>
          <w:rFonts w:ascii="宋体" w:hAnsi="宋体" w:hint="eastAsia"/>
          <w:sz w:val="24"/>
        </w:rPr>
        <w:t>。</w:t>
      </w:r>
    </w:p>
    <w:p w:rsidR="00A82BFD" w:rsidRPr="00E62332" w:rsidRDefault="00A82BFD" w:rsidP="005E126F">
      <w:pPr>
        <w:pStyle w:val="a5"/>
        <w:numPr>
          <w:ilvl w:val="0"/>
          <w:numId w:val="71"/>
        </w:numPr>
        <w:spacing w:line="460" w:lineRule="exact"/>
        <w:ind w:firstLineChars="0"/>
        <w:rPr>
          <w:rFonts w:ascii="宋体" w:hAnsi="宋体"/>
          <w:sz w:val="24"/>
        </w:rPr>
      </w:pPr>
      <w:r w:rsidRPr="00E24C1B">
        <w:rPr>
          <w:rFonts w:ascii="宋体" w:hAnsi="宋体" w:hint="eastAsia"/>
          <w:sz w:val="24"/>
        </w:rPr>
        <w:t>建设</w:t>
      </w:r>
      <w:r>
        <w:rPr>
          <w:rFonts w:ascii="宋体" w:hAnsi="宋体" w:hint="eastAsia"/>
          <w:sz w:val="24"/>
        </w:rPr>
        <w:t>乙一路</w:t>
      </w:r>
      <w:r w:rsidRPr="00A242B4">
        <w:rPr>
          <w:rFonts w:ascii="宋体" w:hAnsi="宋体" w:hint="eastAsia"/>
          <w:sz w:val="24"/>
        </w:rPr>
        <w:t>。</w:t>
      </w:r>
    </w:p>
    <w:p w:rsidR="00A82BFD" w:rsidRPr="00E62332" w:rsidRDefault="00A82BFD" w:rsidP="005E126F">
      <w:pPr>
        <w:pStyle w:val="a5"/>
        <w:numPr>
          <w:ilvl w:val="0"/>
          <w:numId w:val="71"/>
        </w:numPr>
        <w:spacing w:line="460" w:lineRule="exact"/>
        <w:ind w:firstLineChars="0"/>
        <w:rPr>
          <w:rFonts w:ascii="宋体" w:hAnsi="宋体"/>
          <w:sz w:val="24"/>
        </w:rPr>
      </w:pPr>
      <w:r w:rsidRPr="00E24C1B">
        <w:rPr>
          <w:rFonts w:ascii="宋体" w:hAnsi="宋体" w:hint="eastAsia"/>
          <w:sz w:val="24"/>
        </w:rPr>
        <w:t>建设</w:t>
      </w:r>
      <w:r>
        <w:rPr>
          <w:rFonts w:ascii="宋体" w:hAnsi="宋体" w:hint="eastAsia"/>
          <w:sz w:val="24"/>
        </w:rPr>
        <w:t>甲二街</w:t>
      </w:r>
      <w:r w:rsidRPr="00A242B4">
        <w:rPr>
          <w:rFonts w:ascii="宋体" w:hAnsi="宋体" w:hint="eastAsia"/>
          <w:sz w:val="24"/>
        </w:rPr>
        <w:t>。</w:t>
      </w:r>
    </w:p>
    <w:p w:rsidR="00A82BFD" w:rsidRDefault="00A82BFD" w:rsidP="005E126F">
      <w:pPr>
        <w:pStyle w:val="a5"/>
        <w:numPr>
          <w:ilvl w:val="0"/>
          <w:numId w:val="71"/>
        </w:numPr>
        <w:spacing w:line="460" w:lineRule="exact"/>
        <w:ind w:firstLineChars="0"/>
        <w:rPr>
          <w:rFonts w:ascii="宋体" w:hAnsi="宋体"/>
          <w:sz w:val="24"/>
        </w:rPr>
      </w:pPr>
      <w:r w:rsidRPr="00E24C1B">
        <w:rPr>
          <w:rFonts w:ascii="宋体" w:hAnsi="宋体" w:hint="eastAsia"/>
          <w:sz w:val="24"/>
        </w:rPr>
        <w:t>建设</w:t>
      </w:r>
      <w:r>
        <w:rPr>
          <w:rFonts w:ascii="宋体" w:hAnsi="宋体" w:hint="eastAsia"/>
          <w:sz w:val="24"/>
        </w:rPr>
        <w:t>丙二街</w:t>
      </w:r>
      <w:r w:rsidRPr="00A242B4">
        <w:rPr>
          <w:rFonts w:ascii="宋体" w:hAnsi="宋体" w:hint="eastAsia"/>
          <w:sz w:val="24"/>
        </w:rPr>
        <w:t>。</w:t>
      </w:r>
    </w:p>
    <w:p w:rsidR="00A82BFD" w:rsidRDefault="00A82BFD" w:rsidP="005E126F">
      <w:pPr>
        <w:pStyle w:val="a5"/>
        <w:numPr>
          <w:ilvl w:val="0"/>
          <w:numId w:val="71"/>
        </w:numPr>
        <w:spacing w:line="460" w:lineRule="exact"/>
        <w:ind w:firstLineChars="0"/>
        <w:rPr>
          <w:rFonts w:ascii="宋体" w:hAnsi="宋体"/>
          <w:sz w:val="24"/>
        </w:rPr>
      </w:pPr>
      <w:r w:rsidRPr="00E24C1B">
        <w:rPr>
          <w:rFonts w:ascii="宋体" w:hAnsi="宋体" w:hint="eastAsia"/>
          <w:sz w:val="24"/>
        </w:rPr>
        <w:t>建设</w:t>
      </w:r>
      <w:r>
        <w:rPr>
          <w:rFonts w:ascii="宋体" w:hAnsi="宋体" w:hint="eastAsia"/>
          <w:sz w:val="24"/>
        </w:rPr>
        <w:t>丙三街</w:t>
      </w:r>
      <w:r w:rsidRPr="00E24C1B">
        <w:rPr>
          <w:rFonts w:ascii="宋体" w:hAnsi="宋体" w:hint="eastAsia"/>
          <w:sz w:val="24"/>
        </w:rPr>
        <w:t>。</w:t>
      </w:r>
    </w:p>
    <w:p w:rsidR="00A82BFD" w:rsidRDefault="00A82BFD" w:rsidP="005E126F">
      <w:pPr>
        <w:pStyle w:val="a5"/>
        <w:numPr>
          <w:ilvl w:val="0"/>
          <w:numId w:val="71"/>
        </w:numPr>
        <w:spacing w:line="460" w:lineRule="exact"/>
        <w:ind w:firstLineChars="0"/>
        <w:rPr>
          <w:rFonts w:ascii="宋体" w:hAnsi="宋体"/>
          <w:sz w:val="24"/>
        </w:rPr>
      </w:pPr>
      <w:r w:rsidRPr="00E24C1B">
        <w:rPr>
          <w:rFonts w:ascii="宋体" w:hAnsi="宋体" w:hint="eastAsia"/>
          <w:sz w:val="24"/>
        </w:rPr>
        <w:t>建设</w:t>
      </w:r>
      <w:r>
        <w:rPr>
          <w:rFonts w:ascii="宋体" w:hAnsi="宋体" w:hint="eastAsia"/>
          <w:sz w:val="24"/>
        </w:rPr>
        <w:t>丙四街</w:t>
      </w:r>
      <w:r w:rsidRPr="00A242B4">
        <w:rPr>
          <w:rFonts w:ascii="宋体" w:hAnsi="宋体" w:hint="eastAsia"/>
          <w:sz w:val="24"/>
        </w:rPr>
        <w:t>。</w:t>
      </w:r>
    </w:p>
    <w:p w:rsidR="00A82BFD" w:rsidRPr="00E62332" w:rsidRDefault="00A82BFD" w:rsidP="005E126F">
      <w:pPr>
        <w:pStyle w:val="a5"/>
        <w:numPr>
          <w:ilvl w:val="0"/>
          <w:numId w:val="71"/>
        </w:numPr>
        <w:spacing w:line="460" w:lineRule="exact"/>
        <w:ind w:firstLineChars="0"/>
        <w:rPr>
          <w:rFonts w:ascii="宋体" w:hAnsi="宋体"/>
          <w:sz w:val="24"/>
        </w:rPr>
      </w:pPr>
      <w:r w:rsidRPr="00E24C1B">
        <w:rPr>
          <w:rFonts w:ascii="宋体" w:hAnsi="宋体" w:hint="eastAsia"/>
          <w:sz w:val="24"/>
        </w:rPr>
        <w:t>建设</w:t>
      </w:r>
      <w:r>
        <w:rPr>
          <w:rFonts w:ascii="宋体" w:hAnsi="宋体" w:hint="eastAsia"/>
          <w:sz w:val="24"/>
        </w:rPr>
        <w:t>丙六街</w:t>
      </w:r>
      <w:r w:rsidRPr="00A242B4">
        <w:rPr>
          <w:rFonts w:ascii="宋体" w:hAnsi="宋体" w:hint="eastAsia"/>
          <w:sz w:val="24"/>
        </w:rPr>
        <w:t>。</w:t>
      </w:r>
    </w:p>
    <w:p w:rsidR="00A82BFD" w:rsidRPr="00E62332" w:rsidRDefault="00A82BFD" w:rsidP="005E126F">
      <w:pPr>
        <w:pStyle w:val="a5"/>
        <w:numPr>
          <w:ilvl w:val="0"/>
          <w:numId w:val="71"/>
        </w:numPr>
        <w:spacing w:line="460" w:lineRule="exact"/>
        <w:ind w:firstLineChars="0"/>
        <w:rPr>
          <w:rFonts w:ascii="宋体" w:hAnsi="宋体"/>
          <w:sz w:val="24"/>
        </w:rPr>
      </w:pPr>
      <w:r w:rsidRPr="00E24C1B">
        <w:rPr>
          <w:rFonts w:ascii="宋体" w:hAnsi="宋体" w:hint="eastAsia"/>
          <w:sz w:val="24"/>
        </w:rPr>
        <w:t>建设</w:t>
      </w:r>
      <w:r>
        <w:rPr>
          <w:rFonts w:ascii="宋体" w:hAnsi="宋体" w:hint="eastAsia"/>
          <w:sz w:val="24"/>
        </w:rPr>
        <w:t>乙一街</w:t>
      </w:r>
      <w:r w:rsidRPr="00A242B4">
        <w:rPr>
          <w:rFonts w:ascii="宋体" w:hAnsi="宋体" w:hint="eastAsia"/>
          <w:sz w:val="24"/>
        </w:rPr>
        <w:t>。</w:t>
      </w:r>
    </w:p>
    <w:p w:rsidR="00D57EBA" w:rsidRPr="00A82BFD" w:rsidRDefault="00A82BFD" w:rsidP="005E126F">
      <w:pPr>
        <w:pStyle w:val="3"/>
        <w:numPr>
          <w:ilvl w:val="0"/>
          <w:numId w:val="67"/>
        </w:numPr>
        <w:spacing w:line="460" w:lineRule="exact"/>
        <w:ind w:firstLineChars="0"/>
        <w:rPr>
          <w:rFonts w:ascii="宋体" w:hAnsi="宋体"/>
          <w:sz w:val="24"/>
          <w:szCs w:val="24"/>
        </w:rPr>
      </w:pPr>
      <w:r w:rsidRPr="00A82BFD">
        <w:rPr>
          <w:rFonts w:ascii="宋体" w:hAnsi="宋体" w:hint="eastAsia"/>
          <w:sz w:val="24"/>
          <w:szCs w:val="24"/>
        </w:rPr>
        <w:t>绿地广场建设</w:t>
      </w:r>
    </w:p>
    <w:p w:rsidR="00A82BFD" w:rsidRDefault="00A82BFD" w:rsidP="005E126F">
      <w:pPr>
        <w:pStyle w:val="a5"/>
        <w:numPr>
          <w:ilvl w:val="0"/>
          <w:numId w:val="72"/>
        </w:numPr>
        <w:spacing w:line="460" w:lineRule="exact"/>
        <w:ind w:firstLineChars="0"/>
        <w:rPr>
          <w:rFonts w:ascii="宋体" w:hAnsi="宋体"/>
          <w:sz w:val="24"/>
        </w:rPr>
      </w:pPr>
      <w:r>
        <w:rPr>
          <w:rFonts w:ascii="宋体" w:hAnsi="宋体" w:hint="eastAsia"/>
          <w:sz w:val="24"/>
        </w:rPr>
        <w:t>建设公园二</w:t>
      </w:r>
      <w:r w:rsidRPr="00E24C1B">
        <w:rPr>
          <w:rFonts w:ascii="宋体" w:hAnsi="宋体" w:hint="eastAsia"/>
          <w:sz w:val="24"/>
        </w:rPr>
        <w:t>。</w:t>
      </w:r>
    </w:p>
    <w:p w:rsidR="00A82BFD" w:rsidRDefault="00A82BFD" w:rsidP="005E126F">
      <w:pPr>
        <w:pStyle w:val="a5"/>
        <w:numPr>
          <w:ilvl w:val="0"/>
          <w:numId w:val="72"/>
        </w:numPr>
        <w:spacing w:line="460" w:lineRule="exact"/>
        <w:ind w:firstLineChars="0"/>
        <w:rPr>
          <w:rFonts w:ascii="宋体" w:hAnsi="宋体"/>
          <w:sz w:val="24"/>
        </w:rPr>
      </w:pPr>
      <w:r w:rsidRPr="00E24C1B">
        <w:rPr>
          <w:rFonts w:ascii="宋体" w:hAnsi="宋体" w:hint="eastAsia"/>
          <w:sz w:val="24"/>
        </w:rPr>
        <w:t>建设</w:t>
      </w:r>
      <w:r>
        <w:rPr>
          <w:rFonts w:ascii="宋体" w:hAnsi="宋体" w:hint="eastAsia"/>
          <w:sz w:val="24"/>
        </w:rPr>
        <w:t>公园三</w:t>
      </w:r>
      <w:r w:rsidRPr="00A242B4">
        <w:rPr>
          <w:rFonts w:ascii="宋体" w:hAnsi="宋体" w:hint="eastAsia"/>
          <w:sz w:val="24"/>
        </w:rPr>
        <w:t>。</w:t>
      </w:r>
    </w:p>
    <w:p w:rsidR="00A82BFD" w:rsidRPr="00E62332" w:rsidRDefault="00A82BFD" w:rsidP="005E126F">
      <w:pPr>
        <w:pStyle w:val="a5"/>
        <w:numPr>
          <w:ilvl w:val="0"/>
          <w:numId w:val="72"/>
        </w:numPr>
        <w:spacing w:line="460" w:lineRule="exact"/>
        <w:ind w:firstLineChars="0"/>
        <w:rPr>
          <w:rFonts w:ascii="宋体" w:hAnsi="宋体"/>
          <w:sz w:val="24"/>
        </w:rPr>
      </w:pPr>
      <w:r w:rsidRPr="00E24C1B">
        <w:rPr>
          <w:rFonts w:ascii="宋体" w:hAnsi="宋体" w:hint="eastAsia"/>
          <w:sz w:val="24"/>
        </w:rPr>
        <w:t>建设</w:t>
      </w:r>
      <w:r>
        <w:rPr>
          <w:rFonts w:ascii="宋体" w:hAnsi="宋体" w:hint="eastAsia"/>
          <w:sz w:val="24"/>
        </w:rPr>
        <w:t>公园四</w:t>
      </w:r>
      <w:r w:rsidRPr="00A242B4">
        <w:rPr>
          <w:rFonts w:ascii="宋体" w:hAnsi="宋体" w:hint="eastAsia"/>
          <w:sz w:val="24"/>
        </w:rPr>
        <w:t>。</w:t>
      </w:r>
    </w:p>
    <w:p w:rsidR="00A82BFD" w:rsidRPr="00E62332" w:rsidRDefault="00A82BFD" w:rsidP="005E126F">
      <w:pPr>
        <w:pStyle w:val="a5"/>
        <w:numPr>
          <w:ilvl w:val="0"/>
          <w:numId w:val="72"/>
        </w:numPr>
        <w:spacing w:line="460" w:lineRule="exact"/>
        <w:ind w:firstLineChars="0"/>
        <w:rPr>
          <w:rFonts w:ascii="宋体" w:hAnsi="宋体"/>
          <w:sz w:val="24"/>
        </w:rPr>
      </w:pPr>
      <w:r w:rsidRPr="00E24C1B">
        <w:rPr>
          <w:rFonts w:ascii="宋体" w:hAnsi="宋体" w:hint="eastAsia"/>
          <w:sz w:val="24"/>
        </w:rPr>
        <w:t>建设</w:t>
      </w:r>
      <w:r>
        <w:rPr>
          <w:rFonts w:ascii="宋体" w:hAnsi="宋体" w:hint="eastAsia"/>
          <w:sz w:val="24"/>
        </w:rPr>
        <w:t>公园五</w:t>
      </w:r>
      <w:r w:rsidRPr="00A242B4">
        <w:rPr>
          <w:rFonts w:ascii="宋体" w:hAnsi="宋体" w:hint="eastAsia"/>
          <w:sz w:val="24"/>
        </w:rPr>
        <w:t>。</w:t>
      </w:r>
    </w:p>
    <w:p w:rsidR="00A82BFD" w:rsidRDefault="00A82BFD" w:rsidP="005E126F">
      <w:pPr>
        <w:pStyle w:val="a5"/>
        <w:numPr>
          <w:ilvl w:val="0"/>
          <w:numId w:val="72"/>
        </w:numPr>
        <w:spacing w:line="460" w:lineRule="exact"/>
        <w:ind w:firstLineChars="0"/>
        <w:rPr>
          <w:rFonts w:ascii="宋体" w:hAnsi="宋体"/>
          <w:sz w:val="24"/>
        </w:rPr>
      </w:pPr>
      <w:r w:rsidRPr="00E24C1B">
        <w:rPr>
          <w:rFonts w:ascii="宋体" w:hAnsi="宋体" w:hint="eastAsia"/>
          <w:sz w:val="24"/>
        </w:rPr>
        <w:t>建设</w:t>
      </w:r>
      <w:r>
        <w:rPr>
          <w:rFonts w:ascii="宋体" w:hAnsi="宋体" w:hint="eastAsia"/>
          <w:sz w:val="24"/>
        </w:rPr>
        <w:t>公园六</w:t>
      </w:r>
      <w:r w:rsidRPr="00A242B4">
        <w:rPr>
          <w:rFonts w:ascii="宋体" w:hAnsi="宋体" w:hint="eastAsia"/>
          <w:sz w:val="24"/>
        </w:rPr>
        <w:t>。</w:t>
      </w:r>
    </w:p>
    <w:p w:rsidR="00823CAA" w:rsidRDefault="00823CAA" w:rsidP="00C71CFE">
      <w:pPr>
        <w:spacing w:line="460" w:lineRule="exact"/>
        <w:rPr>
          <w:rFonts w:ascii="宋体" w:hAnsi="宋体"/>
          <w:sz w:val="24"/>
        </w:rPr>
      </w:pPr>
    </w:p>
    <w:p w:rsidR="00DE5A00" w:rsidRDefault="00DE5A00" w:rsidP="00C71CFE">
      <w:pPr>
        <w:spacing w:line="460" w:lineRule="exact"/>
        <w:rPr>
          <w:rFonts w:ascii="宋体" w:hAnsi="宋体"/>
          <w:sz w:val="24"/>
        </w:rPr>
      </w:pPr>
    </w:p>
    <w:p w:rsidR="00DE5A00" w:rsidRDefault="00DE5A00" w:rsidP="00C71CFE">
      <w:pPr>
        <w:spacing w:line="460" w:lineRule="exact"/>
        <w:rPr>
          <w:rFonts w:ascii="宋体" w:hAnsi="宋体"/>
          <w:sz w:val="24"/>
        </w:rPr>
      </w:pPr>
    </w:p>
    <w:p w:rsidR="00DE5A00" w:rsidRDefault="00DE5A00" w:rsidP="00C71CFE">
      <w:pPr>
        <w:spacing w:line="460" w:lineRule="exact"/>
        <w:rPr>
          <w:rFonts w:ascii="宋体" w:hAnsi="宋体"/>
          <w:sz w:val="24"/>
        </w:rPr>
      </w:pPr>
    </w:p>
    <w:p w:rsidR="00DE5A00" w:rsidRDefault="00DE5A00" w:rsidP="00C71CFE">
      <w:pPr>
        <w:spacing w:line="460" w:lineRule="exact"/>
        <w:rPr>
          <w:rFonts w:ascii="宋体" w:hAnsi="宋体"/>
          <w:sz w:val="24"/>
        </w:rPr>
      </w:pPr>
    </w:p>
    <w:p w:rsidR="00DE5A00" w:rsidRDefault="00DE5A00" w:rsidP="00C71CFE">
      <w:pPr>
        <w:spacing w:line="460" w:lineRule="exact"/>
        <w:rPr>
          <w:rFonts w:ascii="宋体" w:hAnsi="宋体"/>
          <w:sz w:val="24"/>
        </w:rPr>
      </w:pPr>
    </w:p>
    <w:p w:rsidR="00DE5A00" w:rsidRDefault="00DE5A00" w:rsidP="00C71CFE">
      <w:pPr>
        <w:spacing w:line="460" w:lineRule="exact"/>
        <w:rPr>
          <w:rFonts w:ascii="宋体" w:hAnsi="宋体"/>
          <w:sz w:val="24"/>
        </w:rPr>
      </w:pPr>
    </w:p>
    <w:p w:rsidR="00DE5A00" w:rsidRDefault="00DE5A00" w:rsidP="00C71CFE">
      <w:pPr>
        <w:spacing w:line="460" w:lineRule="exact"/>
        <w:rPr>
          <w:rFonts w:ascii="宋体" w:hAnsi="宋体"/>
          <w:sz w:val="24"/>
        </w:rPr>
      </w:pPr>
    </w:p>
    <w:p w:rsidR="00DE5A00" w:rsidRDefault="00DE5A00" w:rsidP="00C71CFE">
      <w:pPr>
        <w:spacing w:line="460" w:lineRule="exact"/>
        <w:rPr>
          <w:rFonts w:ascii="宋体" w:hAnsi="宋体"/>
          <w:sz w:val="24"/>
        </w:rPr>
      </w:pPr>
    </w:p>
    <w:p w:rsidR="00DE5A00" w:rsidRDefault="00DE5A00" w:rsidP="00C71CFE">
      <w:pPr>
        <w:spacing w:line="460" w:lineRule="exact"/>
        <w:rPr>
          <w:rFonts w:ascii="宋体" w:hAnsi="宋体"/>
          <w:sz w:val="24"/>
        </w:rPr>
      </w:pPr>
    </w:p>
    <w:p w:rsidR="0041580A" w:rsidRDefault="0041580A" w:rsidP="00C71CFE">
      <w:pPr>
        <w:spacing w:line="460" w:lineRule="exact"/>
        <w:rPr>
          <w:rFonts w:ascii="宋体" w:hAnsi="宋体"/>
          <w:sz w:val="24"/>
        </w:rPr>
      </w:pPr>
    </w:p>
    <w:p w:rsidR="0035370F" w:rsidRPr="00E24C1B" w:rsidRDefault="0035370F" w:rsidP="00F07391">
      <w:pPr>
        <w:pStyle w:val="1"/>
        <w:spacing w:line="500" w:lineRule="exact"/>
        <w:ind w:firstLine="606"/>
      </w:pPr>
      <w:r w:rsidRPr="00E24C1B">
        <w:rPr>
          <w:rFonts w:hint="eastAsia"/>
        </w:rPr>
        <w:lastRenderedPageBreak/>
        <w:t xml:space="preserve">  </w:t>
      </w:r>
      <w:bookmarkStart w:id="505" w:name="_Toc269833580"/>
      <w:bookmarkStart w:id="506" w:name="_Toc269904269"/>
      <w:bookmarkStart w:id="507" w:name="_Toc269911310"/>
      <w:bookmarkStart w:id="508" w:name="_Toc270140317"/>
      <w:bookmarkStart w:id="509" w:name="_Toc429293624"/>
      <w:r w:rsidRPr="00E24C1B">
        <w:rPr>
          <w:rFonts w:hint="eastAsia"/>
        </w:rPr>
        <w:t>规划实施措施</w:t>
      </w:r>
      <w:bookmarkEnd w:id="499"/>
      <w:bookmarkEnd w:id="505"/>
      <w:bookmarkEnd w:id="506"/>
      <w:bookmarkEnd w:id="507"/>
      <w:bookmarkEnd w:id="508"/>
      <w:bookmarkEnd w:id="509"/>
    </w:p>
    <w:p w:rsidR="0055766F" w:rsidRPr="00E24C1B" w:rsidRDefault="0055766F" w:rsidP="008E0E61">
      <w:pPr>
        <w:spacing w:line="460" w:lineRule="exact"/>
        <w:ind w:firstLineChars="200" w:firstLine="443"/>
        <w:rPr>
          <w:rFonts w:ascii="宋体" w:hAnsi="宋体"/>
          <w:sz w:val="24"/>
          <w:szCs w:val="24"/>
        </w:rPr>
      </w:pPr>
      <w:r w:rsidRPr="00E24C1B">
        <w:rPr>
          <w:rFonts w:ascii="宋体" w:hAnsi="宋体" w:hint="eastAsia"/>
          <w:sz w:val="24"/>
          <w:szCs w:val="24"/>
        </w:rPr>
        <w:t>城镇总体规划是城镇发展的重要战略纲领，关系到城镇的发展目标、发展任务、发展方向、发展步骤。总体规划的实施是一项长期和艰巨的任务。由于涉及面大、综合性强，因此需要在统一认识的基础上，健全法制、加强管理、综合开发、配套建设，保证总体规划的顺利实施，促进城镇社会经济健康持续的发展，为此，提出以下规划实施建议：</w:t>
      </w:r>
    </w:p>
    <w:p w:rsidR="0055766F" w:rsidRPr="00E24C1B" w:rsidRDefault="0055766F" w:rsidP="008E0E61">
      <w:pPr>
        <w:spacing w:line="460" w:lineRule="exact"/>
        <w:ind w:firstLineChars="200" w:firstLine="445"/>
        <w:rPr>
          <w:rFonts w:ascii="宋体" w:hAnsi="宋体"/>
          <w:b/>
          <w:bCs/>
          <w:sz w:val="24"/>
          <w:szCs w:val="24"/>
        </w:rPr>
      </w:pPr>
      <w:r w:rsidRPr="00E24C1B">
        <w:rPr>
          <w:rFonts w:ascii="宋体" w:hAnsi="宋体" w:hint="eastAsia"/>
          <w:b/>
          <w:bCs/>
          <w:sz w:val="24"/>
          <w:szCs w:val="24"/>
        </w:rPr>
        <w:t>一、广泛宣传、统一认识，依靠社会力量实施城镇总体规划。</w:t>
      </w:r>
    </w:p>
    <w:p w:rsidR="0055766F" w:rsidRPr="00E24C1B" w:rsidRDefault="0055766F" w:rsidP="008E0E61">
      <w:pPr>
        <w:spacing w:line="460" w:lineRule="exact"/>
        <w:ind w:firstLineChars="200" w:firstLine="443"/>
        <w:rPr>
          <w:rFonts w:ascii="宋体" w:hAnsi="宋体"/>
          <w:sz w:val="24"/>
          <w:szCs w:val="24"/>
        </w:rPr>
      </w:pPr>
      <w:r w:rsidRPr="00E24C1B">
        <w:rPr>
          <w:rFonts w:ascii="宋体" w:hAnsi="宋体" w:hint="eastAsia"/>
          <w:sz w:val="24"/>
          <w:szCs w:val="24"/>
        </w:rPr>
        <w:t>总体规划批准后，应通过各类媒体广为宣传，做到人人皆知、家喻户晓，使每个集体和个人都能够了解规划、关心规划、自觉维护规划、认真执行规划。</w:t>
      </w:r>
    </w:p>
    <w:p w:rsidR="0055766F" w:rsidRPr="00E24C1B" w:rsidRDefault="0055766F" w:rsidP="008E0E61">
      <w:pPr>
        <w:spacing w:line="460" w:lineRule="exact"/>
        <w:ind w:firstLineChars="200" w:firstLine="445"/>
        <w:rPr>
          <w:rFonts w:ascii="宋体" w:hAnsi="宋体"/>
          <w:sz w:val="24"/>
          <w:szCs w:val="24"/>
        </w:rPr>
      </w:pPr>
      <w:r w:rsidRPr="00E24C1B">
        <w:rPr>
          <w:rFonts w:ascii="宋体" w:hAnsi="宋体" w:hint="eastAsia"/>
          <w:b/>
          <w:bCs/>
          <w:sz w:val="24"/>
          <w:szCs w:val="24"/>
        </w:rPr>
        <w:t>二、抓紧编制近期建设地段的控制性详细规划和修建性详细规划。</w:t>
      </w:r>
    </w:p>
    <w:p w:rsidR="0055766F" w:rsidRPr="00E24C1B" w:rsidRDefault="0055766F" w:rsidP="008E0E61">
      <w:pPr>
        <w:spacing w:line="460" w:lineRule="exact"/>
        <w:ind w:firstLineChars="200" w:firstLine="443"/>
        <w:rPr>
          <w:rFonts w:ascii="宋体" w:hAnsi="宋体"/>
          <w:sz w:val="24"/>
          <w:szCs w:val="24"/>
        </w:rPr>
      </w:pPr>
      <w:r w:rsidRPr="00E24C1B">
        <w:rPr>
          <w:rFonts w:ascii="宋体" w:hAnsi="宋体" w:hint="eastAsia"/>
          <w:sz w:val="24"/>
          <w:szCs w:val="24"/>
        </w:rPr>
        <w:t>总体规划批准后，按照国家和</w:t>
      </w:r>
      <w:r w:rsidR="00B66F5F" w:rsidRPr="00E24C1B">
        <w:rPr>
          <w:rFonts w:ascii="宋体" w:hAnsi="宋体" w:hint="eastAsia"/>
          <w:sz w:val="24"/>
          <w:szCs w:val="24"/>
        </w:rPr>
        <w:t>吉林</w:t>
      </w:r>
      <w:r w:rsidRPr="00E24C1B">
        <w:rPr>
          <w:rFonts w:ascii="宋体" w:hAnsi="宋体" w:hint="eastAsia"/>
          <w:sz w:val="24"/>
          <w:szCs w:val="24"/>
        </w:rPr>
        <w:t>省的有关规定，应抓紧做好近期建设地段的控制性详细规划和修建性详细规划，将</w:t>
      </w:r>
      <w:r w:rsidR="0045701F" w:rsidRPr="00E24C1B">
        <w:rPr>
          <w:rFonts w:ascii="宋体" w:hAnsi="宋体" w:hint="eastAsia"/>
          <w:sz w:val="24"/>
          <w:szCs w:val="24"/>
        </w:rPr>
        <w:t>王奔</w:t>
      </w:r>
      <w:r w:rsidRPr="00E24C1B">
        <w:rPr>
          <w:rFonts w:ascii="宋体" w:hAnsi="宋体" w:hint="eastAsia"/>
          <w:sz w:val="24"/>
          <w:szCs w:val="24"/>
        </w:rPr>
        <w:t>镇总体规划进一步深化、细化，以便于规划管理部门的审批工作，从而更好的实施总体规划。</w:t>
      </w:r>
    </w:p>
    <w:p w:rsidR="0055766F" w:rsidRPr="00E24C1B" w:rsidRDefault="0055766F" w:rsidP="008E0E61">
      <w:pPr>
        <w:spacing w:line="460" w:lineRule="exact"/>
        <w:ind w:firstLineChars="200" w:firstLine="445"/>
        <w:rPr>
          <w:rFonts w:ascii="宋体" w:hAnsi="宋体"/>
          <w:sz w:val="24"/>
          <w:szCs w:val="24"/>
        </w:rPr>
      </w:pPr>
      <w:r w:rsidRPr="00E24C1B">
        <w:rPr>
          <w:rFonts w:ascii="宋体" w:hAnsi="宋体" w:hint="eastAsia"/>
          <w:b/>
          <w:bCs/>
          <w:sz w:val="24"/>
          <w:szCs w:val="24"/>
        </w:rPr>
        <w:t>三、加强法制建设，将总体规划实施管理工作纳入法制轨道。</w:t>
      </w:r>
    </w:p>
    <w:p w:rsidR="0055766F" w:rsidRPr="00E24C1B" w:rsidRDefault="00D17B78" w:rsidP="008E0E61">
      <w:pPr>
        <w:spacing w:line="460" w:lineRule="exact"/>
        <w:ind w:firstLineChars="200" w:firstLine="443"/>
        <w:rPr>
          <w:rFonts w:ascii="宋体" w:hAnsi="宋体"/>
          <w:sz w:val="24"/>
          <w:szCs w:val="24"/>
        </w:rPr>
      </w:pPr>
      <w:r w:rsidRPr="00E24C1B">
        <w:rPr>
          <w:rFonts w:ascii="宋体" w:hAnsi="宋体" w:hint="eastAsia"/>
          <w:sz w:val="24"/>
          <w:szCs w:val="24"/>
        </w:rPr>
        <w:t>本规划是城镇建设和管理的指导性文件，经批准便</w:t>
      </w:r>
      <w:r w:rsidR="0055766F" w:rsidRPr="00E24C1B">
        <w:rPr>
          <w:rFonts w:ascii="宋体" w:hAnsi="宋体" w:hint="eastAsia"/>
          <w:sz w:val="24"/>
          <w:szCs w:val="24"/>
        </w:rPr>
        <w:t>具有法律效力。全镇职能部门、集体和个人，都应严格遵守本规划，未经法定程序，不得擅自修改。</w:t>
      </w:r>
    </w:p>
    <w:p w:rsidR="0055766F" w:rsidRPr="00E24C1B" w:rsidRDefault="0055766F" w:rsidP="008E0E61">
      <w:pPr>
        <w:spacing w:line="460" w:lineRule="exact"/>
        <w:ind w:firstLineChars="200" w:firstLine="445"/>
        <w:rPr>
          <w:rFonts w:ascii="宋体" w:hAnsi="宋体"/>
          <w:b/>
          <w:bCs/>
          <w:sz w:val="24"/>
          <w:szCs w:val="24"/>
        </w:rPr>
      </w:pPr>
      <w:r w:rsidRPr="00E24C1B">
        <w:rPr>
          <w:rFonts w:ascii="宋体" w:hAnsi="宋体" w:hint="eastAsia"/>
          <w:b/>
          <w:bCs/>
          <w:sz w:val="24"/>
          <w:szCs w:val="24"/>
        </w:rPr>
        <w:t>四、内引外联，实施规划与经济的互动作用。</w:t>
      </w:r>
    </w:p>
    <w:p w:rsidR="0055766F" w:rsidRPr="00E24C1B" w:rsidRDefault="0055766F" w:rsidP="008E0E61">
      <w:pPr>
        <w:spacing w:line="460" w:lineRule="exact"/>
        <w:ind w:firstLineChars="200" w:firstLine="443"/>
        <w:rPr>
          <w:rFonts w:ascii="宋体" w:hAnsi="宋体"/>
          <w:sz w:val="24"/>
          <w:szCs w:val="24"/>
        </w:rPr>
      </w:pPr>
      <w:r w:rsidRPr="00E24C1B">
        <w:rPr>
          <w:rFonts w:ascii="宋体" w:hAnsi="宋体" w:hint="eastAsia"/>
          <w:sz w:val="24"/>
          <w:szCs w:val="24"/>
        </w:rPr>
        <w:t>没有强有力的经济支撑，实施规划便是空谈，可是没有规划，城镇经济就不能有效运转。因此，应加强规划的对外宣传工作，通过规划的优势条件来吸引外来经济，同时又通过外来经济的注入让规划得以更好的实施，从而实现经济建设和规划建设的良好互动关系。</w:t>
      </w:r>
    </w:p>
    <w:p w:rsidR="0055766F" w:rsidRPr="00E24C1B" w:rsidRDefault="0055766F" w:rsidP="008E0E61">
      <w:pPr>
        <w:spacing w:line="460" w:lineRule="exact"/>
        <w:ind w:firstLineChars="200" w:firstLine="445"/>
        <w:rPr>
          <w:rFonts w:ascii="宋体" w:hAnsi="宋体"/>
          <w:b/>
          <w:bCs/>
          <w:sz w:val="24"/>
          <w:szCs w:val="24"/>
        </w:rPr>
      </w:pPr>
      <w:r w:rsidRPr="00E24C1B">
        <w:rPr>
          <w:rFonts w:ascii="宋体" w:hAnsi="宋体" w:hint="eastAsia"/>
          <w:b/>
          <w:bCs/>
          <w:sz w:val="24"/>
          <w:szCs w:val="24"/>
        </w:rPr>
        <w:t>五 科学经营城镇，多方筹措城镇建设资金。</w:t>
      </w:r>
    </w:p>
    <w:p w:rsidR="0055766F" w:rsidRPr="00E24C1B" w:rsidRDefault="0055766F" w:rsidP="008E0E61">
      <w:pPr>
        <w:spacing w:line="460" w:lineRule="exact"/>
        <w:ind w:firstLineChars="200" w:firstLine="443"/>
        <w:rPr>
          <w:rFonts w:ascii="仿宋_GB2312" w:eastAsia="仿宋_GB2312" w:hAnsi="宋体"/>
          <w:sz w:val="24"/>
          <w:szCs w:val="24"/>
        </w:rPr>
      </w:pPr>
      <w:r w:rsidRPr="00E24C1B">
        <w:rPr>
          <w:rFonts w:ascii="宋体" w:hAnsi="宋体" w:hint="eastAsia"/>
          <w:sz w:val="24"/>
          <w:szCs w:val="24"/>
        </w:rPr>
        <w:t>引进经营城镇理念，加大对公益性公共设施和基础设施的投入，建立固定的资金投入制度和资金保障体系，并鼓励各种社会资金投入。</w:t>
      </w:r>
    </w:p>
    <w:p w:rsidR="0035370F" w:rsidRPr="00E24C1B" w:rsidRDefault="0035370F" w:rsidP="008E0E61">
      <w:pPr>
        <w:spacing w:line="460" w:lineRule="exact"/>
        <w:ind w:firstLineChars="200" w:firstLine="443"/>
        <w:jc w:val="center"/>
        <w:rPr>
          <w:sz w:val="24"/>
        </w:rPr>
      </w:pPr>
    </w:p>
    <w:p w:rsidR="0035370F" w:rsidRPr="00E24C1B" w:rsidRDefault="0035370F" w:rsidP="00F07391">
      <w:pPr>
        <w:spacing w:line="500" w:lineRule="exact"/>
        <w:ind w:firstLine="443"/>
        <w:rPr>
          <w:sz w:val="24"/>
          <w:szCs w:val="24"/>
        </w:rPr>
      </w:pPr>
    </w:p>
    <w:p w:rsidR="00935013" w:rsidRDefault="00935013"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Default="00DE5A00" w:rsidP="00F07391">
      <w:pPr>
        <w:spacing w:line="500" w:lineRule="exact"/>
        <w:ind w:firstLine="443"/>
        <w:rPr>
          <w:sz w:val="24"/>
          <w:szCs w:val="24"/>
        </w:rPr>
      </w:pPr>
    </w:p>
    <w:p w:rsidR="00DE5A00" w:rsidRPr="00E24C1B" w:rsidRDefault="00DE5A00" w:rsidP="00F07391">
      <w:pPr>
        <w:spacing w:line="500" w:lineRule="exact"/>
        <w:ind w:firstLine="443"/>
        <w:rPr>
          <w:sz w:val="24"/>
          <w:szCs w:val="24"/>
        </w:rPr>
      </w:pPr>
    </w:p>
    <w:p w:rsidR="00935013" w:rsidRPr="00E24C1B" w:rsidRDefault="0059660E" w:rsidP="00F07391">
      <w:pPr>
        <w:spacing w:line="500" w:lineRule="exact"/>
        <w:ind w:firstLine="443"/>
        <w:rPr>
          <w:sz w:val="24"/>
          <w:szCs w:val="24"/>
        </w:rPr>
      </w:pPr>
      <w:r w:rsidRPr="00E24C1B">
        <w:rPr>
          <w:rFonts w:hint="eastAsia"/>
          <w:sz w:val="24"/>
          <w:szCs w:val="24"/>
        </w:rPr>
        <w:t xml:space="preserve"> </w:t>
      </w:r>
    </w:p>
    <w:p w:rsidR="00FA5C7C" w:rsidRPr="00E24C1B" w:rsidRDefault="00253C81" w:rsidP="00EC6DBE">
      <w:pPr>
        <w:pStyle w:val="1"/>
        <w:numPr>
          <w:ilvl w:val="0"/>
          <w:numId w:val="0"/>
        </w:numPr>
        <w:jc w:val="both"/>
      </w:pPr>
      <w:bookmarkStart w:id="510" w:name="_Toc429293625"/>
      <w:r w:rsidRPr="00E24C1B">
        <w:rPr>
          <w:rFonts w:hint="eastAsia"/>
        </w:rPr>
        <w:lastRenderedPageBreak/>
        <w:t>附表一</w:t>
      </w:r>
      <w:r w:rsidRPr="00E24C1B">
        <w:rPr>
          <w:rFonts w:hint="eastAsia"/>
        </w:rPr>
        <w:t>:</w:t>
      </w:r>
      <w:r w:rsidR="00AE23F6" w:rsidRPr="00E24C1B">
        <w:rPr>
          <w:rFonts w:hint="eastAsia"/>
        </w:rPr>
        <w:t xml:space="preserve">  </w:t>
      </w:r>
      <w:r w:rsidR="0045701F" w:rsidRPr="00E24C1B">
        <w:rPr>
          <w:rFonts w:hint="eastAsia"/>
        </w:rPr>
        <w:t>王奔</w:t>
      </w:r>
      <w:r w:rsidRPr="00E24C1B">
        <w:rPr>
          <w:rFonts w:hint="eastAsia"/>
        </w:rPr>
        <w:t>镇总体规划用地汇总表</w:t>
      </w:r>
      <w:bookmarkEnd w:id="510"/>
    </w:p>
    <w:p w:rsidR="00245958" w:rsidRPr="00E24C1B" w:rsidRDefault="00245958" w:rsidP="00245958">
      <w:pPr>
        <w:ind w:firstLine="443"/>
        <w:jc w:val="center"/>
        <w:rPr>
          <w:rFonts w:ascii="宋体" w:hAnsi="宋体"/>
          <w:sz w:val="24"/>
        </w:rPr>
      </w:pPr>
    </w:p>
    <w:p w:rsidR="00245958" w:rsidRPr="00E24C1B" w:rsidRDefault="00245958" w:rsidP="00245958">
      <w:pPr>
        <w:ind w:firstLine="443"/>
        <w:jc w:val="center"/>
        <w:rPr>
          <w:rFonts w:ascii="宋体" w:hAnsi="宋体"/>
          <w:sz w:val="24"/>
        </w:rPr>
      </w:pPr>
      <w:r w:rsidRPr="00E24C1B">
        <w:rPr>
          <w:rFonts w:ascii="宋体" w:hAnsi="宋体" w:hint="eastAsia"/>
          <w:sz w:val="24"/>
        </w:rPr>
        <w:t>王奔镇现状用地汇总表（2011年）</w:t>
      </w:r>
    </w:p>
    <w:tbl>
      <w:tblPr>
        <w:tblW w:w="7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68"/>
        <w:gridCol w:w="1918"/>
        <w:gridCol w:w="1428"/>
        <w:gridCol w:w="1469"/>
        <w:gridCol w:w="1540"/>
      </w:tblGrid>
      <w:tr w:rsidR="00245958" w:rsidRPr="00E24C1B" w:rsidTr="00AF7B9C">
        <w:trPr>
          <w:trHeight w:val="447"/>
          <w:jc w:val="center"/>
        </w:trPr>
        <w:tc>
          <w:tcPr>
            <w:tcW w:w="1368" w:type="dxa"/>
            <w:vMerge w:val="restart"/>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类别代号</w:t>
            </w:r>
          </w:p>
        </w:tc>
        <w:tc>
          <w:tcPr>
            <w:tcW w:w="1918" w:type="dxa"/>
            <w:vMerge w:val="restart"/>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用 地 名 称</w:t>
            </w:r>
          </w:p>
        </w:tc>
        <w:tc>
          <w:tcPr>
            <w:tcW w:w="4437" w:type="dxa"/>
            <w:gridSpan w:val="3"/>
            <w:noWrap/>
          </w:tcPr>
          <w:p w:rsidR="00245958" w:rsidRPr="00E24C1B" w:rsidRDefault="00245958" w:rsidP="00245958">
            <w:pPr>
              <w:spacing w:line="400" w:lineRule="exact"/>
              <w:ind w:firstLineChars="200" w:firstLine="443"/>
              <w:jc w:val="center"/>
              <w:rPr>
                <w:rFonts w:ascii="宋体" w:hAnsi="宋体"/>
                <w:sz w:val="24"/>
                <w:szCs w:val="24"/>
              </w:rPr>
            </w:pPr>
            <w:r w:rsidRPr="00E24C1B">
              <w:rPr>
                <w:rFonts w:ascii="宋体" w:hAnsi="宋体" w:hint="eastAsia"/>
                <w:sz w:val="24"/>
                <w:szCs w:val="24"/>
              </w:rPr>
              <w:t>现 状</w:t>
            </w:r>
          </w:p>
        </w:tc>
      </w:tr>
      <w:tr w:rsidR="00245958" w:rsidRPr="00E24C1B" w:rsidTr="00AF7B9C">
        <w:trPr>
          <w:trHeight w:val="259"/>
          <w:jc w:val="center"/>
        </w:trPr>
        <w:tc>
          <w:tcPr>
            <w:tcW w:w="1368" w:type="dxa"/>
            <w:vMerge/>
            <w:tcBorders>
              <w:bottom w:val="single" w:sz="4" w:space="0" w:color="000000"/>
            </w:tcBorders>
            <w:noWrap/>
          </w:tcPr>
          <w:p w:rsidR="00245958" w:rsidRPr="00E24C1B" w:rsidRDefault="00245958" w:rsidP="00245958">
            <w:pPr>
              <w:spacing w:line="400" w:lineRule="exact"/>
              <w:ind w:firstLineChars="200" w:firstLine="443"/>
              <w:rPr>
                <w:rFonts w:ascii="宋体" w:hAnsi="宋体"/>
                <w:sz w:val="24"/>
                <w:szCs w:val="24"/>
              </w:rPr>
            </w:pPr>
          </w:p>
        </w:tc>
        <w:tc>
          <w:tcPr>
            <w:tcW w:w="1918" w:type="dxa"/>
            <w:vMerge/>
            <w:tcBorders>
              <w:bottom w:val="single" w:sz="4" w:space="0" w:color="000000"/>
            </w:tcBorders>
            <w:noWrap/>
          </w:tcPr>
          <w:p w:rsidR="00245958" w:rsidRPr="00E24C1B" w:rsidRDefault="00245958" w:rsidP="00245958">
            <w:pPr>
              <w:spacing w:line="400" w:lineRule="exact"/>
              <w:ind w:firstLineChars="200" w:firstLine="443"/>
              <w:rPr>
                <w:rFonts w:ascii="宋体" w:hAnsi="宋体"/>
                <w:sz w:val="24"/>
                <w:szCs w:val="24"/>
              </w:rPr>
            </w:pPr>
          </w:p>
        </w:tc>
        <w:tc>
          <w:tcPr>
            <w:tcW w:w="1428" w:type="dxa"/>
            <w:tcBorders>
              <w:bottom w:val="single" w:sz="4" w:space="0" w:color="000000"/>
            </w:tcBorders>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面积</w:t>
            </w:r>
          </w:p>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（hm</w:t>
            </w:r>
            <w:r w:rsidRPr="00E24C1B">
              <w:rPr>
                <w:rFonts w:ascii="宋体" w:hAnsi="宋体" w:hint="eastAsia"/>
                <w:sz w:val="24"/>
                <w:szCs w:val="24"/>
                <w:vertAlign w:val="superscript"/>
              </w:rPr>
              <w:t>2</w:t>
            </w:r>
            <w:r w:rsidRPr="00E24C1B">
              <w:rPr>
                <w:rFonts w:ascii="宋体" w:hAnsi="宋体" w:hint="eastAsia"/>
                <w:sz w:val="24"/>
                <w:szCs w:val="24"/>
              </w:rPr>
              <w:t>）</w:t>
            </w:r>
          </w:p>
        </w:tc>
        <w:tc>
          <w:tcPr>
            <w:tcW w:w="1469" w:type="dxa"/>
            <w:tcBorders>
              <w:bottom w:val="single" w:sz="4" w:space="0" w:color="000000"/>
            </w:tcBorders>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比例</w:t>
            </w:r>
          </w:p>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w:t>
            </w:r>
          </w:p>
        </w:tc>
        <w:tc>
          <w:tcPr>
            <w:tcW w:w="1540" w:type="dxa"/>
            <w:tcBorders>
              <w:bottom w:val="single" w:sz="4" w:space="0" w:color="000000"/>
            </w:tcBorders>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人均</w:t>
            </w:r>
          </w:p>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（m</w:t>
            </w:r>
            <w:r w:rsidRPr="00E24C1B">
              <w:rPr>
                <w:rFonts w:ascii="宋体" w:hAnsi="宋体" w:hint="eastAsia"/>
                <w:sz w:val="24"/>
                <w:szCs w:val="24"/>
                <w:vertAlign w:val="superscript"/>
              </w:rPr>
              <w:t>2</w:t>
            </w:r>
            <w:r w:rsidRPr="00E24C1B">
              <w:rPr>
                <w:rFonts w:ascii="宋体" w:hAnsi="宋体" w:hint="eastAsia"/>
                <w:sz w:val="24"/>
                <w:szCs w:val="24"/>
              </w:rPr>
              <w:t>/人）</w:t>
            </w:r>
          </w:p>
        </w:tc>
      </w:tr>
      <w:tr w:rsidR="00245958" w:rsidRPr="00E24C1B" w:rsidTr="00AF7B9C">
        <w:trPr>
          <w:trHeight w:val="322"/>
          <w:jc w:val="center"/>
        </w:trPr>
        <w:tc>
          <w:tcPr>
            <w:tcW w:w="1368" w:type="dxa"/>
            <w:tcBorders>
              <w:bottom w:val="single" w:sz="4" w:space="0" w:color="000000"/>
            </w:tcBorders>
            <w:shd w:val="clear" w:color="auto" w:fill="D9D9D9"/>
            <w:noWrap/>
          </w:tcPr>
          <w:p w:rsidR="00245958" w:rsidRPr="00E24C1B" w:rsidRDefault="00245958" w:rsidP="00245958">
            <w:pPr>
              <w:spacing w:line="400" w:lineRule="exact"/>
              <w:ind w:firstLineChars="200" w:firstLine="443"/>
              <w:rPr>
                <w:rFonts w:ascii="宋体" w:hAnsi="宋体"/>
                <w:sz w:val="24"/>
                <w:szCs w:val="24"/>
              </w:rPr>
            </w:pPr>
            <w:r w:rsidRPr="00E24C1B">
              <w:rPr>
                <w:rFonts w:ascii="宋体" w:hAnsi="宋体"/>
                <w:sz w:val="24"/>
                <w:szCs w:val="24"/>
              </w:rPr>
              <w:t>R</w:t>
            </w:r>
          </w:p>
        </w:tc>
        <w:tc>
          <w:tcPr>
            <w:tcW w:w="1918" w:type="dxa"/>
            <w:tcBorders>
              <w:bottom w:val="single" w:sz="4" w:space="0" w:color="000000"/>
            </w:tcBorders>
            <w:shd w:val="clear" w:color="auto" w:fill="D9D9D9"/>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居住用地</w:t>
            </w:r>
          </w:p>
        </w:tc>
        <w:tc>
          <w:tcPr>
            <w:tcW w:w="1428" w:type="dxa"/>
            <w:tcBorders>
              <w:bottom w:val="single" w:sz="4" w:space="0" w:color="000000"/>
            </w:tcBorders>
            <w:shd w:val="clear" w:color="auto" w:fill="D9D9D9"/>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41.43</w:t>
            </w:r>
          </w:p>
        </w:tc>
        <w:tc>
          <w:tcPr>
            <w:tcW w:w="1469" w:type="dxa"/>
            <w:tcBorders>
              <w:bottom w:val="single" w:sz="4" w:space="0" w:color="000000"/>
            </w:tcBorders>
            <w:shd w:val="clear" w:color="auto" w:fill="D9D9D9"/>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51.60</w:t>
            </w:r>
          </w:p>
        </w:tc>
        <w:tc>
          <w:tcPr>
            <w:tcW w:w="1540" w:type="dxa"/>
            <w:tcBorders>
              <w:bottom w:val="single" w:sz="4" w:space="0" w:color="000000"/>
            </w:tcBorders>
            <w:shd w:val="clear" w:color="auto" w:fill="D9D9D9"/>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 xml:space="preserve">76.43 </w:t>
            </w:r>
          </w:p>
        </w:tc>
      </w:tr>
      <w:tr w:rsidR="00245958" w:rsidRPr="00E24C1B" w:rsidTr="00AF7B9C">
        <w:trPr>
          <w:trHeight w:val="323"/>
          <w:jc w:val="center"/>
        </w:trPr>
        <w:tc>
          <w:tcPr>
            <w:tcW w:w="1368" w:type="dxa"/>
            <w:shd w:val="clear" w:color="auto" w:fill="D9D9D9"/>
            <w:noWrap/>
          </w:tcPr>
          <w:p w:rsidR="00245958" w:rsidRPr="00E24C1B" w:rsidRDefault="00245958" w:rsidP="00245958">
            <w:pPr>
              <w:spacing w:line="400" w:lineRule="exact"/>
              <w:ind w:firstLineChars="200" w:firstLine="443"/>
              <w:rPr>
                <w:rFonts w:ascii="宋体" w:hAnsi="宋体"/>
                <w:sz w:val="24"/>
                <w:szCs w:val="24"/>
              </w:rPr>
            </w:pPr>
            <w:r w:rsidRPr="00E24C1B">
              <w:rPr>
                <w:rFonts w:ascii="宋体" w:hAnsi="宋体"/>
                <w:sz w:val="24"/>
                <w:szCs w:val="24"/>
              </w:rPr>
              <w:t>C</w:t>
            </w:r>
          </w:p>
        </w:tc>
        <w:tc>
          <w:tcPr>
            <w:tcW w:w="1918" w:type="dxa"/>
            <w:shd w:val="clear" w:color="auto" w:fill="D9D9D9"/>
            <w:noWrap/>
          </w:tcPr>
          <w:p w:rsidR="00245958" w:rsidRPr="00E24C1B" w:rsidRDefault="00245958" w:rsidP="00AF7B9C">
            <w:pPr>
              <w:spacing w:line="400" w:lineRule="exact"/>
              <w:rPr>
                <w:rFonts w:ascii="宋体" w:hAnsi="宋体"/>
                <w:sz w:val="24"/>
                <w:szCs w:val="24"/>
              </w:rPr>
            </w:pPr>
            <w:r w:rsidRPr="00E24C1B">
              <w:rPr>
                <w:rFonts w:ascii="宋体" w:hAnsi="宋体" w:hint="eastAsia"/>
                <w:sz w:val="24"/>
                <w:szCs w:val="24"/>
              </w:rPr>
              <w:t>公共设施用地</w:t>
            </w:r>
          </w:p>
        </w:tc>
        <w:tc>
          <w:tcPr>
            <w:tcW w:w="1428" w:type="dxa"/>
            <w:shd w:val="clear" w:color="auto" w:fill="D9D9D9"/>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16.56</w:t>
            </w:r>
          </w:p>
        </w:tc>
        <w:tc>
          <w:tcPr>
            <w:tcW w:w="1469" w:type="dxa"/>
            <w:shd w:val="clear" w:color="auto" w:fill="D9D9D9"/>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20.63</w:t>
            </w:r>
          </w:p>
        </w:tc>
        <w:tc>
          <w:tcPr>
            <w:tcW w:w="1540" w:type="dxa"/>
            <w:shd w:val="clear" w:color="auto" w:fill="D9D9D9"/>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 xml:space="preserve">30.55 </w:t>
            </w:r>
          </w:p>
        </w:tc>
      </w:tr>
      <w:tr w:rsidR="00245958" w:rsidRPr="00E24C1B" w:rsidTr="00AF7B9C">
        <w:trPr>
          <w:trHeight w:val="322"/>
          <w:jc w:val="center"/>
        </w:trPr>
        <w:tc>
          <w:tcPr>
            <w:tcW w:w="1368" w:type="dxa"/>
            <w:noWrap/>
          </w:tcPr>
          <w:p w:rsidR="00245958" w:rsidRPr="00E24C1B" w:rsidRDefault="00245958" w:rsidP="00245958">
            <w:pPr>
              <w:spacing w:line="400" w:lineRule="exact"/>
              <w:ind w:firstLineChars="200" w:firstLine="443"/>
              <w:rPr>
                <w:rFonts w:ascii="宋体" w:hAnsi="宋体"/>
                <w:sz w:val="24"/>
                <w:szCs w:val="24"/>
              </w:rPr>
            </w:pPr>
            <w:r w:rsidRPr="00E24C1B">
              <w:rPr>
                <w:rFonts w:ascii="宋体" w:hAnsi="宋体"/>
                <w:sz w:val="24"/>
                <w:szCs w:val="24"/>
              </w:rPr>
              <w:t>C1</w:t>
            </w:r>
          </w:p>
        </w:tc>
        <w:tc>
          <w:tcPr>
            <w:tcW w:w="1918" w:type="dxa"/>
            <w:noWrap/>
          </w:tcPr>
          <w:p w:rsidR="00245958" w:rsidRPr="00E24C1B" w:rsidRDefault="00245958" w:rsidP="00AF7B9C">
            <w:pPr>
              <w:spacing w:line="400" w:lineRule="exact"/>
              <w:rPr>
                <w:rFonts w:ascii="宋体" w:hAnsi="宋体"/>
                <w:sz w:val="24"/>
                <w:szCs w:val="24"/>
              </w:rPr>
            </w:pPr>
            <w:r w:rsidRPr="00E24C1B">
              <w:rPr>
                <w:rFonts w:ascii="宋体" w:hAnsi="宋体" w:hint="eastAsia"/>
                <w:sz w:val="24"/>
                <w:szCs w:val="24"/>
              </w:rPr>
              <w:t>行政管理用地</w:t>
            </w:r>
          </w:p>
        </w:tc>
        <w:tc>
          <w:tcPr>
            <w:tcW w:w="1428" w:type="dxa"/>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1.85</w:t>
            </w:r>
          </w:p>
        </w:tc>
        <w:tc>
          <w:tcPr>
            <w:tcW w:w="1469" w:type="dxa"/>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2.30</w:t>
            </w:r>
          </w:p>
        </w:tc>
        <w:tc>
          <w:tcPr>
            <w:tcW w:w="1540" w:type="dxa"/>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 xml:space="preserve">3.41 </w:t>
            </w:r>
          </w:p>
        </w:tc>
      </w:tr>
      <w:tr w:rsidR="00245958" w:rsidRPr="00E24C1B" w:rsidTr="00AF7B9C">
        <w:trPr>
          <w:trHeight w:val="322"/>
          <w:jc w:val="center"/>
        </w:trPr>
        <w:tc>
          <w:tcPr>
            <w:tcW w:w="1368" w:type="dxa"/>
            <w:noWrap/>
          </w:tcPr>
          <w:p w:rsidR="00245958" w:rsidRPr="00E24C1B" w:rsidRDefault="00245958" w:rsidP="00245958">
            <w:pPr>
              <w:spacing w:line="400" w:lineRule="exact"/>
              <w:ind w:firstLineChars="200" w:firstLine="443"/>
              <w:rPr>
                <w:rFonts w:ascii="宋体" w:hAnsi="宋体"/>
                <w:sz w:val="24"/>
                <w:szCs w:val="24"/>
              </w:rPr>
            </w:pPr>
            <w:r w:rsidRPr="00E24C1B">
              <w:rPr>
                <w:rFonts w:ascii="宋体" w:hAnsi="宋体"/>
                <w:sz w:val="24"/>
                <w:szCs w:val="24"/>
              </w:rPr>
              <w:t>C2</w:t>
            </w:r>
          </w:p>
        </w:tc>
        <w:tc>
          <w:tcPr>
            <w:tcW w:w="1918" w:type="dxa"/>
            <w:noWrap/>
          </w:tcPr>
          <w:p w:rsidR="00245958" w:rsidRPr="00E24C1B" w:rsidRDefault="00245958" w:rsidP="00AF7B9C">
            <w:pPr>
              <w:spacing w:line="400" w:lineRule="exact"/>
              <w:rPr>
                <w:rFonts w:ascii="宋体" w:hAnsi="宋体"/>
                <w:sz w:val="24"/>
                <w:szCs w:val="24"/>
              </w:rPr>
            </w:pPr>
            <w:r w:rsidRPr="00E24C1B">
              <w:rPr>
                <w:rFonts w:ascii="宋体" w:hAnsi="宋体" w:hint="eastAsia"/>
                <w:sz w:val="24"/>
                <w:szCs w:val="24"/>
              </w:rPr>
              <w:t>教育机构用地</w:t>
            </w:r>
          </w:p>
        </w:tc>
        <w:tc>
          <w:tcPr>
            <w:tcW w:w="1428" w:type="dxa"/>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7.59</w:t>
            </w:r>
          </w:p>
        </w:tc>
        <w:tc>
          <w:tcPr>
            <w:tcW w:w="1469" w:type="dxa"/>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9.45</w:t>
            </w:r>
          </w:p>
        </w:tc>
        <w:tc>
          <w:tcPr>
            <w:tcW w:w="1540" w:type="dxa"/>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 xml:space="preserve">14.00 </w:t>
            </w:r>
          </w:p>
        </w:tc>
      </w:tr>
      <w:tr w:rsidR="00245958" w:rsidRPr="00E24C1B" w:rsidTr="00AF7B9C">
        <w:trPr>
          <w:trHeight w:val="322"/>
          <w:jc w:val="center"/>
        </w:trPr>
        <w:tc>
          <w:tcPr>
            <w:tcW w:w="1368" w:type="dxa"/>
            <w:noWrap/>
          </w:tcPr>
          <w:p w:rsidR="00245958" w:rsidRPr="00E24C1B" w:rsidRDefault="00245958" w:rsidP="00245958">
            <w:pPr>
              <w:spacing w:line="400" w:lineRule="exact"/>
              <w:ind w:firstLineChars="200" w:firstLine="443"/>
              <w:rPr>
                <w:rFonts w:ascii="宋体" w:hAnsi="宋体"/>
                <w:sz w:val="24"/>
                <w:szCs w:val="24"/>
              </w:rPr>
            </w:pPr>
            <w:r w:rsidRPr="00E24C1B">
              <w:rPr>
                <w:rFonts w:ascii="宋体" w:hAnsi="宋体"/>
                <w:sz w:val="24"/>
                <w:szCs w:val="24"/>
              </w:rPr>
              <w:t>C4</w:t>
            </w:r>
          </w:p>
        </w:tc>
        <w:tc>
          <w:tcPr>
            <w:tcW w:w="1918" w:type="dxa"/>
            <w:noWrap/>
          </w:tcPr>
          <w:p w:rsidR="00245958" w:rsidRPr="00E24C1B" w:rsidRDefault="00245958" w:rsidP="00AF7B9C">
            <w:pPr>
              <w:spacing w:line="400" w:lineRule="exact"/>
              <w:rPr>
                <w:rFonts w:ascii="宋体" w:hAnsi="宋体"/>
                <w:sz w:val="24"/>
                <w:szCs w:val="24"/>
              </w:rPr>
            </w:pPr>
            <w:r w:rsidRPr="00E24C1B">
              <w:rPr>
                <w:rFonts w:ascii="宋体" w:hAnsi="宋体" w:hint="eastAsia"/>
                <w:sz w:val="24"/>
                <w:szCs w:val="24"/>
              </w:rPr>
              <w:t>医疗保健用地</w:t>
            </w:r>
          </w:p>
        </w:tc>
        <w:tc>
          <w:tcPr>
            <w:tcW w:w="1428" w:type="dxa"/>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0.24</w:t>
            </w:r>
          </w:p>
        </w:tc>
        <w:tc>
          <w:tcPr>
            <w:tcW w:w="1469" w:type="dxa"/>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0.30</w:t>
            </w:r>
          </w:p>
        </w:tc>
        <w:tc>
          <w:tcPr>
            <w:tcW w:w="1540" w:type="dxa"/>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 xml:space="preserve">0.44 </w:t>
            </w:r>
          </w:p>
        </w:tc>
      </w:tr>
      <w:tr w:rsidR="00245958" w:rsidRPr="00E24C1B" w:rsidTr="00AF7B9C">
        <w:trPr>
          <w:trHeight w:val="323"/>
          <w:jc w:val="center"/>
        </w:trPr>
        <w:tc>
          <w:tcPr>
            <w:tcW w:w="1368" w:type="dxa"/>
            <w:tcBorders>
              <w:bottom w:val="single" w:sz="4" w:space="0" w:color="000000"/>
            </w:tcBorders>
            <w:noWrap/>
          </w:tcPr>
          <w:p w:rsidR="00245958" w:rsidRPr="00E24C1B" w:rsidRDefault="00245958" w:rsidP="00245958">
            <w:pPr>
              <w:spacing w:line="400" w:lineRule="exact"/>
              <w:ind w:firstLineChars="200" w:firstLine="443"/>
              <w:rPr>
                <w:rFonts w:ascii="宋体" w:hAnsi="宋体"/>
                <w:sz w:val="24"/>
                <w:szCs w:val="24"/>
              </w:rPr>
            </w:pPr>
            <w:r w:rsidRPr="00E24C1B">
              <w:rPr>
                <w:rFonts w:ascii="宋体" w:hAnsi="宋体"/>
                <w:sz w:val="24"/>
                <w:szCs w:val="24"/>
              </w:rPr>
              <w:t>C5</w:t>
            </w:r>
          </w:p>
        </w:tc>
        <w:tc>
          <w:tcPr>
            <w:tcW w:w="1918" w:type="dxa"/>
            <w:tcBorders>
              <w:bottom w:val="single" w:sz="4" w:space="0" w:color="000000"/>
            </w:tcBorders>
            <w:noWrap/>
          </w:tcPr>
          <w:p w:rsidR="00245958" w:rsidRPr="00E24C1B" w:rsidRDefault="00245958" w:rsidP="00AF7B9C">
            <w:pPr>
              <w:spacing w:line="400" w:lineRule="exact"/>
              <w:rPr>
                <w:rFonts w:ascii="宋体" w:hAnsi="宋体"/>
                <w:sz w:val="24"/>
                <w:szCs w:val="24"/>
              </w:rPr>
            </w:pPr>
            <w:r w:rsidRPr="00E24C1B">
              <w:rPr>
                <w:rFonts w:ascii="宋体" w:hAnsi="宋体" w:hint="eastAsia"/>
                <w:sz w:val="24"/>
                <w:szCs w:val="24"/>
              </w:rPr>
              <w:t>商业金融用地</w:t>
            </w:r>
          </w:p>
        </w:tc>
        <w:tc>
          <w:tcPr>
            <w:tcW w:w="1428" w:type="dxa"/>
            <w:tcBorders>
              <w:bottom w:val="single" w:sz="4" w:space="0" w:color="000000"/>
            </w:tcBorders>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6.88</w:t>
            </w:r>
          </w:p>
        </w:tc>
        <w:tc>
          <w:tcPr>
            <w:tcW w:w="1469" w:type="dxa"/>
            <w:tcBorders>
              <w:bottom w:val="single" w:sz="4" w:space="0" w:color="000000"/>
            </w:tcBorders>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8.57</w:t>
            </w:r>
          </w:p>
        </w:tc>
        <w:tc>
          <w:tcPr>
            <w:tcW w:w="1540" w:type="dxa"/>
            <w:tcBorders>
              <w:bottom w:val="single" w:sz="4" w:space="0" w:color="000000"/>
            </w:tcBorders>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 xml:space="preserve">12.69 </w:t>
            </w:r>
          </w:p>
        </w:tc>
      </w:tr>
      <w:tr w:rsidR="00245958" w:rsidRPr="00E24C1B" w:rsidTr="00AF7B9C">
        <w:trPr>
          <w:trHeight w:val="322"/>
          <w:jc w:val="center"/>
        </w:trPr>
        <w:tc>
          <w:tcPr>
            <w:tcW w:w="1368" w:type="dxa"/>
            <w:shd w:val="clear" w:color="auto" w:fill="D9D9D9"/>
            <w:noWrap/>
          </w:tcPr>
          <w:p w:rsidR="00245958" w:rsidRPr="00E24C1B" w:rsidRDefault="00245958" w:rsidP="00245958">
            <w:pPr>
              <w:spacing w:line="400" w:lineRule="exact"/>
              <w:ind w:firstLineChars="200" w:firstLine="443"/>
              <w:rPr>
                <w:rFonts w:ascii="宋体" w:hAnsi="宋体"/>
                <w:sz w:val="24"/>
                <w:szCs w:val="24"/>
              </w:rPr>
            </w:pPr>
            <w:r w:rsidRPr="00E24C1B">
              <w:rPr>
                <w:rFonts w:ascii="宋体" w:hAnsi="宋体"/>
                <w:sz w:val="24"/>
                <w:szCs w:val="24"/>
              </w:rPr>
              <w:t>M</w:t>
            </w:r>
          </w:p>
        </w:tc>
        <w:tc>
          <w:tcPr>
            <w:tcW w:w="1918" w:type="dxa"/>
            <w:shd w:val="clear" w:color="auto" w:fill="D9D9D9"/>
            <w:noWrap/>
          </w:tcPr>
          <w:p w:rsidR="00245958" w:rsidRPr="00E24C1B" w:rsidRDefault="00245958" w:rsidP="00AF7B9C">
            <w:pPr>
              <w:spacing w:line="400" w:lineRule="exact"/>
              <w:rPr>
                <w:rFonts w:ascii="宋体" w:hAnsi="宋体"/>
                <w:sz w:val="24"/>
                <w:szCs w:val="24"/>
              </w:rPr>
            </w:pPr>
            <w:r w:rsidRPr="00E24C1B">
              <w:rPr>
                <w:rFonts w:ascii="宋体" w:hAnsi="宋体" w:hint="eastAsia"/>
                <w:sz w:val="24"/>
                <w:szCs w:val="24"/>
              </w:rPr>
              <w:t>生产设施用地</w:t>
            </w:r>
          </w:p>
        </w:tc>
        <w:tc>
          <w:tcPr>
            <w:tcW w:w="1428" w:type="dxa"/>
            <w:shd w:val="clear" w:color="auto" w:fill="D9D9D9"/>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1.77</w:t>
            </w:r>
          </w:p>
        </w:tc>
        <w:tc>
          <w:tcPr>
            <w:tcW w:w="1469" w:type="dxa"/>
            <w:shd w:val="clear" w:color="auto" w:fill="D9D9D9"/>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2.20</w:t>
            </w:r>
          </w:p>
        </w:tc>
        <w:tc>
          <w:tcPr>
            <w:tcW w:w="1540" w:type="dxa"/>
            <w:shd w:val="clear" w:color="auto" w:fill="D9D9D9"/>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 xml:space="preserve">3.27 </w:t>
            </w:r>
          </w:p>
        </w:tc>
      </w:tr>
      <w:tr w:rsidR="00245958" w:rsidRPr="00E24C1B" w:rsidTr="00AF7B9C">
        <w:trPr>
          <w:trHeight w:val="323"/>
          <w:jc w:val="center"/>
        </w:trPr>
        <w:tc>
          <w:tcPr>
            <w:tcW w:w="1368" w:type="dxa"/>
            <w:shd w:val="clear" w:color="auto" w:fill="D9D9D9"/>
            <w:noWrap/>
          </w:tcPr>
          <w:p w:rsidR="00245958" w:rsidRPr="00E24C1B" w:rsidRDefault="00245958" w:rsidP="00245958">
            <w:pPr>
              <w:spacing w:line="400" w:lineRule="exact"/>
              <w:ind w:firstLineChars="200" w:firstLine="443"/>
              <w:rPr>
                <w:rFonts w:ascii="宋体" w:hAnsi="宋体"/>
                <w:sz w:val="24"/>
                <w:szCs w:val="24"/>
              </w:rPr>
            </w:pPr>
            <w:r w:rsidRPr="00E24C1B">
              <w:rPr>
                <w:rFonts w:ascii="宋体" w:hAnsi="宋体"/>
                <w:sz w:val="24"/>
                <w:szCs w:val="24"/>
              </w:rPr>
              <w:t>W</w:t>
            </w:r>
          </w:p>
        </w:tc>
        <w:tc>
          <w:tcPr>
            <w:tcW w:w="1918" w:type="dxa"/>
            <w:shd w:val="clear" w:color="auto" w:fill="D9D9D9"/>
            <w:noWrap/>
          </w:tcPr>
          <w:p w:rsidR="00245958" w:rsidRPr="00E24C1B" w:rsidRDefault="00245958" w:rsidP="00AF7B9C">
            <w:pPr>
              <w:spacing w:line="400" w:lineRule="exact"/>
              <w:rPr>
                <w:rFonts w:ascii="宋体" w:hAnsi="宋体"/>
                <w:sz w:val="24"/>
                <w:szCs w:val="24"/>
              </w:rPr>
            </w:pPr>
            <w:r w:rsidRPr="00E24C1B">
              <w:rPr>
                <w:rFonts w:ascii="宋体" w:hAnsi="宋体" w:hint="eastAsia"/>
                <w:sz w:val="24"/>
                <w:szCs w:val="24"/>
              </w:rPr>
              <w:t>仓储用地</w:t>
            </w:r>
          </w:p>
        </w:tc>
        <w:tc>
          <w:tcPr>
            <w:tcW w:w="1428" w:type="dxa"/>
            <w:shd w:val="clear" w:color="auto" w:fill="D9D9D9"/>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9.52</w:t>
            </w:r>
          </w:p>
        </w:tc>
        <w:tc>
          <w:tcPr>
            <w:tcW w:w="1469" w:type="dxa"/>
            <w:shd w:val="clear" w:color="auto" w:fill="D9D9D9"/>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11.86</w:t>
            </w:r>
          </w:p>
        </w:tc>
        <w:tc>
          <w:tcPr>
            <w:tcW w:w="1540" w:type="dxa"/>
            <w:shd w:val="clear" w:color="auto" w:fill="D9D9D9"/>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 xml:space="preserve">17.56 </w:t>
            </w:r>
          </w:p>
        </w:tc>
      </w:tr>
      <w:tr w:rsidR="00245958" w:rsidRPr="00E24C1B" w:rsidTr="00AF7B9C">
        <w:trPr>
          <w:trHeight w:val="323"/>
          <w:jc w:val="center"/>
        </w:trPr>
        <w:tc>
          <w:tcPr>
            <w:tcW w:w="1368" w:type="dxa"/>
            <w:shd w:val="clear" w:color="auto" w:fill="D9D9D9"/>
            <w:noWrap/>
          </w:tcPr>
          <w:p w:rsidR="00245958" w:rsidRPr="00E24C1B" w:rsidRDefault="00245958" w:rsidP="00245958">
            <w:pPr>
              <w:spacing w:line="400" w:lineRule="exact"/>
              <w:ind w:firstLineChars="200" w:firstLine="443"/>
              <w:rPr>
                <w:rFonts w:ascii="宋体" w:hAnsi="宋体"/>
                <w:sz w:val="24"/>
                <w:szCs w:val="24"/>
              </w:rPr>
            </w:pPr>
            <w:r w:rsidRPr="00E24C1B">
              <w:rPr>
                <w:rFonts w:ascii="宋体" w:hAnsi="宋体"/>
                <w:sz w:val="24"/>
                <w:szCs w:val="24"/>
              </w:rPr>
              <w:t>S</w:t>
            </w:r>
          </w:p>
        </w:tc>
        <w:tc>
          <w:tcPr>
            <w:tcW w:w="1918" w:type="dxa"/>
            <w:shd w:val="clear" w:color="auto" w:fill="D9D9D9"/>
            <w:noWrap/>
          </w:tcPr>
          <w:p w:rsidR="00245958" w:rsidRPr="00E24C1B" w:rsidRDefault="00245958" w:rsidP="00AF7B9C">
            <w:pPr>
              <w:spacing w:line="400" w:lineRule="exact"/>
              <w:rPr>
                <w:rFonts w:ascii="宋体" w:hAnsi="宋体"/>
                <w:sz w:val="24"/>
                <w:szCs w:val="24"/>
              </w:rPr>
            </w:pPr>
            <w:r w:rsidRPr="00E24C1B">
              <w:rPr>
                <w:rFonts w:ascii="宋体" w:hAnsi="宋体" w:hint="eastAsia"/>
                <w:sz w:val="24"/>
                <w:szCs w:val="24"/>
              </w:rPr>
              <w:t>道路广场用地</w:t>
            </w:r>
          </w:p>
        </w:tc>
        <w:tc>
          <w:tcPr>
            <w:tcW w:w="1428" w:type="dxa"/>
            <w:shd w:val="clear" w:color="auto" w:fill="D9D9D9"/>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9.22</w:t>
            </w:r>
          </w:p>
        </w:tc>
        <w:tc>
          <w:tcPr>
            <w:tcW w:w="1469" w:type="dxa"/>
            <w:shd w:val="clear" w:color="auto" w:fill="D9D9D9"/>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11.48</w:t>
            </w:r>
          </w:p>
        </w:tc>
        <w:tc>
          <w:tcPr>
            <w:tcW w:w="1540" w:type="dxa"/>
            <w:shd w:val="clear" w:color="auto" w:fill="D9D9D9"/>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 xml:space="preserve">17.01 </w:t>
            </w:r>
          </w:p>
        </w:tc>
      </w:tr>
      <w:tr w:rsidR="00245958" w:rsidRPr="00E24C1B" w:rsidTr="00AF7B9C">
        <w:trPr>
          <w:trHeight w:val="323"/>
          <w:jc w:val="center"/>
        </w:trPr>
        <w:tc>
          <w:tcPr>
            <w:tcW w:w="1368" w:type="dxa"/>
            <w:shd w:val="clear" w:color="auto" w:fill="D9D9D9"/>
            <w:noWrap/>
          </w:tcPr>
          <w:p w:rsidR="00245958" w:rsidRPr="00E24C1B" w:rsidRDefault="00245958" w:rsidP="00245958">
            <w:pPr>
              <w:spacing w:line="400" w:lineRule="exact"/>
              <w:ind w:firstLineChars="200" w:firstLine="443"/>
              <w:rPr>
                <w:rFonts w:ascii="宋体" w:hAnsi="宋体"/>
                <w:sz w:val="24"/>
                <w:szCs w:val="24"/>
              </w:rPr>
            </w:pPr>
            <w:r w:rsidRPr="00E24C1B">
              <w:rPr>
                <w:rFonts w:ascii="宋体" w:hAnsi="宋体"/>
                <w:sz w:val="24"/>
                <w:szCs w:val="24"/>
              </w:rPr>
              <w:t>U</w:t>
            </w:r>
          </w:p>
        </w:tc>
        <w:tc>
          <w:tcPr>
            <w:tcW w:w="1918" w:type="dxa"/>
            <w:shd w:val="clear" w:color="auto" w:fill="D9D9D9"/>
            <w:noWrap/>
          </w:tcPr>
          <w:p w:rsidR="00245958" w:rsidRPr="00E24C1B" w:rsidRDefault="00245958" w:rsidP="00AF7B9C">
            <w:pPr>
              <w:spacing w:line="400" w:lineRule="exact"/>
              <w:rPr>
                <w:rFonts w:ascii="宋体" w:hAnsi="宋体"/>
                <w:sz w:val="24"/>
                <w:szCs w:val="24"/>
              </w:rPr>
            </w:pPr>
            <w:r w:rsidRPr="00E24C1B">
              <w:rPr>
                <w:rFonts w:ascii="宋体" w:hAnsi="宋体" w:hint="eastAsia"/>
                <w:sz w:val="24"/>
                <w:szCs w:val="24"/>
              </w:rPr>
              <w:t>工程设施用地</w:t>
            </w:r>
          </w:p>
        </w:tc>
        <w:tc>
          <w:tcPr>
            <w:tcW w:w="1428" w:type="dxa"/>
            <w:shd w:val="clear" w:color="auto" w:fill="D9D9D9"/>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1.79</w:t>
            </w:r>
          </w:p>
        </w:tc>
        <w:tc>
          <w:tcPr>
            <w:tcW w:w="1469" w:type="dxa"/>
            <w:shd w:val="clear" w:color="auto" w:fill="D9D9D9"/>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2.23</w:t>
            </w:r>
          </w:p>
        </w:tc>
        <w:tc>
          <w:tcPr>
            <w:tcW w:w="1540" w:type="dxa"/>
            <w:shd w:val="clear" w:color="auto" w:fill="D9D9D9"/>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 xml:space="preserve">3.30 </w:t>
            </w:r>
          </w:p>
        </w:tc>
      </w:tr>
      <w:tr w:rsidR="00245958" w:rsidRPr="00E24C1B" w:rsidTr="00AF7B9C">
        <w:trPr>
          <w:trHeight w:val="322"/>
          <w:jc w:val="center"/>
        </w:trPr>
        <w:tc>
          <w:tcPr>
            <w:tcW w:w="3286" w:type="dxa"/>
            <w:gridSpan w:val="2"/>
            <w:shd w:val="clear" w:color="auto" w:fill="D9D9D9"/>
            <w:noWrap/>
          </w:tcPr>
          <w:p w:rsidR="00245958" w:rsidRPr="00E24C1B" w:rsidRDefault="00245958" w:rsidP="00245958">
            <w:pPr>
              <w:spacing w:line="400" w:lineRule="exact"/>
              <w:ind w:firstLineChars="200" w:firstLine="443"/>
              <w:rPr>
                <w:rFonts w:ascii="宋体" w:hAnsi="宋体"/>
                <w:sz w:val="24"/>
                <w:szCs w:val="24"/>
              </w:rPr>
            </w:pPr>
            <w:r w:rsidRPr="00E24C1B">
              <w:rPr>
                <w:rFonts w:ascii="宋体" w:hAnsi="宋体" w:hint="eastAsia"/>
                <w:sz w:val="24"/>
                <w:szCs w:val="24"/>
              </w:rPr>
              <w:t>建设用地</w:t>
            </w:r>
          </w:p>
        </w:tc>
        <w:tc>
          <w:tcPr>
            <w:tcW w:w="1428" w:type="dxa"/>
            <w:shd w:val="clear" w:color="auto" w:fill="D9D9D9"/>
            <w:noWrap/>
          </w:tcPr>
          <w:p w:rsidR="00245958" w:rsidRPr="00E24C1B" w:rsidRDefault="00245958" w:rsidP="00AF7B9C">
            <w:pPr>
              <w:spacing w:line="400" w:lineRule="exact"/>
              <w:ind w:firstLine="443"/>
              <w:rPr>
                <w:rFonts w:ascii="宋体" w:hAnsi="宋体"/>
                <w:sz w:val="24"/>
                <w:szCs w:val="24"/>
              </w:rPr>
            </w:pPr>
            <w:r w:rsidRPr="00E24C1B">
              <w:rPr>
                <w:rFonts w:ascii="宋体" w:hAnsi="宋体" w:hint="eastAsia"/>
                <w:sz w:val="24"/>
                <w:szCs w:val="24"/>
              </w:rPr>
              <w:t>80.29</w:t>
            </w:r>
          </w:p>
        </w:tc>
        <w:tc>
          <w:tcPr>
            <w:tcW w:w="1469" w:type="dxa"/>
            <w:shd w:val="clear" w:color="auto" w:fill="D9D9D9"/>
            <w:noWrap/>
            <w:vAlign w:val="center"/>
          </w:tcPr>
          <w:p w:rsidR="00245958" w:rsidRPr="00E24C1B" w:rsidRDefault="00245958" w:rsidP="00AF7B9C">
            <w:pPr>
              <w:jc w:val="right"/>
              <w:rPr>
                <w:rFonts w:ascii="宋体" w:hAnsi="宋体" w:cs="宋体"/>
                <w:color w:val="000000"/>
                <w:sz w:val="22"/>
              </w:rPr>
            </w:pPr>
            <w:r w:rsidRPr="00E24C1B">
              <w:rPr>
                <w:rFonts w:hint="eastAsia"/>
                <w:color w:val="000000"/>
                <w:sz w:val="22"/>
              </w:rPr>
              <w:t>100</w:t>
            </w:r>
          </w:p>
        </w:tc>
        <w:tc>
          <w:tcPr>
            <w:tcW w:w="1540" w:type="dxa"/>
            <w:shd w:val="clear" w:color="auto" w:fill="D9D9D9"/>
            <w:noWrap/>
            <w:vAlign w:val="center"/>
          </w:tcPr>
          <w:p w:rsidR="00245958" w:rsidRPr="00E24C1B" w:rsidRDefault="00245958" w:rsidP="00AF7B9C">
            <w:pPr>
              <w:jc w:val="right"/>
              <w:rPr>
                <w:rFonts w:ascii="宋体" w:hAnsi="宋体" w:cs="宋体"/>
                <w:color w:val="000000"/>
                <w:sz w:val="22"/>
              </w:rPr>
            </w:pPr>
            <w:r w:rsidRPr="00E24C1B">
              <w:rPr>
                <w:rFonts w:ascii="宋体" w:hAnsi="宋体" w:cs="宋体" w:hint="eastAsia"/>
                <w:color w:val="000000"/>
                <w:sz w:val="22"/>
              </w:rPr>
              <w:t>148.11</w:t>
            </w:r>
          </w:p>
        </w:tc>
      </w:tr>
    </w:tbl>
    <w:p w:rsidR="00245958" w:rsidRPr="00E24C1B" w:rsidRDefault="00245958" w:rsidP="00245958">
      <w:pPr>
        <w:ind w:firstLine="443"/>
        <w:rPr>
          <w:rFonts w:ascii="宋体" w:hAnsi="宋体"/>
          <w:sz w:val="24"/>
        </w:rPr>
      </w:pPr>
    </w:p>
    <w:p w:rsidR="004B5AB5" w:rsidRPr="00E24C1B" w:rsidRDefault="006A714B" w:rsidP="00245958">
      <w:pPr>
        <w:ind w:firstLine="443"/>
        <w:rPr>
          <w:rFonts w:ascii="宋体" w:hAnsi="宋体"/>
          <w:sz w:val="24"/>
        </w:rPr>
      </w:pPr>
      <w:r w:rsidRPr="00E24C1B">
        <w:rPr>
          <w:rFonts w:ascii="宋体" w:hAnsi="宋体" w:hint="eastAsia"/>
          <w:sz w:val="24"/>
        </w:rPr>
        <w:t xml:space="preserve"> </w:t>
      </w:r>
      <w:r w:rsidR="0079294D" w:rsidRPr="00E24C1B">
        <w:rPr>
          <w:rFonts w:ascii="宋体" w:hAnsi="宋体" w:hint="eastAsia"/>
          <w:sz w:val="24"/>
        </w:rPr>
        <w:t xml:space="preserve"> </w:t>
      </w:r>
    </w:p>
    <w:p w:rsidR="004B5AB5" w:rsidRPr="00E24C1B" w:rsidRDefault="004B5AB5" w:rsidP="00245958">
      <w:pPr>
        <w:ind w:firstLine="443"/>
        <w:rPr>
          <w:rFonts w:ascii="宋体" w:hAnsi="宋体"/>
          <w:sz w:val="24"/>
        </w:rPr>
      </w:pPr>
    </w:p>
    <w:p w:rsidR="004B5AB5" w:rsidRPr="00E24C1B" w:rsidRDefault="004B5AB5" w:rsidP="00245958">
      <w:pPr>
        <w:ind w:firstLine="443"/>
        <w:rPr>
          <w:rFonts w:ascii="宋体" w:hAnsi="宋体"/>
          <w:sz w:val="24"/>
        </w:rPr>
      </w:pPr>
    </w:p>
    <w:p w:rsidR="004B5AB5" w:rsidRPr="00E24C1B" w:rsidRDefault="004B5AB5" w:rsidP="00245958">
      <w:pPr>
        <w:ind w:firstLine="443"/>
        <w:rPr>
          <w:rFonts w:ascii="宋体" w:hAnsi="宋体"/>
          <w:sz w:val="24"/>
        </w:rPr>
      </w:pPr>
    </w:p>
    <w:p w:rsidR="004B5AB5" w:rsidRPr="00E24C1B" w:rsidRDefault="004B5AB5" w:rsidP="00245958">
      <w:pPr>
        <w:ind w:firstLine="443"/>
        <w:rPr>
          <w:rFonts w:ascii="宋体" w:hAnsi="宋体"/>
          <w:sz w:val="24"/>
        </w:rPr>
      </w:pPr>
    </w:p>
    <w:p w:rsidR="004B5AB5" w:rsidRPr="00E24C1B" w:rsidRDefault="004B5AB5" w:rsidP="00245958">
      <w:pPr>
        <w:ind w:firstLine="443"/>
        <w:rPr>
          <w:rFonts w:ascii="宋体" w:hAnsi="宋体"/>
          <w:sz w:val="24"/>
        </w:rPr>
      </w:pPr>
    </w:p>
    <w:p w:rsidR="004B5AB5" w:rsidRPr="00E24C1B" w:rsidRDefault="004B5AB5" w:rsidP="00245958">
      <w:pPr>
        <w:ind w:firstLine="443"/>
        <w:rPr>
          <w:rFonts w:ascii="宋体" w:hAnsi="宋体"/>
          <w:sz w:val="24"/>
        </w:rPr>
      </w:pPr>
    </w:p>
    <w:p w:rsidR="004B5AB5" w:rsidRPr="00E24C1B" w:rsidRDefault="004B5AB5" w:rsidP="00245958">
      <w:pPr>
        <w:ind w:firstLine="443"/>
        <w:rPr>
          <w:rFonts w:ascii="宋体" w:hAnsi="宋体"/>
          <w:sz w:val="24"/>
        </w:rPr>
      </w:pPr>
    </w:p>
    <w:p w:rsidR="004B5AB5" w:rsidRPr="00E24C1B" w:rsidRDefault="004B5AB5" w:rsidP="00245958">
      <w:pPr>
        <w:ind w:firstLine="443"/>
        <w:rPr>
          <w:rFonts w:ascii="宋体" w:hAnsi="宋体"/>
          <w:sz w:val="24"/>
        </w:rPr>
      </w:pPr>
    </w:p>
    <w:p w:rsidR="004B5AB5" w:rsidRPr="00E24C1B" w:rsidRDefault="004B5AB5" w:rsidP="00245958">
      <w:pPr>
        <w:ind w:firstLine="443"/>
        <w:rPr>
          <w:rFonts w:ascii="宋体" w:hAnsi="宋体"/>
          <w:sz w:val="24"/>
        </w:rPr>
      </w:pPr>
    </w:p>
    <w:p w:rsidR="00935013" w:rsidRPr="00E24C1B" w:rsidRDefault="00935013" w:rsidP="00245958">
      <w:pPr>
        <w:ind w:firstLine="443"/>
        <w:rPr>
          <w:rFonts w:ascii="宋体" w:hAnsi="宋体"/>
          <w:sz w:val="24"/>
        </w:rPr>
      </w:pPr>
    </w:p>
    <w:p w:rsidR="00935013" w:rsidRPr="00E24C1B" w:rsidRDefault="00935013" w:rsidP="00245958">
      <w:pPr>
        <w:ind w:firstLine="443"/>
        <w:rPr>
          <w:rFonts w:ascii="宋体" w:hAnsi="宋体"/>
          <w:sz w:val="24"/>
        </w:rPr>
      </w:pPr>
    </w:p>
    <w:p w:rsidR="00935013" w:rsidRPr="00E24C1B" w:rsidRDefault="00935013" w:rsidP="00245958">
      <w:pPr>
        <w:ind w:firstLine="443"/>
        <w:rPr>
          <w:rFonts w:ascii="宋体" w:hAnsi="宋体"/>
          <w:sz w:val="24"/>
        </w:rPr>
      </w:pPr>
    </w:p>
    <w:p w:rsidR="00935013" w:rsidRPr="00E24C1B" w:rsidRDefault="00935013" w:rsidP="00245958">
      <w:pPr>
        <w:ind w:firstLine="443"/>
        <w:rPr>
          <w:rFonts w:ascii="宋体" w:hAnsi="宋体"/>
          <w:sz w:val="24"/>
        </w:rPr>
      </w:pPr>
    </w:p>
    <w:p w:rsidR="00935013" w:rsidRPr="00E24C1B" w:rsidRDefault="00935013" w:rsidP="00245958">
      <w:pPr>
        <w:ind w:firstLine="443"/>
        <w:rPr>
          <w:rFonts w:ascii="宋体" w:hAnsi="宋体"/>
          <w:sz w:val="24"/>
        </w:rPr>
      </w:pPr>
    </w:p>
    <w:p w:rsidR="00935013" w:rsidRPr="00E24C1B" w:rsidRDefault="00935013" w:rsidP="00245958">
      <w:pPr>
        <w:ind w:firstLine="443"/>
        <w:rPr>
          <w:rFonts w:ascii="宋体" w:hAnsi="宋体"/>
          <w:sz w:val="24"/>
        </w:rPr>
      </w:pPr>
    </w:p>
    <w:p w:rsidR="00935013" w:rsidRPr="00E24C1B" w:rsidRDefault="00935013" w:rsidP="00245958">
      <w:pPr>
        <w:ind w:firstLine="443"/>
        <w:rPr>
          <w:rFonts w:ascii="宋体" w:hAnsi="宋体"/>
          <w:sz w:val="24"/>
        </w:rPr>
      </w:pPr>
    </w:p>
    <w:p w:rsidR="00935013" w:rsidRPr="00E24C1B" w:rsidRDefault="00935013" w:rsidP="00245958">
      <w:pPr>
        <w:ind w:firstLine="443"/>
        <w:rPr>
          <w:rFonts w:ascii="宋体" w:hAnsi="宋体"/>
          <w:sz w:val="24"/>
        </w:rPr>
      </w:pPr>
    </w:p>
    <w:p w:rsidR="00935013" w:rsidRPr="00E24C1B" w:rsidRDefault="00935013" w:rsidP="00245958">
      <w:pPr>
        <w:ind w:firstLine="443"/>
        <w:rPr>
          <w:rFonts w:ascii="宋体" w:hAnsi="宋体"/>
          <w:sz w:val="24"/>
        </w:rPr>
      </w:pPr>
    </w:p>
    <w:p w:rsidR="004B5AB5" w:rsidRPr="00E24C1B" w:rsidRDefault="004B5AB5" w:rsidP="00245958">
      <w:pPr>
        <w:ind w:firstLine="443"/>
        <w:rPr>
          <w:rFonts w:ascii="宋体" w:hAnsi="宋体"/>
          <w:sz w:val="24"/>
        </w:rPr>
      </w:pPr>
    </w:p>
    <w:p w:rsidR="00245958" w:rsidRPr="00E24C1B" w:rsidRDefault="00245958" w:rsidP="00245958">
      <w:pPr>
        <w:spacing w:line="460" w:lineRule="exact"/>
        <w:ind w:firstLineChars="200" w:firstLine="443"/>
        <w:jc w:val="center"/>
        <w:rPr>
          <w:rFonts w:ascii="宋体" w:hAnsi="宋体"/>
          <w:sz w:val="24"/>
        </w:rPr>
      </w:pPr>
      <w:r w:rsidRPr="00E24C1B">
        <w:rPr>
          <w:rFonts w:ascii="宋体" w:hAnsi="宋体" w:hint="eastAsia"/>
          <w:sz w:val="24"/>
        </w:rPr>
        <w:lastRenderedPageBreak/>
        <w:t>王奔镇规划用地计算表（2030年）</w:t>
      </w:r>
    </w:p>
    <w:tbl>
      <w:tblPr>
        <w:tblW w:w="9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43"/>
        <w:gridCol w:w="2160"/>
        <w:gridCol w:w="1417"/>
        <w:gridCol w:w="1314"/>
        <w:gridCol w:w="2026"/>
      </w:tblGrid>
      <w:tr w:rsidR="00C74898" w:rsidRPr="00E24C1B" w:rsidTr="002D5A09">
        <w:trPr>
          <w:trHeight w:val="447"/>
        </w:trPr>
        <w:tc>
          <w:tcPr>
            <w:tcW w:w="2343" w:type="dxa"/>
            <w:vMerge w:val="restart"/>
            <w:noWrap/>
          </w:tcPr>
          <w:bookmarkEnd w:id="121"/>
          <w:p w:rsidR="00C74898" w:rsidRPr="000D5C97" w:rsidRDefault="00C74898" w:rsidP="002D5A09">
            <w:pPr>
              <w:spacing w:line="400" w:lineRule="exact"/>
              <w:ind w:firstLine="443"/>
              <w:rPr>
                <w:rFonts w:ascii="宋体" w:hAnsi="宋体" w:cs="宋体"/>
                <w:kern w:val="0"/>
                <w:sz w:val="24"/>
                <w:szCs w:val="24"/>
              </w:rPr>
            </w:pPr>
            <w:r w:rsidRPr="000D5C97">
              <w:rPr>
                <w:rFonts w:ascii="宋体" w:hAnsi="宋体" w:cs="宋体" w:hint="eastAsia"/>
                <w:kern w:val="0"/>
                <w:sz w:val="24"/>
                <w:szCs w:val="24"/>
              </w:rPr>
              <w:t>类别代号</w:t>
            </w:r>
          </w:p>
        </w:tc>
        <w:tc>
          <w:tcPr>
            <w:tcW w:w="2160" w:type="dxa"/>
            <w:vMerge w:val="restart"/>
            <w:noWrap/>
          </w:tcPr>
          <w:p w:rsidR="00C74898" w:rsidRPr="000D5C97" w:rsidRDefault="00C74898" w:rsidP="002D5A09">
            <w:pPr>
              <w:spacing w:line="400" w:lineRule="exact"/>
              <w:ind w:firstLine="443"/>
              <w:rPr>
                <w:rFonts w:ascii="宋体" w:hAnsi="宋体" w:cs="宋体"/>
                <w:kern w:val="0"/>
                <w:sz w:val="24"/>
                <w:szCs w:val="24"/>
              </w:rPr>
            </w:pPr>
            <w:r w:rsidRPr="000D5C97">
              <w:rPr>
                <w:rFonts w:ascii="宋体" w:hAnsi="宋体" w:cs="宋体" w:hint="eastAsia"/>
                <w:kern w:val="0"/>
                <w:sz w:val="24"/>
                <w:szCs w:val="24"/>
              </w:rPr>
              <w:t>用 地 名 称</w:t>
            </w:r>
          </w:p>
        </w:tc>
        <w:tc>
          <w:tcPr>
            <w:tcW w:w="4757" w:type="dxa"/>
            <w:gridSpan w:val="3"/>
            <w:noWrap/>
          </w:tcPr>
          <w:p w:rsidR="00C74898" w:rsidRPr="000D5C97" w:rsidRDefault="00C74898" w:rsidP="002D5A09">
            <w:pPr>
              <w:widowControl/>
              <w:spacing w:line="400" w:lineRule="exact"/>
              <w:ind w:firstLine="443"/>
              <w:jc w:val="center"/>
              <w:rPr>
                <w:rFonts w:ascii="宋体" w:hAnsi="宋体" w:cs="宋体"/>
                <w:kern w:val="0"/>
                <w:sz w:val="24"/>
                <w:szCs w:val="24"/>
              </w:rPr>
            </w:pPr>
            <w:r w:rsidRPr="000D5C97">
              <w:rPr>
                <w:rFonts w:ascii="宋体" w:hAnsi="宋体" w:cs="宋体" w:hint="eastAsia"/>
                <w:kern w:val="0"/>
                <w:sz w:val="24"/>
                <w:szCs w:val="24"/>
              </w:rPr>
              <w:t xml:space="preserve">规划 </w:t>
            </w:r>
          </w:p>
        </w:tc>
      </w:tr>
      <w:tr w:rsidR="00C74898" w:rsidRPr="00E24C1B" w:rsidTr="002D5A09">
        <w:trPr>
          <w:trHeight w:val="259"/>
        </w:trPr>
        <w:tc>
          <w:tcPr>
            <w:tcW w:w="2343" w:type="dxa"/>
            <w:vMerge/>
            <w:tcBorders>
              <w:bottom w:val="single" w:sz="4" w:space="0" w:color="000000"/>
            </w:tcBorders>
            <w:noWrap/>
          </w:tcPr>
          <w:p w:rsidR="00C74898" w:rsidRPr="000D5C97" w:rsidRDefault="00C74898" w:rsidP="002D5A09">
            <w:pPr>
              <w:widowControl/>
              <w:spacing w:line="400" w:lineRule="exact"/>
              <w:ind w:firstLine="443"/>
              <w:rPr>
                <w:rFonts w:ascii="宋体" w:hAnsi="宋体" w:cs="宋体"/>
                <w:kern w:val="0"/>
                <w:sz w:val="24"/>
                <w:szCs w:val="24"/>
              </w:rPr>
            </w:pPr>
          </w:p>
        </w:tc>
        <w:tc>
          <w:tcPr>
            <w:tcW w:w="2160" w:type="dxa"/>
            <w:vMerge/>
            <w:tcBorders>
              <w:bottom w:val="single" w:sz="4" w:space="0" w:color="000000"/>
            </w:tcBorders>
            <w:noWrap/>
          </w:tcPr>
          <w:p w:rsidR="00C74898" w:rsidRPr="000D5C97" w:rsidRDefault="00C74898" w:rsidP="002D5A09">
            <w:pPr>
              <w:widowControl/>
              <w:spacing w:line="400" w:lineRule="exact"/>
              <w:ind w:firstLine="443"/>
              <w:jc w:val="left"/>
              <w:rPr>
                <w:rFonts w:ascii="宋体" w:hAnsi="宋体" w:cs="宋体"/>
                <w:kern w:val="0"/>
                <w:sz w:val="24"/>
                <w:szCs w:val="24"/>
              </w:rPr>
            </w:pPr>
          </w:p>
        </w:tc>
        <w:tc>
          <w:tcPr>
            <w:tcW w:w="1417" w:type="dxa"/>
            <w:tcBorders>
              <w:bottom w:val="single" w:sz="4" w:space="0" w:color="000000"/>
            </w:tcBorders>
            <w:noWrap/>
          </w:tcPr>
          <w:p w:rsidR="00C74898" w:rsidRPr="000D5C97" w:rsidRDefault="00C74898" w:rsidP="002D5A09">
            <w:pPr>
              <w:widowControl/>
              <w:spacing w:line="400" w:lineRule="exact"/>
              <w:ind w:firstLine="443"/>
              <w:rPr>
                <w:rFonts w:ascii="宋体" w:hAnsi="宋体" w:cs="宋体"/>
                <w:kern w:val="0"/>
                <w:sz w:val="24"/>
                <w:szCs w:val="24"/>
              </w:rPr>
            </w:pPr>
            <w:r w:rsidRPr="000D5C97">
              <w:rPr>
                <w:rFonts w:ascii="宋体" w:hAnsi="宋体" w:cs="宋体" w:hint="eastAsia"/>
                <w:kern w:val="0"/>
                <w:sz w:val="24"/>
                <w:szCs w:val="24"/>
              </w:rPr>
              <w:t>面积</w:t>
            </w:r>
          </w:p>
          <w:p w:rsidR="00C74898" w:rsidRPr="000D5C97" w:rsidRDefault="00C74898" w:rsidP="002D5A09">
            <w:pPr>
              <w:widowControl/>
              <w:spacing w:line="400" w:lineRule="exact"/>
              <w:ind w:firstLine="443"/>
              <w:rPr>
                <w:rFonts w:ascii="宋体" w:hAnsi="宋体" w:cs="宋体"/>
                <w:kern w:val="0"/>
                <w:sz w:val="24"/>
                <w:szCs w:val="24"/>
              </w:rPr>
            </w:pPr>
            <w:r w:rsidRPr="000D5C97">
              <w:rPr>
                <w:rFonts w:ascii="宋体" w:hAnsi="宋体" w:cs="宋体" w:hint="eastAsia"/>
                <w:kern w:val="0"/>
                <w:sz w:val="24"/>
                <w:szCs w:val="24"/>
              </w:rPr>
              <w:t>（hm</w:t>
            </w:r>
            <w:r w:rsidRPr="000D5C97">
              <w:rPr>
                <w:rFonts w:ascii="宋体" w:hAnsi="宋体" w:cs="宋体" w:hint="eastAsia"/>
                <w:kern w:val="0"/>
                <w:sz w:val="24"/>
                <w:szCs w:val="24"/>
                <w:vertAlign w:val="superscript"/>
              </w:rPr>
              <w:t>2</w:t>
            </w:r>
            <w:r w:rsidRPr="000D5C97">
              <w:rPr>
                <w:rFonts w:ascii="宋体" w:hAnsi="宋体" w:cs="宋体" w:hint="eastAsia"/>
                <w:kern w:val="0"/>
                <w:sz w:val="24"/>
                <w:szCs w:val="24"/>
              </w:rPr>
              <w:t>）</w:t>
            </w:r>
          </w:p>
        </w:tc>
        <w:tc>
          <w:tcPr>
            <w:tcW w:w="1314" w:type="dxa"/>
            <w:tcBorders>
              <w:bottom w:val="single" w:sz="4" w:space="0" w:color="000000"/>
            </w:tcBorders>
            <w:noWrap/>
          </w:tcPr>
          <w:p w:rsidR="00C74898" w:rsidRPr="000D5C97" w:rsidRDefault="00C74898" w:rsidP="002D5A09">
            <w:pPr>
              <w:widowControl/>
              <w:spacing w:line="400" w:lineRule="exact"/>
              <w:ind w:firstLine="443"/>
              <w:rPr>
                <w:rFonts w:ascii="宋体" w:hAnsi="宋体" w:cs="宋体"/>
                <w:kern w:val="0"/>
                <w:sz w:val="24"/>
                <w:szCs w:val="24"/>
              </w:rPr>
            </w:pPr>
            <w:r w:rsidRPr="000D5C97">
              <w:rPr>
                <w:rFonts w:ascii="宋体" w:hAnsi="宋体" w:cs="宋体" w:hint="eastAsia"/>
                <w:kern w:val="0"/>
                <w:sz w:val="24"/>
                <w:szCs w:val="24"/>
              </w:rPr>
              <w:t>比例</w:t>
            </w:r>
          </w:p>
          <w:p w:rsidR="00C74898" w:rsidRPr="000D5C97" w:rsidRDefault="00C74898" w:rsidP="002D5A09">
            <w:pPr>
              <w:widowControl/>
              <w:spacing w:line="400" w:lineRule="exact"/>
              <w:ind w:firstLine="443"/>
              <w:rPr>
                <w:rFonts w:ascii="宋体" w:hAnsi="宋体" w:cs="宋体"/>
                <w:kern w:val="0"/>
                <w:sz w:val="24"/>
                <w:szCs w:val="24"/>
              </w:rPr>
            </w:pPr>
            <w:r w:rsidRPr="000D5C97">
              <w:rPr>
                <w:rFonts w:ascii="宋体" w:hAnsi="宋体" w:cs="宋体" w:hint="eastAsia"/>
                <w:kern w:val="0"/>
                <w:sz w:val="24"/>
                <w:szCs w:val="24"/>
              </w:rPr>
              <w:t>（%）</w:t>
            </w:r>
          </w:p>
        </w:tc>
        <w:tc>
          <w:tcPr>
            <w:tcW w:w="2026" w:type="dxa"/>
            <w:tcBorders>
              <w:bottom w:val="single" w:sz="4" w:space="0" w:color="000000"/>
            </w:tcBorders>
            <w:noWrap/>
          </w:tcPr>
          <w:p w:rsidR="00C74898" w:rsidRPr="000D5C97" w:rsidRDefault="00C74898" w:rsidP="002D5A09">
            <w:pPr>
              <w:widowControl/>
              <w:spacing w:line="400" w:lineRule="exact"/>
              <w:ind w:firstLine="443"/>
              <w:jc w:val="center"/>
              <w:rPr>
                <w:rFonts w:ascii="宋体" w:hAnsi="宋体" w:cs="宋体"/>
                <w:kern w:val="0"/>
                <w:sz w:val="24"/>
                <w:szCs w:val="24"/>
              </w:rPr>
            </w:pPr>
            <w:r w:rsidRPr="000D5C97">
              <w:rPr>
                <w:rFonts w:ascii="宋体" w:hAnsi="宋体" w:cs="宋体" w:hint="eastAsia"/>
                <w:kern w:val="0"/>
                <w:sz w:val="24"/>
                <w:szCs w:val="24"/>
              </w:rPr>
              <w:t>人均</w:t>
            </w:r>
          </w:p>
          <w:p w:rsidR="00C74898" w:rsidRPr="000D5C97" w:rsidRDefault="00C74898" w:rsidP="002D5A09">
            <w:pPr>
              <w:widowControl/>
              <w:spacing w:line="400" w:lineRule="exact"/>
              <w:ind w:firstLine="443"/>
              <w:jc w:val="center"/>
              <w:rPr>
                <w:rFonts w:ascii="宋体" w:hAnsi="宋体" w:cs="宋体"/>
                <w:kern w:val="0"/>
                <w:sz w:val="24"/>
                <w:szCs w:val="24"/>
              </w:rPr>
            </w:pPr>
            <w:r w:rsidRPr="000D5C97">
              <w:rPr>
                <w:rFonts w:ascii="宋体" w:hAnsi="宋体" w:cs="宋体" w:hint="eastAsia"/>
                <w:kern w:val="0"/>
                <w:sz w:val="24"/>
                <w:szCs w:val="24"/>
              </w:rPr>
              <w:t>（m</w:t>
            </w:r>
            <w:r w:rsidRPr="000D5C97">
              <w:rPr>
                <w:rFonts w:ascii="宋体" w:hAnsi="宋体" w:cs="宋体" w:hint="eastAsia"/>
                <w:kern w:val="0"/>
                <w:sz w:val="24"/>
                <w:szCs w:val="24"/>
                <w:vertAlign w:val="superscript"/>
              </w:rPr>
              <w:t>2</w:t>
            </w:r>
            <w:r w:rsidRPr="000D5C97">
              <w:rPr>
                <w:rFonts w:ascii="宋体" w:hAnsi="宋体" w:cs="宋体" w:hint="eastAsia"/>
                <w:kern w:val="0"/>
                <w:sz w:val="24"/>
                <w:szCs w:val="24"/>
              </w:rPr>
              <w:t>/人）</w:t>
            </w:r>
          </w:p>
        </w:tc>
      </w:tr>
      <w:tr w:rsidR="00C74898" w:rsidRPr="00E24C1B" w:rsidTr="002D5A09">
        <w:trPr>
          <w:trHeight w:val="322"/>
        </w:trPr>
        <w:tc>
          <w:tcPr>
            <w:tcW w:w="2343" w:type="dxa"/>
            <w:tcBorders>
              <w:bottom w:val="single" w:sz="4" w:space="0" w:color="000000"/>
            </w:tcBorders>
            <w:shd w:val="clear" w:color="auto" w:fill="D9D9D9"/>
            <w:noWrap/>
          </w:tcPr>
          <w:p w:rsidR="00C74898" w:rsidRPr="000D5C97" w:rsidRDefault="00C74898" w:rsidP="002D5A09">
            <w:pPr>
              <w:widowControl/>
              <w:spacing w:line="400" w:lineRule="exact"/>
              <w:ind w:firstLine="443"/>
              <w:rPr>
                <w:rFonts w:ascii="宋体" w:hAnsi="宋体"/>
                <w:kern w:val="0"/>
                <w:sz w:val="24"/>
                <w:szCs w:val="24"/>
              </w:rPr>
            </w:pPr>
            <w:r w:rsidRPr="000D5C97">
              <w:rPr>
                <w:rFonts w:ascii="宋体" w:hAnsi="宋体"/>
                <w:kern w:val="0"/>
                <w:sz w:val="24"/>
                <w:szCs w:val="24"/>
              </w:rPr>
              <w:t>R</w:t>
            </w:r>
          </w:p>
        </w:tc>
        <w:tc>
          <w:tcPr>
            <w:tcW w:w="2160" w:type="dxa"/>
            <w:tcBorders>
              <w:bottom w:val="single" w:sz="4" w:space="0" w:color="000000"/>
            </w:tcBorders>
            <w:shd w:val="clear" w:color="auto" w:fill="D9D9D9"/>
            <w:noWrap/>
          </w:tcPr>
          <w:p w:rsidR="00C74898" w:rsidRPr="000D5C97" w:rsidRDefault="00C74898" w:rsidP="002D5A09">
            <w:pPr>
              <w:widowControl/>
              <w:spacing w:line="400" w:lineRule="exact"/>
              <w:ind w:firstLine="443"/>
              <w:jc w:val="center"/>
              <w:rPr>
                <w:rFonts w:ascii="宋体" w:hAnsi="宋体" w:cs="宋体"/>
                <w:kern w:val="0"/>
                <w:sz w:val="24"/>
                <w:szCs w:val="24"/>
              </w:rPr>
            </w:pPr>
            <w:r w:rsidRPr="000D5C97">
              <w:rPr>
                <w:rFonts w:ascii="宋体" w:hAnsi="宋体" w:cs="宋体" w:hint="eastAsia"/>
                <w:kern w:val="0"/>
                <w:sz w:val="24"/>
                <w:szCs w:val="24"/>
              </w:rPr>
              <w:t>居住用地</w:t>
            </w:r>
          </w:p>
        </w:tc>
        <w:tc>
          <w:tcPr>
            <w:tcW w:w="1417" w:type="dxa"/>
            <w:tcBorders>
              <w:bottom w:val="single" w:sz="4" w:space="0" w:color="000000"/>
            </w:tcBorders>
            <w:shd w:val="clear" w:color="auto" w:fill="D9D9D9"/>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77.87</w:t>
            </w:r>
          </w:p>
        </w:tc>
        <w:tc>
          <w:tcPr>
            <w:tcW w:w="1314" w:type="dxa"/>
            <w:tcBorders>
              <w:bottom w:val="single" w:sz="4" w:space="0" w:color="000000"/>
            </w:tcBorders>
            <w:shd w:val="clear" w:color="auto" w:fill="D9D9D9"/>
            <w:noWrap/>
            <w:vAlign w:val="center"/>
          </w:tcPr>
          <w:p w:rsidR="00C74898" w:rsidRPr="000D5C97" w:rsidRDefault="00C74898" w:rsidP="002D5A09">
            <w:pPr>
              <w:jc w:val="right"/>
              <w:rPr>
                <w:rFonts w:ascii="宋体" w:hAnsi="宋体"/>
                <w:color w:val="000000"/>
                <w:sz w:val="24"/>
                <w:szCs w:val="24"/>
              </w:rPr>
            </w:pPr>
            <w:r>
              <w:rPr>
                <w:rFonts w:ascii="宋体" w:hAnsi="宋体" w:hint="eastAsia"/>
                <w:color w:val="000000"/>
                <w:sz w:val="24"/>
                <w:szCs w:val="24"/>
              </w:rPr>
              <w:t>31.99</w:t>
            </w:r>
          </w:p>
        </w:tc>
        <w:tc>
          <w:tcPr>
            <w:tcW w:w="2026" w:type="dxa"/>
            <w:tcBorders>
              <w:bottom w:val="single" w:sz="4" w:space="0" w:color="000000"/>
            </w:tcBorders>
            <w:shd w:val="clear" w:color="auto" w:fill="D9D9D9"/>
            <w:noWrap/>
            <w:vAlign w:val="center"/>
          </w:tcPr>
          <w:p w:rsidR="00C74898" w:rsidRPr="000D5C97" w:rsidRDefault="00C74898" w:rsidP="002D5A09">
            <w:pPr>
              <w:jc w:val="right"/>
              <w:rPr>
                <w:rFonts w:ascii="宋体" w:hAnsi="宋体" w:cs="宋体"/>
                <w:color w:val="000000"/>
                <w:sz w:val="24"/>
                <w:szCs w:val="24"/>
              </w:rPr>
            </w:pPr>
            <w:r w:rsidRPr="000D5C97">
              <w:rPr>
                <w:rFonts w:ascii="宋体" w:hAnsi="宋体" w:hint="eastAsia"/>
                <w:color w:val="000000"/>
                <w:sz w:val="24"/>
                <w:szCs w:val="24"/>
              </w:rPr>
              <w:t>43.26</w:t>
            </w:r>
          </w:p>
        </w:tc>
      </w:tr>
      <w:tr w:rsidR="00C74898" w:rsidRPr="00E24C1B" w:rsidTr="002D5A09">
        <w:trPr>
          <w:trHeight w:val="323"/>
        </w:trPr>
        <w:tc>
          <w:tcPr>
            <w:tcW w:w="2343" w:type="dxa"/>
            <w:shd w:val="clear" w:color="auto" w:fill="D9D9D9"/>
            <w:noWrap/>
          </w:tcPr>
          <w:p w:rsidR="00C74898" w:rsidRPr="000D5C97" w:rsidRDefault="00C74898" w:rsidP="002D5A09">
            <w:pPr>
              <w:widowControl/>
              <w:spacing w:line="400" w:lineRule="exact"/>
              <w:ind w:firstLine="443"/>
              <w:rPr>
                <w:rFonts w:ascii="宋体" w:hAnsi="宋体"/>
                <w:kern w:val="0"/>
                <w:sz w:val="24"/>
                <w:szCs w:val="24"/>
              </w:rPr>
            </w:pPr>
            <w:r w:rsidRPr="000D5C97">
              <w:rPr>
                <w:rFonts w:ascii="宋体" w:hAnsi="宋体"/>
                <w:kern w:val="0"/>
                <w:sz w:val="24"/>
                <w:szCs w:val="24"/>
              </w:rPr>
              <w:t>C</w:t>
            </w:r>
          </w:p>
        </w:tc>
        <w:tc>
          <w:tcPr>
            <w:tcW w:w="2160" w:type="dxa"/>
            <w:shd w:val="clear" w:color="auto" w:fill="D9D9D9"/>
            <w:noWrap/>
          </w:tcPr>
          <w:p w:rsidR="00C74898" w:rsidRPr="000D5C97" w:rsidRDefault="00C74898"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公共设施用地</w:t>
            </w:r>
          </w:p>
        </w:tc>
        <w:tc>
          <w:tcPr>
            <w:tcW w:w="1417" w:type="dxa"/>
            <w:shd w:val="clear" w:color="auto" w:fill="D9D9D9"/>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 xml:space="preserve">37.83  </w:t>
            </w:r>
          </w:p>
        </w:tc>
        <w:tc>
          <w:tcPr>
            <w:tcW w:w="1314" w:type="dxa"/>
            <w:shd w:val="clear" w:color="auto" w:fill="D9D9D9"/>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15.5</w:t>
            </w:r>
            <w:r>
              <w:rPr>
                <w:rFonts w:ascii="宋体" w:hAnsi="宋体" w:hint="eastAsia"/>
                <w:color w:val="000000"/>
                <w:sz w:val="24"/>
                <w:szCs w:val="24"/>
              </w:rPr>
              <w:t>4</w:t>
            </w:r>
          </w:p>
        </w:tc>
        <w:tc>
          <w:tcPr>
            <w:tcW w:w="2026" w:type="dxa"/>
            <w:shd w:val="clear" w:color="auto" w:fill="D9D9D9"/>
            <w:noWrap/>
            <w:vAlign w:val="center"/>
          </w:tcPr>
          <w:p w:rsidR="00C74898" w:rsidRPr="000D5C97" w:rsidRDefault="00C74898" w:rsidP="002D5A09">
            <w:pPr>
              <w:jc w:val="right"/>
              <w:rPr>
                <w:rFonts w:ascii="宋体" w:hAnsi="宋体" w:cs="宋体"/>
                <w:color w:val="000000"/>
                <w:sz w:val="24"/>
                <w:szCs w:val="24"/>
              </w:rPr>
            </w:pPr>
            <w:r w:rsidRPr="000D5C97">
              <w:rPr>
                <w:rFonts w:ascii="宋体" w:hAnsi="宋体" w:hint="eastAsia"/>
                <w:color w:val="000000"/>
                <w:sz w:val="24"/>
                <w:szCs w:val="24"/>
              </w:rPr>
              <w:t xml:space="preserve">21.02 </w:t>
            </w:r>
          </w:p>
        </w:tc>
      </w:tr>
      <w:tr w:rsidR="00C74898" w:rsidRPr="00E24C1B" w:rsidTr="002D5A09">
        <w:trPr>
          <w:trHeight w:val="322"/>
        </w:trPr>
        <w:tc>
          <w:tcPr>
            <w:tcW w:w="2343" w:type="dxa"/>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kern w:val="0"/>
                <w:sz w:val="24"/>
                <w:szCs w:val="24"/>
              </w:rPr>
              <w:t>C1</w:t>
            </w:r>
          </w:p>
        </w:tc>
        <w:tc>
          <w:tcPr>
            <w:tcW w:w="2160" w:type="dxa"/>
            <w:noWrap/>
          </w:tcPr>
          <w:p w:rsidR="00C74898" w:rsidRPr="000D5C97" w:rsidRDefault="00C74898"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行政管理用地</w:t>
            </w:r>
          </w:p>
        </w:tc>
        <w:tc>
          <w:tcPr>
            <w:tcW w:w="1417" w:type="dxa"/>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2.19</w:t>
            </w:r>
          </w:p>
        </w:tc>
        <w:tc>
          <w:tcPr>
            <w:tcW w:w="1314" w:type="dxa"/>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0.90</w:t>
            </w:r>
          </w:p>
        </w:tc>
        <w:tc>
          <w:tcPr>
            <w:tcW w:w="2026" w:type="dxa"/>
            <w:noWrap/>
            <w:vAlign w:val="center"/>
          </w:tcPr>
          <w:p w:rsidR="00C74898" w:rsidRPr="000D5C97" w:rsidRDefault="00C74898" w:rsidP="002D5A09">
            <w:pPr>
              <w:jc w:val="right"/>
              <w:rPr>
                <w:rFonts w:ascii="宋体" w:hAnsi="宋体" w:cs="宋体"/>
                <w:color w:val="000000"/>
                <w:sz w:val="24"/>
                <w:szCs w:val="24"/>
              </w:rPr>
            </w:pPr>
            <w:r w:rsidRPr="000D5C97">
              <w:rPr>
                <w:rFonts w:ascii="宋体" w:hAnsi="宋体" w:hint="eastAsia"/>
                <w:color w:val="000000"/>
                <w:sz w:val="24"/>
                <w:szCs w:val="24"/>
              </w:rPr>
              <w:t xml:space="preserve">1.22 </w:t>
            </w:r>
          </w:p>
        </w:tc>
      </w:tr>
      <w:tr w:rsidR="00C74898" w:rsidRPr="00E24C1B" w:rsidTr="002D5A09">
        <w:trPr>
          <w:trHeight w:val="322"/>
        </w:trPr>
        <w:tc>
          <w:tcPr>
            <w:tcW w:w="2343" w:type="dxa"/>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kern w:val="0"/>
                <w:sz w:val="24"/>
                <w:szCs w:val="24"/>
              </w:rPr>
              <w:t>C2</w:t>
            </w:r>
          </w:p>
        </w:tc>
        <w:tc>
          <w:tcPr>
            <w:tcW w:w="2160" w:type="dxa"/>
            <w:noWrap/>
          </w:tcPr>
          <w:p w:rsidR="00C74898" w:rsidRPr="000D5C97" w:rsidRDefault="00C74898"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教育机构用地</w:t>
            </w:r>
          </w:p>
        </w:tc>
        <w:tc>
          <w:tcPr>
            <w:tcW w:w="1417" w:type="dxa"/>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7.97</w:t>
            </w:r>
          </w:p>
        </w:tc>
        <w:tc>
          <w:tcPr>
            <w:tcW w:w="1314" w:type="dxa"/>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3.2</w:t>
            </w:r>
            <w:r>
              <w:rPr>
                <w:rFonts w:ascii="宋体" w:hAnsi="宋体" w:hint="eastAsia"/>
                <w:color w:val="000000"/>
                <w:sz w:val="24"/>
                <w:szCs w:val="24"/>
              </w:rPr>
              <w:t>7</w:t>
            </w:r>
          </w:p>
        </w:tc>
        <w:tc>
          <w:tcPr>
            <w:tcW w:w="2026" w:type="dxa"/>
            <w:noWrap/>
            <w:vAlign w:val="center"/>
          </w:tcPr>
          <w:p w:rsidR="00C74898" w:rsidRPr="000D5C97" w:rsidRDefault="00C74898" w:rsidP="002D5A09">
            <w:pPr>
              <w:jc w:val="right"/>
              <w:rPr>
                <w:rFonts w:ascii="宋体" w:hAnsi="宋体" w:cs="宋体"/>
                <w:color w:val="000000"/>
                <w:sz w:val="24"/>
                <w:szCs w:val="24"/>
              </w:rPr>
            </w:pPr>
            <w:r w:rsidRPr="000D5C97">
              <w:rPr>
                <w:rFonts w:ascii="宋体" w:hAnsi="宋体" w:hint="eastAsia"/>
                <w:color w:val="000000"/>
                <w:sz w:val="24"/>
                <w:szCs w:val="24"/>
              </w:rPr>
              <w:t>4.43</w:t>
            </w:r>
          </w:p>
        </w:tc>
      </w:tr>
      <w:tr w:rsidR="00C74898" w:rsidRPr="00E24C1B" w:rsidTr="002D5A09">
        <w:trPr>
          <w:trHeight w:val="322"/>
        </w:trPr>
        <w:tc>
          <w:tcPr>
            <w:tcW w:w="2343" w:type="dxa"/>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C3</w:t>
            </w:r>
          </w:p>
        </w:tc>
        <w:tc>
          <w:tcPr>
            <w:tcW w:w="2160" w:type="dxa"/>
            <w:noWrap/>
          </w:tcPr>
          <w:p w:rsidR="00C74898" w:rsidRPr="000D5C97" w:rsidRDefault="00C74898"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文体科技用地</w:t>
            </w:r>
          </w:p>
        </w:tc>
        <w:tc>
          <w:tcPr>
            <w:tcW w:w="1417" w:type="dxa"/>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1.79</w:t>
            </w:r>
          </w:p>
        </w:tc>
        <w:tc>
          <w:tcPr>
            <w:tcW w:w="1314" w:type="dxa"/>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0.74</w:t>
            </w:r>
          </w:p>
        </w:tc>
        <w:tc>
          <w:tcPr>
            <w:tcW w:w="2026" w:type="dxa"/>
            <w:noWrap/>
            <w:vAlign w:val="center"/>
          </w:tcPr>
          <w:p w:rsidR="00C74898" w:rsidRPr="000D5C97" w:rsidRDefault="00C74898" w:rsidP="002D5A09">
            <w:pPr>
              <w:jc w:val="right"/>
              <w:rPr>
                <w:rFonts w:ascii="宋体" w:hAnsi="宋体" w:cs="宋体"/>
                <w:color w:val="000000"/>
                <w:sz w:val="24"/>
                <w:szCs w:val="24"/>
              </w:rPr>
            </w:pPr>
            <w:r w:rsidRPr="000D5C97">
              <w:rPr>
                <w:rFonts w:ascii="宋体" w:hAnsi="宋体" w:cs="宋体" w:hint="eastAsia"/>
                <w:color w:val="000000"/>
                <w:sz w:val="24"/>
                <w:szCs w:val="24"/>
              </w:rPr>
              <w:t>0.99</w:t>
            </w:r>
          </w:p>
        </w:tc>
      </w:tr>
      <w:tr w:rsidR="00C74898" w:rsidRPr="00E24C1B" w:rsidTr="002D5A09">
        <w:trPr>
          <w:trHeight w:val="322"/>
        </w:trPr>
        <w:tc>
          <w:tcPr>
            <w:tcW w:w="2343" w:type="dxa"/>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kern w:val="0"/>
                <w:sz w:val="24"/>
                <w:szCs w:val="24"/>
              </w:rPr>
              <w:t>C4</w:t>
            </w:r>
          </w:p>
        </w:tc>
        <w:tc>
          <w:tcPr>
            <w:tcW w:w="2160" w:type="dxa"/>
            <w:noWrap/>
          </w:tcPr>
          <w:p w:rsidR="00C74898" w:rsidRPr="000D5C97" w:rsidRDefault="00C74898"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医疗保健用地</w:t>
            </w:r>
          </w:p>
        </w:tc>
        <w:tc>
          <w:tcPr>
            <w:tcW w:w="1417" w:type="dxa"/>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0.60</w:t>
            </w:r>
          </w:p>
        </w:tc>
        <w:tc>
          <w:tcPr>
            <w:tcW w:w="1314" w:type="dxa"/>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0.25</w:t>
            </w:r>
          </w:p>
        </w:tc>
        <w:tc>
          <w:tcPr>
            <w:tcW w:w="2026" w:type="dxa"/>
            <w:noWrap/>
            <w:vAlign w:val="center"/>
          </w:tcPr>
          <w:p w:rsidR="00C74898" w:rsidRPr="000D5C97" w:rsidRDefault="00C74898" w:rsidP="002D5A09">
            <w:pPr>
              <w:jc w:val="right"/>
              <w:rPr>
                <w:rFonts w:ascii="宋体" w:hAnsi="宋体" w:cs="宋体"/>
                <w:color w:val="000000"/>
                <w:sz w:val="24"/>
                <w:szCs w:val="24"/>
              </w:rPr>
            </w:pPr>
            <w:r w:rsidRPr="000D5C97">
              <w:rPr>
                <w:rFonts w:ascii="宋体" w:hAnsi="宋体" w:hint="eastAsia"/>
                <w:color w:val="000000"/>
                <w:sz w:val="24"/>
                <w:szCs w:val="24"/>
              </w:rPr>
              <w:t xml:space="preserve">0.33 </w:t>
            </w:r>
          </w:p>
        </w:tc>
      </w:tr>
      <w:tr w:rsidR="00C74898" w:rsidRPr="00E24C1B" w:rsidTr="002D5A09">
        <w:trPr>
          <w:trHeight w:val="323"/>
        </w:trPr>
        <w:tc>
          <w:tcPr>
            <w:tcW w:w="2343" w:type="dxa"/>
            <w:tcBorders>
              <w:bottom w:val="single" w:sz="4" w:space="0" w:color="000000"/>
            </w:tcBorders>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kern w:val="0"/>
                <w:sz w:val="24"/>
                <w:szCs w:val="24"/>
              </w:rPr>
              <w:t>C5</w:t>
            </w:r>
          </w:p>
        </w:tc>
        <w:tc>
          <w:tcPr>
            <w:tcW w:w="2160" w:type="dxa"/>
            <w:tcBorders>
              <w:bottom w:val="single" w:sz="4" w:space="0" w:color="000000"/>
            </w:tcBorders>
            <w:noWrap/>
          </w:tcPr>
          <w:p w:rsidR="00C74898" w:rsidRPr="000D5C97" w:rsidRDefault="00C74898"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商业金融用地</w:t>
            </w:r>
          </w:p>
        </w:tc>
        <w:tc>
          <w:tcPr>
            <w:tcW w:w="1417" w:type="dxa"/>
            <w:tcBorders>
              <w:bottom w:val="single" w:sz="4" w:space="0" w:color="000000"/>
            </w:tcBorders>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19.32</w:t>
            </w:r>
          </w:p>
        </w:tc>
        <w:tc>
          <w:tcPr>
            <w:tcW w:w="1314" w:type="dxa"/>
            <w:tcBorders>
              <w:bottom w:val="single" w:sz="4" w:space="0" w:color="000000"/>
            </w:tcBorders>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7.9</w:t>
            </w:r>
            <w:r>
              <w:rPr>
                <w:rFonts w:ascii="宋体" w:hAnsi="宋体" w:hint="eastAsia"/>
                <w:color w:val="000000"/>
                <w:sz w:val="24"/>
                <w:szCs w:val="24"/>
              </w:rPr>
              <w:t>4</w:t>
            </w:r>
          </w:p>
        </w:tc>
        <w:tc>
          <w:tcPr>
            <w:tcW w:w="2026" w:type="dxa"/>
            <w:tcBorders>
              <w:bottom w:val="single" w:sz="4" w:space="0" w:color="000000"/>
            </w:tcBorders>
            <w:noWrap/>
            <w:vAlign w:val="center"/>
          </w:tcPr>
          <w:p w:rsidR="00C74898" w:rsidRPr="000D5C97" w:rsidRDefault="00C74898" w:rsidP="002D5A09">
            <w:pPr>
              <w:jc w:val="right"/>
              <w:rPr>
                <w:rFonts w:ascii="宋体" w:hAnsi="宋体" w:cs="宋体"/>
                <w:color w:val="000000"/>
                <w:sz w:val="24"/>
                <w:szCs w:val="24"/>
              </w:rPr>
            </w:pPr>
            <w:r w:rsidRPr="000D5C97">
              <w:rPr>
                <w:rFonts w:ascii="宋体" w:hAnsi="宋体" w:hint="eastAsia"/>
                <w:color w:val="000000"/>
                <w:sz w:val="24"/>
                <w:szCs w:val="24"/>
              </w:rPr>
              <w:t xml:space="preserve">10.73 </w:t>
            </w:r>
          </w:p>
        </w:tc>
      </w:tr>
      <w:tr w:rsidR="00C74898" w:rsidRPr="00E24C1B" w:rsidTr="002D5A09">
        <w:trPr>
          <w:trHeight w:val="323"/>
        </w:trPr>
        <w:tc>
          <w:tcPr>
            <w:tcW w:w="2343" w:type="dxa"/>
            <w:tcBorders>
              <w:bottom w:val="single" w:sz="4" w:space="0" w:color="000000"/>
            </w:tcBorders>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C6</w:t>
            </w:r>
          </w:p>
        </w:tc>
        <w:tc>
          <w:tcPr>
            <w:tcW w:w="2160" w:type="dxa"/>
            <w:tcBorders>
              <w:bottom w:val="single" w:sz="4" w:space="0" w:color="000000"/>
            </w:tcBorders>
            <w:noWrap/>
          </w:tcPr>
          <w:p w:rsidR="00C74898" w:rsidRPr="000D5C97" w:rsidRDefault="00C74898"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集贸市场用地</w:t>
            </w:r>
          </w:p>
        </w:tc>
        <w:tc>
          <w:tcPr>
            <w:tcW w:w="1417" w:type="dxa"/>
            <w:tcBorders>
              <w:bottom w:val="single" w:sz="4" w:space="0" w:color="000000"/>
            </w:tcBorders>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5.43</w:t>
            </w:r>
          </w:p>
        </w:tc>
        <w:tc>
          <w:tcPr>
            <w:tcW w:w="1314" w:type="dxa"/>
            <w:tcBorders>
              <w:bottom w:val="single" w:sz="4" w:space="0" w:color="000000"/>
            </w:tcBorders>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2.23</w:t>
            </w:r>
          </w:p>
        </w:tc>
        <w:tc>
          <w:tcPr>
            <w:tcW w:w="2026" w:type="dxa"/>
            <w:tcBorders>
              <w:bottom w:val="single" w:sz="4" w:space="0" w:color="000000"/>
            </w:tcBorders>
            <w:noWrap/>
            <w:vAlign w:val="center"/>
          </w:tcPr>
          <w:p w:rsidR="00C74898" w:rsidRPr="000D5C97" w:rsidRDefault="00C74898" w:rsidP="002D5A09">
            <w:pPr>
              <w:jc w:val="right"/>
              <w:rPr>
                <w:rFonts w:ascii="宋体" w:hAnsi="宋体" w:cs="宋体"/>
                <w:color w:val="000000"/>
                <w:sz w:val="24"/>
                <w:szCs w:val="24"/>
              </w:rPr>
            </w:pPr>
            <w:r w:rsidRPr="000D5C97">
              <w:rPr>
                <w:rFonts w:ascii="宋体" w:hAnsi="宋体" w:hint="eastAsia"/>
                <w:color w:val="000000"/>
                <w:sz w:val="24"/>
                <w:szCs w:val="24"/>
              </w:rPr>
              <w:t xml:space="preserve">3.02 </w:t>
            </w:r>
          </w:p>
        </w:tc>
      </w:tr>
      <w:tr w:rsidR="00C74898" w:rsidRPr="00E24C1B" w:rsidTr="002D5A09">
        <w:trPr>
          <w:trHeight w:val="323"/>
        </w:trPr>
        <w:tc>
          <w:tcPr>
            <w:tcW w:w="2343" w:type="dxa"/>
            <w:tcBorders>
              <w:bottom w:val="single" w:sz="4" w:space="0" w:color="000000"/>
            </w:tcBorders>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C7</w:t>
            </w:r>
          </w:p>
        </w:tc>
        <w:tc>
          <w:tcPr>
            <w:tcW w:w="2160" w:type="dxa"/>
            <w:tcBorders>
              <w:bottom w:val="single" w:sz="4" w:space="0" w:color="000000"/>
            </w:tcBorders>
            <w:noWrap/>
          </w:tcPr>
          <w:p w:rsidR="00C74898" w:rsidRPr="000D5C97" w:rsidRDefault="00C74898"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社会福利用地</w:t>
            </w:r>
          </w:p>
        </w:tc>
        <w:tc>
          <w:tcPr>
            <w:tcW w:w="1417" w:type="dxa"/>
            <w:tcBorders>
              <w:bottom w:val="single" w:sz="4" w:space="0" w:color="000000"/>
            </w:tcBorders>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0.53</w:t>
            </w:r>
          </w:p>
        </w:tc>
        <w:tc>
          <w:tcPr>
            <w:tcW w:w="1314" w:type="dxa"/>
            <w:tcBorders>
              <w:bottom w:val="single" w:sz="4" w:space="0" w:color="000000"/>
            </w:tcBorders>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0.22</w:t>
            </w:r>
          </w:p>
        </w:tc>
        <w:tc>
          <w:tcPr>
            <w:tcW w:w="2026" w:type="dxa"/>
            <w:tcBorders>
              <w:bottom w:val="single" w:sz="4" w:space="0" w:color="000000"/>
            </w:tcBorders>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0.29</w:t>
            </w:r>
          </w:p>
        </w:tc>
      </w:tr>
      <w:tr w:rsidR="00C74898" w:rsidRPr="00E24C1B" w:rsidTr="002D5A09">
        <w:trPr>
          <w:trHeight w:val="323"/>
        </w:trPr>
        <w:tc>
          <w:tcPr>
            <w:tcW w:w="2343" w:type="dxa"/>
            <w:tcBorders>
              <w:bottom w:val="single" w:sz="4" w:space="0" w:color="000000"/>
            </w:tcBorders>
            <w:shd w:val="clear" w:color="auto" w:fill="BFBFBF"/>
            <w:noWrap/>
          </w:tcPr>
          <w:p w:rsidR="00C74898" w:rsidRPr="000D5C97" w:rsidRDefault="00C74898" w:rsidP="002D5A09">
            <w:pPr>
              <w:widowControl/>
              <w:spacing w:line="400" w:lineRule="exact"/>
              <w:ind w:firstLine="443"/>
              <w:rPr>
                <w:rFonts w:ascii="宋体" w:hAnsi="宋体"/>
                <w:kern w:val="0"/>
                <w:sz w:val="24"/>
                <w:szCs w:val="24"/>
              </w:rPr>
            </w:pPr>
            <w:r w:rsidRPr="000D5C97">
              <w:rPr>
                <w:rFonts w:ascii="宋体" w:hAnsi="宋体" w:hint="eastAsia"/>
                <w:kern w:val="0"/>
                <w:sz w:val="24"/>
                <w:szCs w:val="24"/>
              </w:rPr>
              <w:t>M</w:t>
            </w:r>
          </w:p>
        </w:tc>
        <w:tc>
          <w:tcPr>
            <w:tcW w:w="2160" w:type="dxa"/>
            <w:tcBorders>
              <w:bottom w:val="single" w:sz="4" w:space="0" w:color="000000"/>
            </w:tcBorders>
            <w:shd w:val="clear" w:color="auto" w:fill="BFBFBF"/>
            <w:noWrap/>
          </w:tcPr>
          <w:p w:rsidR="00C74898" w:rsidRPr="000D5C97" w:rsidRDefault="00C74898" w:rsidP="002D5A09">
            <w:pPr>
              <w:widowControl/>
              <w:spacing w:line="400" w:lineRule="exact"/>
              <w:jc w:val="center"/>
              <w:rPr>
                <w:rFonts w:ascii="宋体" w:hAnsi="宋体"/>
                <w:kern w:val="0"/>
                <w:sz w:val="24"/>
                <w:szCs w:val="24"/>
              </w:rPr>
            </w:pPr>
            <w:r w:rsidRPr="000D5C97">
              <w:rPr>
                <w:rFonts w:ascii="宋体" w:hAnsi="宋体" w:hint="eastAsia"/>
                <w:kern w:val="0"/>
                <w:sz w:val="24"/>
                <w:szCs w:val="24"/>
              </w:rPr>
              <w:t>生产设施用地</w:t>
            </w:r>
          </w:p>
        </w:tc>
        <w:tc>
          <w:tcPr>
            <w:tcW w:w="1417" w:type="dxa"/>
            <w:tcBorders>
              <w:bottom w:val="single" w:sz="4" w:space="0" w:color="000000"/>
            </w:tcBorders>
            <w:shd w:val="clear" w:color="auto" w:fill="BFBFBF"/>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17.86</w:t>
            </w:r>
          </w:p>
        </w:tc>
        <w:tc>
          <w:tcPr>
            <w:tcW w:w="1314" w:type="dxa"/>
            <w:tcBorders>
              <w:bottom w:val="single" w:sz="4" w:space="0" w:color="000000"/>
            </w:tcBorders>
            <w:shd w:val="clear" w:color="auto" w:fill="BFBFBF"/>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7.3</w:t>
            </w:r>
            <w:r>
              <w:rPr>
                <w:rFonts w:ascii="宋体" w:hAnsi="宋体" w:hint="eastAsia"/>
                <w:color w:val="000000"/>
                <w:sz w:val="24"/>
                <w:szCs w:val="24"/>
              </w:rPr>
              <w:t>4</w:t>
            </w:r>
          </w:p>
        </w:tc>
        <w:tc>
          <w:tcPr>
            <w:tcW w:w="2026" w:type="dxa"/>
            <w:tcBorders>
              <w:bottom w:val="single" w:sz="4" w:space="0" w:color="000000"/>
            </w:tcBorders>
            <w:shd w:val="clear" w:color="auto" w:fill="BFBFBF"/>
            <w:noWrap/>
            <w:vAlign w:val="center"/>
          </w:tcPr>
          <w:p w:rsidR="00C74898" w:rsidRPr="000D5C97" w:rsidRDefault="00C74898" w:rsidP="002D5A09">
            <w:pPr>
              <w:jc w:val="right"/>
              <w:rPr>
                <w:rFonts w:ascii="宋体" w:hAnsi="宋体" w:cs="宋体"/>
                <w:color w:val="000000"/>
                <w:sz w:val="24"/>
                <w:szCs w:val="24"/>
              </w:rPr>
            </w:pPr>
            <w:r w:rsidRPr="000D5C97">
              <w:rPr>
                <w:rFonts w:ascii="宋体" w:hAnsi="宋体" w:hint="eastAsia"/>
                <w:color w:val="000000"/>
                <w:sz w:val="24"/>
                <w:szCs w:val="24"/>
              </w:rPr>
              <w:t xml:space="preserve">9.92 </w:t>
            </w:r>
          </w:p>
        </w:tc>
      </w:tr>
      <w:tr w:rsidR="00C74898" w:rsidRPr="00E24C1B" w:rsidTr="002D5A09">
        <w:trPr>
          <w:trHeight w:val="323"/>
        </w:trPr>
        <w:tc>
          <w:tcPr>
            <w:tcW w:w="2343" w:type="dxa"/>
            <w:tcBorders>
              <w:bottom w:val="single" w:sz="4" w:space="0" w:color="000000"/>
            </w:tcBorders>
            <w:shd w:val="clear" w:color="auto" w:fill="auto"/>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M2</w:t>
            </w:r>
          </w:p>
        </w:tc>
        <w:tc>
          <w:tcPr>
            <w:tcW w:w="2160" w:type="dxa"/>
            <w:tcBorders>
              <w:bottom w:val="single" w:sz="4" w:space="0" w:color="000000"/>
            </w:tcBorders>
            <w:shd w:val="clear" w:color="auto" w:fill="auto"/>
            <w:noWrap/>
          </w:tcPr>
          <w:p w:rsidR="00C74898" w:rsidRPr="000D5C97" w:rsidRDefault="00C74898" w:rsidP="002D5A09">
            <w:pPr>
              <w:widowControl/>
              <w:spacing w:line="400" w:lineRule="exact"/>
              <w:jc w:val="center"/>
              <w:rPr>
                <w:rFonts w:ascii="宋体" w:hAnsi="宋体"/>
                <w:kern w:val="0"/>
                <w:sz w:val="24"/>
                <w:szCs w:val="24"/>
              </w:rPr>
            </w:pPr>
            <w:r w:rsidRPr="000D5C97">
              <w:rPr>
                <w:rFonts w:ascii="宋体" w:hAnsi="宋体" w:hint="eastAsia"/>
                <w:kern w:val="0"/>
                <w:sz w:val="24"/>
                <w:szCs w:val="24"/>
              </w:rPr>
              <w:t>二类工业用地</w:t>
            </w:r>
          </w:p>
        </w:tc>
        <w:tc>
          <w:tcPr>
            <w:tcW w:w="1417" w:type="dxa"/>
            <w:tcBorders>
              <w:bottom w:val="single" w:sz="4" w:space="0" w:color="000000"/>
            </w:tcBorders>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15.40</w:t>
            </w:r>
          </w:p>
        </w:tc>
        <w:tc>
          <w:tcPr>
            <w:tcW w:w="1314" w:type="dxa"/>
            <w:tcBorders>
              <w:bottom w:val="single" w:sz="4" w:space="0" w:color="000000"/>
            </w:tcBorders>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6.33</w:t>
            </w:r>
          </w:p>
        </w:tc>
        <w:tc>
          <w:tcPr>
            <w:tcW w:w="2026" w:type="dxa"/>
            <w:tcBorders>
              <w:bottom w:val="single" w:sz="4" w:space="0" w:color="000000"/>
            </w:tcBorders>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8.56</w:t>
            </w:r>
          </w:p>
        </w:tc>
      </w:tr>
      <w:tr w:rsidR="00C74898" w:rsidRPr="00E24C1B" w:rsidTr="002D5A09">
        <w:trPr>
          <w:trHeight w:val="323"/>
        </w:trPr>
        <w:tc>
          <w:tcPr>
            <w:tcW w:w="2343" w:type="dxa"/>
            <w:tcBorders>
              <w:bottom w:val="single" w:sz="4" w:space="0" w:color="000000"/>
            </w:tcBorders>
            <w:shd w:val="clear" w:color="auto" w:fill="auto"/>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M4</w:t>
            </w:r>
          </w:p>
        </w:tc>
        <w:tc>
          <w:tcPr>
            <w:tcW w:w="2160" w:type="dxa"/>
            <w:tcBorders>
              <w:bottom w:val="single" w:sz="4" w:space="0" w:color="000000"/>
            </w:tcBorders>
            <w:shd w:val="clear" w:color="auto" w:fill="auto"/>
            <w:noWrap/>
          </w:tcPr>
          <w:p w:rsidR="00C74898" w:rsidRPr="000D5C97" w:rsidRDefault="00C74898" w:rsidP="002D5A09">
            <w:pPr>
              <w:widowControl/>
              <w:spacing w:line="400" w:lineRule="exact"/>
              <w:jc w:val="center"/>
              <w:rPr>
                <w:rFonts w:ascii="宋体" w:hAnsi="宋体"/>
                <w:kern w:val="0"/>
                <w:sz w:val="24"/>
                <w:szCs w:val="24"/>
              </w:rPr>
            </w:pPr>
            <w:r w:rsidRPr="000D5C97">
              <w:rPr>
                <w:rFonts w:ascii="宋体" w:hAnsi="宋体" w:hint="eastAsia"/>
                <w:kern w:val="0"/>
                <w:sz w:val="24"/>
                <w:szCs w:val="24"/>
              </w:rPr>
              <w:t>农业服务设施用地</w:t>
            </w:r>
          </w:p>
        </w:tc>
        <w:tc>
          <w:tcPr>
            <w:tcW w:w="1417" w:type="dxa"/>
            <w:tcBorders>
              <w:bottom w:val="single" w:sz="4" w:space="0" w:color="000000"/>
            </w:tcBorders>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2.46</w:t>
            </w:r>
          </w:p>
        </w:tc>
        <w:tc>
          <w:tcPr>
            <w:tcW w:w="1314" w:type="dxa"/>
            <w:tcBorders>
              <w:bottom w:val="single" w:sz="4" w:space="0" w:color="000000"/>
            </w:tcBorders>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1.01</w:t>
            </w:r>
          </w:p>
        </w:tc>
        <w:tc>
          <w:tcPr>
            <w:tcW w:w="2026" w:type="dxa"/>
            <w:tcBorders>
              <w:bottom w:val="single" w:sz="4" w:space="0" w:color="000000"/>
            </w:tcBorders>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1.37</w:t>
            </w:r>
          </w:p>
        </w:tc>
      </w:tr>
      <w:tr w:rsidR="00C74898" w:rsidRPr="00E24C1B" w:rsidTr="002D5A09">
        <w:trPr>
          <w:trHeight w:val="323"/>
        </w:trPr>
        <w:tc>
          <w:tcPr>
            <w:tcW w:w="2343" w:type="dxa"/>
            <w:shd w:val="clear" w:color="auto" w:fill="D9D9D9"/>
            <w:noWrap/>
          </w:tcPr>
          <w:p w:rsidR="00C74898" w:rsidRPr="000D5C97" w:rsidRDefault="00C74898" w:rsidP="002D5A09">
            <w:pPr>
              <w:widowControl/>
              <w:spacing w:line="400" w:lineRule="exact"/>
              <w:ind w:firstLine="443"/>
              <w:rPr>
                <w:rFonts w:ascii="宋体" w:hAnsi="宋体"/>
                <w:kern w:val="0"/>
                <w:sz w:val="24"/>
                <w:szCs w:val="24"/>
              </w:rPr>
            </w:pPr>
            <w:r w:rsidRPr="000D5C97">
              <w:rPr>
                <w:rFonts w:ascii="宋体" w:hAnsi="宋体"/>
                <w:kern w:val="0"/>
                <w:sz w:val="24"/>
                <w:szCs w:val="24"/>
              </w:rPr>
              <w:t>W</w:t>
            </w:r>
          </w:p>
        </w:tc>
        <w:tc>
          <w:tcPr>
            <w:tcW w:w="2160" w:type="dxa"/>
            <w:shd w:val="clear" w:color="auto" w:fill="D9D9D9"/>
            <w:noWrap/>
          </w:tcPr>
          <w:p w:rsidR="00C74898" w:rsidRPr="000D5C97" w:rsidRDefault="00C74898"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仓储用地</w:t>
            </w:r>
          </w:p>
        </w:tc>
        <w:tc>
          <w:tcPr>
            <w:tcW w:w="1417" w:type="dxa"/>
            <w:shd w:val="clear" w:color="auto" w:fill="D9D9D9"/>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16.77</w:t>
            </w:r>
          </w:p>
        </w:tc>
        <w:tc>
          <w:tcPr>
            <w:tcW w:w="1314" w:type="dxa"/>
            <w:shd w:val="clear" w:color="auto" w:fill="D9D9D9"/>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6.</w:t>
            </w:r>
            <w:r>
              <w:rPr>
                <w:rFonts w:ascii="宋体" w:hAnsi="宋体" w:hint="eastAsia"/>
                <w:color w:val="000000"/>
                <w:sz w:val="24"/>
                <w:szCs w:val="24"/>
              </w:rPr>
              <w:t>89</w:t>
            </w:r>
          </w:p>
        </w:tc>
        <w:tc>
          <w:tcPr>
            <w:tcW w:w="2026" w:type="dxa"/>
            <w:shd w:val="clear" w:color="auto" w:fill="D9D9D9"/>
            <w:noWrap/>
            <w:vAlign w:val="center"/>
          </w:tcPr>
          <w:p w:rsidR="00C74898" w:rsidRPr="000D5C97" w:rsidRDefault="00C74898" w:rsidP="002D5A09">
            <w:pPr>
              <w:jc w:val="right"/>
              <w:rPr>
                <w:rFonts w:ascii="宋体" w:hAnsi="宋体" w:cs="宋体"/>
                <w:color w:val="000000"/>
                <w:sz w:val="24"/>
                <w:szCs w:val="24"/>
              </w:rPr>
            </w:pPr>
            <w:r w:rsidRPr="000D5C97">
              <w:rPr>
                <w:rFonts w:ascii="宋体" w:hAnsi="宋体" w:hint="eastAsia"/>
                <w:color w:val="000000"/>
                <w:sz w:val="24"/>
                <w:szCs w:val="24"/>
              </w:rPr>
              <w:t xml:space="preserve">9.32 </w:t>
            </w:r>
          </w:p>
        </w:tc>
      </w:tr>
      <w:tr w:rsidR="00C74898" w:rsidRPr="00E24C1B" w:rsidTr="002D5A09">
        <w:trPr>
          <w:trHeight w:val="322"/>
        </w:trPr>
        <w:tc>
          <w:tcPr>
            <w:tcW w:w="2343" w:type="dxa"/>
            <w:tcBorders>
              <w:bottom w:val="single" w:sz="4" w:space="0" w:color="000000"/>
            </w:tcBorders>
            <w:shd w:val="clear" w:color="auto" w:fill="D9D9D9"/>
            <w:noWrap/>
          </w:tcPr>
          <w:p w:rsidR="00C74898" w:rsidRPr="000D5C97" w:rsidRDefault="00C74898" w:rsidP="002D5A09">
            <w:pPr>
              <w:widowControl/>
              <w:spacing w:line="400" w:lineRule="exact"/>
              <w:ind w:firstLine="443"/>
              <w:jc w:val="left"/>
              <w:rPr>
                <w:rFonts w:ascii="宋体" w:hAnsi="宋体"/>
                <w:kern w:val="0"/>
                <w:sz w:val="24"/>
                <w:szCs w:val="24"/>
              </w:rPr>
            </w:pPr>
            <w:r w:rsidRPr="000D5C97">
              <w:rPr>
                <w:rFonts w:ascii="宋体" w:hAnsi="宋体" w:hint="eastAsia"/>
                <w:kern w:val="0"/>
                <w:sz w:val="24"/>
                <w:szCs w:val="24"/>
              </w:rPr>
              <w:t>T</w:t>
            </w:r>
          </w:p>
        </w:tc>
        <w:tc>
          <w:tcPr>
            <w:tcW w:w="2160" w:type="dxa"/>
            <w:tcBorders>
              <w:bottom w:val="single" w:sz="4" w:space="0" w:color="000000"/>
            </w:tcBorders>
            <w:shd w:val="clear" w:color="auto" w:fill="D9D9D9"/>
            <w:noWrap/>
          </w:tcPr>
          <w:p w:rsidR="00C74898" w:rsidRPr="000D5C97" w:rsidRDefault="00C74898"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对外交通用地</w:t>
            </w:r>
          </w:p>
        </w:tc>
        <w:tc>
          <w:tcPr>
            <w:tcW w:w="1417" w:type="dxa"/>
            <w:tcBorders>
              <w:bottom w:val="single" w:sz="4" w:space="0" w:color="000000"/>
            </w:tcBorders>
            <w:shd w:val="clear" w:color="auto" w:fill="D9D9D9"/>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0.33</w:t>
            </w:r>
          </w:p>
        </w:tc>
        <w:tc>
          <w:tcPr>
            <w:tcW w:w="1314" w:type="dxa"/>
            <w:tcBorders>
              <w:bottom w:val="single" w:sz="4" w:space="0" w:color="000000"/>
            </w:tcBorders>
            <w:shd w:val="clear" w:color="auto" w:fill="D9D9D9"/>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0.14</w:t>
            </w:r>
          </w:p>
        </w:tc>
        <w:tc>
          <w:tcPr>
            <w:tcW w:w="2026" w:type="dxa"/>
            <w:tcBorders>
              <w:bottom w:val="single" w:sz="4" w:space="0" w:color="000000"/>
            </w:tcBorders>
            <w:shd w:val="clear" w:color="auto" w:fill="D9D9D9"/>
            <w:noWrap/>
            <w:vAlign w:val="center"/>
          </w:tcPr>
          <w:p w:rsidR="00C74898" w:rsidRPr="000D5C97" w:rsidRDefault="00C74898" w:rsidP="002D5A09">
            <w:pPr>
              <w:jc w:val="right"/>
              <w:rPr>
                <w:rFonts w:ascii="宋体" w:hAnsi="宋体" w:cs="宋体"/>
                <w:color w:val="000000"/>
                <w:sz w:val="24"/>
                <w:szCs w:val="24"/>
              </w:rPr>
            </w:pPr>
            <w:r w:rsidRPr="000D5C97">
              <w:rPr>
                <w:rFonts w:ascii="宋体" w:hAnsi="宋体" w:hint="eastAsia"/>
                <w:color w:val="000000"/>
                <w:sz w:val="24"/>
                <w:szCs w:val="24"/>
              </w:rPr>
              <w:t>0.18</w:t>
            </w:r>
          </w:p>
        </w:tc>
      </w:tr>
      <w:tr w:rsidR="00C74898" w:rsidRPr="00E24C1B" w:rsidTr="002D5A09">
        <w:trPr>
          <w:trHeight w:val="323"/>
        </w:trPr>
        <w:tc>
          <w:tcPr>
            <w:tcW w:w="2343" w:type="dxa"/>
            <w:shd w:val="clear" w:color="auto" w:fill="D9D9D9"/>
            <w:noWrap/>
          </w:tcPr>
          <w:p w:rsidR="00C74898" w:rsidRPr="000D5C97" w:rsidRDefault="00C74898" w:rsidP="002D5A09">
            <w:pPr>
              <w:widowControl/>
              <w:spacing w:line="400" w:lineRule="exact"/>
              <w:ind w:firstLine="443"/>
              <w:rPr>
                <w:rFonts w:ascii="宋体" w:hAnsi="宋体"/>
                <w:kern w:val="0"/>
                <w:sz w:val="24"/>
                <w:szCs w:val="24"/>
              </w:rPr>
            </w:pPr>
            <w:r w:rsidRPr="000D5C97">
              <w:rPr>
                <w:rFonts w:ascii="宋体" w:hAnsi="宋体"/>
                <w:kern w:val="0"/>
                <w:sz w:val="24"/>
                <w:szCs w:val="24"/>
              </w:rPr>
              <w:t>S</w:t>
            </w:r>
          </w:p>
        </w:tc>
        <w:tc>
          <w:tcPr>
            <w:tcW w:w="2160" w:type="dxa"/>
            <w:shd w:val="clear" w:color="auto" w:fill="D9D9D9"/>
            <w:noWrap/>
          </w:tcPr>
          <w:p w:rsidR="00C74898" w:rsidRPr="000D5C97" w:rsidRDefault="00C74898"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道路广场用地</w:t>
            </w:r>
          </w:p>
        </w:tc>
        <w:tc>
          <w:tcPr>
            <w:tcW w:w="1417" w:type="dxa"/>
            <w:shd w:val="clear" w:color="auto" w:fill="D9D9D9"/>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58.</w:t>
            </w:r>
            <w:r>
              <w:rPr>
                <w:rFonts w:ascii="宋体" w:hAnsi="宋体" w:hint="eastAsia"/>
                <w:color w:val="000000"/>
                <w:sz w:val="24"/>
                <w:szCs w:val="24"/>
              </w:rPr>
              <w:t>43</w:t>
            </w:r>
          </w:p>
        </w:tc>
        <w:tc>
          <w:tcPr>
            <w:tcW w:w="1314" w:type="dxa"/>
            <w:shd w:val="clear" w:color="auto" w:fill="D9D9D9"/>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2</w:t>
            </w:r>
            <w:r>
              <w:rPr>
                <w:rFonts w:ascii="宋体" w:hAnsi="宋体" w:hint="eastAsia"/>
                <w:color w:val="000000"/>
                <w:sz w:val="24"/>
                <w:szCs w:val="24"/>
              </w:rPr>
              <w:t>4.01</w:t>
            </w:r>
          </w:p>
        </w:tc>
        <w:tc>
          <w:tcPr>
            <w:tcW w:w="2026" w:type="dxa"/>
            <w:shd w:val="clear" w:color="auto" w:fill="D9D9D9"/>
            <w:noWrap/>
            <w:vAlign w:val="center"/>
          </w:tcPr>
          <w:p w:rsidR="00C74898" w:rsidRPr="000D5C97" w:rsidRDefault="00C74898" w:rsidP="002D5A09">
            <w:pPr>
              <w:jc w:val="right"/>
              <w:rPr>
                <w:rFonts w:ascii="宋体" w:hAnsi="宋体" w:cs="宋体"/>
                <w:color w:val="000000"/>
                <w:sz w:val="24"/>
                <w:szCs w:val="24"/>
              </w:rPr>
            </w:pPr>
            <w:r w:rsidRPr="000D5C97">
              <w:rPr>
                <w:rFonts w:ascii="宋体" w:hAnsi="宋体" w:hint="eastAsia"/>
                <w:color w:val="000000"/>
                <w:sz w:val="24"/>
                <w:szCs w:val="24"/>
              </w:rPr>
              <w:t>32.</w:t>
            </w:r>
            <w:r>
              <w:rPr>
                <w:rFonts w:ascii="宋体" w:hAnsi="宋体" w:hint="eastAsia"/>
                <w:color w:val="000000"/>
                <w:sz w:val="24"/>
                <w:szCs w:val="24"/>
              </w:rPr>
              <w:t>46</w:t>
            </w:r>
            <w:r w:rsidRPr="000D5C97">
              <w:rPr>
                <w:rFonts w:ascii="宋体" w:hAnsi="宋体" w:hint="eastAsia"/>
                <w:color w:val="000000"/>
                <w:sz w:val="24"/>
                <w:szCs w:val="24"/>
              </w:rPr>
              <w:t xml:space="preserve"> </w:t>
            </w:r>
          </w:p>
        </w:tc>
      </w:tr>
      <w:tr w:rsidR="00C74898" w:rsidRPr="00E24C1B" w:rsidTr="002D5A09">
        <w:trPr>
          <w:trHeight w:val="323"/>
        </w:trPr>
        <w:tc>
          <w:tcPr>
            <w:tcW w:w="2343" w:type="dxa"/>
            <w:shd w:val="clear" w:color="auto" w:fill="auto"/>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S1</w:t>
            </w:r>
          </w:p>
        </w:tc>
        <w:tc>
          <w:tcPr>
            <w:tcW w:w="2160" w:type="dxa"/>
            <w:shd w:val="clear" w:color="auto" w:fill="auto"/>
            <w:noWrap/>
          </w:tcPr>
          <w:p w:rsidR="00C74898" w:rsidRPr="000D5C97" w:rsidRDefault="00C74898" w:rsidP="002D5A09">
            <w:pPr>
              <w:widowControl/>
              <w:spacing w:line="400" w:lineRule="exact"/>
              <w:ind w:firstLine="443"/>
              <w:rPr>
                <w:rFonts w:ascii="宋体" w:hAnsi="宋体"/>
                <w:kern w:val="0"/>
                <w:sz w:val="24"/>
                <w:szCs w:val="24"/>
              </w:rPr>
            </w:pPr>
            <w:r w:rsidRPr="000D5C97">
              <w:rPr>
                <w:rFonts w:ascii="宋体" w:hAnsi="宋体" w:hint="eastAsia"/>
                <w:kern w:val="0"/>
                <w:sz w:val="24"/>
                <w:szCs w:val="24"/>
              </w:rPr>
              <w:t>道路用地</w:t>
            </w:r>
          </w:p>
        </w:tc>
        <w:tc>
          <w:tcPr>
            <w:tcW w:w="1417" w:type="dxa"/>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54.</w:t>
            </w:r>
            <w:r>
              <w:rPr>
                <w:rFonts w:ascii="宋体" w:hAnsi="宋体" w:hint="eastAsia"/>
                <w:color w:val="000000"/>
                <w:sz w:val="24"/>
                <w:szCs w:val="24"/>
              </w:rPr>
              <w:t>62</w:t>
            </w:r>
          </w:p>
        </w:tc>
        <w:tc>
          <w:tcPr>
            <w:tcW w:w="1314" w:type="dxa"/>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22.</w:t>
            </w:r>
            <w:r>
              <w:rPr>
                <w:rFonts w:ascii="宋体" w:hAnsi="宋体" w:hint="eastAsia"/>
                <w:color w:val="000000"/>
                <w:sz w:val="24"/>
                <w:szCs w:val="24"/>
              </w:rPr>
              <w:t>44</w:t>
            </w:r>
          </w:p>
        </w:tc>
        <w:tc>
          <w:tcPr>
            <w:tcW w:w="2026" w:type="dxa"/>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30.</w:t>
            </w:r>
            <w:r>
              <w:rPr>
                <w:rFonts w:ascii="宋体" w:hAnsi="宋体" w:hint="eastAsia"/>
                <w:color w:val="000000"/>
                <w:sz w:val="24"/>
                <w:szCs w:val="24"/>
              </w:rPr>
              <w:t>34</w:t>
            </w:r>
          </w:p>
        </w:tc>
      </w:tr>
      <w:tr w:rsidR="00C74898" w:rsidRPr="00E24C1B" w:rsidTr="002D5A09">
        <w:trPr>
          <w:trHeight w:val="323"/>
        </w:trPr>
        <w:tc>
          <w:tcPr>
            <w:tcW w:w="2343" w:type="dxa"/>
            <w:shd w:val="clear" w:color="auto" w:fill="auto"/>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S2</w:t>
            </w:r>
          </w:p>
        </w:tc>
        <w:tc>
          <w:tcPr>
            <w:tcW w:w="2160" w:type="dxa"/>
            <w:shd w:val="clear" w:color="auto" w:fill="auto"/>
            <w:noWrap/>
          </w:tcPr>
          <w:p w:rsidR="00C74898" w:rsidRPr="000D5C97" w:rsidRDefault="00C74898" w:rsidP="002D5A09">
            <w:pPr>
              <w:widowControl/>
              <w:spacing w:line="400" w:lineRule="exact"/>
              <w:ind w:firstLine="443"/>
              <w:rPr>
                <w:rFonts w:ascii="宋体" w:hAnsi="宋体"/>
                <w:kern w:val="0"/>
                <w:sz w:val="24"/>
                <w:szCs w:val="24"/>
              </w:rPr>
            </w:pPr>
            <w:r w:rsidRPr="000D5C97">
              <w:rPr>
                <w:rFonts w:ascii="宋体" w:hAnsi="宋体" w:hint="eastAsia"/>
                <w:kern w:val="0"/>
                <w:sz w:val="24"/>
                <w:szCs w:val="24"/>
              </w:rPr>
              <w:t>广场用地</w:t>
            </w:r>
          </w:p>
        </w:tc>
        <w:tc>
          <w:tcPr>
            <w:tcW w:w="1417" w:type="dxa"/>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3.81</w:t>
            </w:r>
          </w:p>
        </w:tc>
        <w:tc>
          <w:tcPr>
            <w:tcW w:w="1314" w:type="dxa"/>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1.57</w:t>
            </w:r>
          </w:p>
        </w:tc>
        <w:tc>
          <w:tcPr>
            <w:tcW w:w="2026" w:type="dxa"/>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2.12</w:t>
            </w:r>
          </w:p>
        </w:tc>
      </w:tr>
      <w:tr w:rsidR="00C74898" w:rsidRPr="00E24C1B" w:rsidTr="002D5A09">
        <w:trPr>
          <w:trHeight w:val="323"/>
        </w:trPr>
        <w:tc>
          <w:tcPr>
            <w:tcW w:w="2343" w:type="dxa"/>
            <w:tcBorders>
              <w:bottom w:val="single" w:sz="4" w:space="0" w:color="000000"/>
            </w:tcBorders>
            <w:shd w:val="clear" w:color="auto" w:fill="D9D9D9"/>
            <w:noWrap/>
          </w:tcPr>
          <w:p w:rsidR="00C74898" w:rsidRPr="000D5C97" w:rsidRDefault="00C74898" w:rsidP="002D5A09">
            <w:pPr>
              <w:widowControl/>
              <w:spacing w:line="400" w:lineRule="exact"/>
              <w:ind w:firstLine="443"/>
              <w:rPr>
                <w:rFonts w:ascii="宋体" w:hAnsi="宋体"/>
                <w:kern w:val="0"/>
                <w:sz w:val="24"/>
                <w:szCs w:val="24"/>
              </w:rPr>
            </w:pPr>
            <w:r w:rsidRPr="000D5C97">
              <w:rPr>
                <w:rFonts w:ascii="宋体" w:hAnsi="宋体"/>
                <w:kern w:val="0"/>
                <w:sz w:val="24"/>
                <w:szCs w:val="24"/>
              </w:rPr>
              <w:t>U</w:t>
            </w:r>
          </w:p>
        </w:tc>
        <w:tc>
          <w:tcPr>
            <w:tcW w:w="2160" w:type="dxa"/>
            <w:tcBorders>
              <w:bottom w:val="single" w:sz="4" w:space="0" w:color="000000"/>
            </w:tcBorders>
            <w:shd w:val="clear" w:color="auto" w:fill="D9D9D9"/>
            <w:noWrap/>
          </w:tcPr>
          <w:p w:rsidR="00C74898" w:rsidRPr="000D5C97" w:rsidRDefault="00C74898" w:rsidP="002D5A09">
            <w:pPr>
              <w:widowControl/>
              <w:spacing w:line="400" w:lineRule="exact"/>
              <w:jc w:val="center"/>
              <w:rPr>
                <w:rFonts w:ascii="宋体" w:hAnsi="宋体" w:cs="宋体"/>
                <w:kern w:val="0"/>
                <w:sz w:val="24"/>
                <w:szCs w:val="24"/>
              </w:rPr>
            </w:pPr>
            <w:r w:rsidRPr="000D5C97">
              <w:rPr>
                <w:rFonts w:ascii="宋体" w:hAnsi="宋体" w:cs="宋体" w:hint="eastAsia"/>
                <w:kern w:val="0"/>
                <w:sz w:val="24"/>
                <w:szCs w:val="24"/>
              </w:rPr>
              <w:t>工程设施用地</w:t>
            </w:r>
          </w:p>
        </w:tc>
        <w:tc>
          <w:tcPr>
            <w:tcW w:w="1417" w:type="dxa"/>
            <w:tcBorders>
              <w:bottom w:val="single" w:sz="4" w:space="0" w:color="000000"/>
            </w:tcBorders>
            <w:shd w:val="clear" w:color="auto" w:fill="D9D9D9"/>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5.00</w:t>
            </w:r>
          </w:p>
        </w:tc>
        <w:tc>
          <w:tcPr>
            <w:tcW w:w="1314" w:type="dxa"/>
            <w:tcBorders>
              <w:bottom w:val="single" w:sz="4" w:space="0" w:color="000000"/>
            </w:tcBorders>
            <w:shd w:val="clear" w:color="auto" w:fill="D9D9D9"/>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2.0</w:t>
            </w:r>
            <w:r>
              <w:rPr>
                <w:rFonts w:ascii="宋体" w:hAnsi="宋体" w:hint="eastAsia"/>
                <w:color w:val="000000"/>
                <w:sz w:val="24"/>
                <w:szCs w:val="24"/>
              </w:rPr>
              <w:t>5</w:t>
            </w:r>
          </w:p>
        </w:tc>
        <w:tc>
          <w:tcPr>
            <w:tcW w:w="2026" w:type="dxa"/>
            <w:tcBorders>
              <w:bottom w:val="single" w:sz="4" w:space="0" w:color="000000"/>
            </w:tcBorders>
            <w:shd w:val="clear" w:color="auto" w:fill="D9D9D9"/>
            <w:noWrap/>
            <w:vAlign w:val="center"/>
          </w:tcPr>
          <w:p w:rsidR="00C74898" w:rsidRPr="000D5C97" w:rsidRDefault="00C74898" w:rsidP="002D5A09">
            <w:pPr>
              <w:jc w:val="right"/>
              <w:rPr>
                <w:rFonts w:ascii="宋体" w:hAnsi="宋体" w:cs="宋体"/>
                <w:color w:val="000000"/>
                <w:sz w:val="24"/>
                <w:szCs w:val="24"/>
              </w:rPr>
            </w:pPr>
            <w:r w:rsidRPr="000D5C97">
              <w:rPr>
                <w:rFonts w:ascii="宋体" w:hAnsi="宋体" w:hint="eastAsia"/>
                <w:color w:val="000000"/>
                <w:sz w:val="24"/>
                <w:szCs w:val="24"/>
              </w:rPr>
              <w:t>2.78</w:t>
            </w:r>
          </w:p>
        </w:tc>
      </w:tr>
      <w:tr w:rsidR="00C74898" w:rsidRPr="00E24C1B" w:rsidTr="002D5A09">
        <w:trPr>
          <w:trHeight w:val="323"/>
        </w:trPr>
        <w:tc>
          <w:tcPr>
            <w:tcW w:w="2343" w:type="dxa"/>
            <w:tcBorders>
              <w:bottom w:val="single" w:sz="4" w:space="0" w:color="000000"/>
            </w:tcBorders>
            <w:shd w:val="clear" w:color="auto" w:fill="auto"/>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U1</w:t>
            </w:r>
          </w:p>
        </w:tc>
        <w:tc>
          <w:tcPr>
            <w:tcW w:w="2160" w:type="dxa"/>
            <w:tcBorders>
              <w:bottom w:val="single" w:sz="4" w:space="0" w:color="000000"/>
            </w:tcBorders>
            <w:shd w:val="clear" w:color="auto" w:fill="auto"/>
            <w:noWrap/>
          </w:tcPr>
          <w:p w:rsidR="00C74898" w:rsidRPr="000D5C97" w:rsidRDefault="00C74898" w:rsidP="002D5A09">
            <w:pPr>
              <w:widowControl/>
              <w:spacing w:line="400" w:lineRule="exact"/>
              <w:jc w:val="center"/>
              <w:rPr>
                <w:rFonts w:ascii="宋体" w:hAnsi="宋体"/>
                <w:kern w:val="0"/>
                <w:sz w:val="24"/>
                <w:szCs w:val="24"/>
              </w:rPr>
            </w:pPr>
            <w:r w:rsidRPr="000D5C97">
              <w:rPr>
                <w:rFonts w:ascii="宋体" w:hAnsi="宋体" w:hint="eastAsia"/>
                <w:kern w:val="0"/>
                <w:sz w:val="24"/>
                <w:szCs w:val="24"/>
              </w:rPr>
              <w:t>公用工程用地</w:t>
            </w:r>
          </w:p>
        </w:tc>
        <w:tc>
          <w:tcPr>
            <w:tcW w:w="1417" w:type="dxa"/>
            <w:tcBorders>
              <w:bottom w:val="single" w:sz="4" w:space="0" w:color="000000"/>
            </w:tcBorders>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4.08</w:t>
            </w:r>
          </w:p>
        </w:tc>
        <w:tc>
          <w:tcPr>
            <w:tcW w:w="1314" w:type="dxa"/>
            <w:tcBorders>
              <w:bottom w:val="single" w:sz="4" w:space="0" w:color="000000"/>
            </w:tcBorders>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1.68</w:t>
            </w:r>
          </w:p>
        </w:tc>
        <w:tc>
          <w:tcPr>
            <w:tcW w:w="2026" w:type="dxa"/>
            <w:tcBorders>
              <w:bottom w:val="single" w:sz="4" w:space="0" w:color="000000"/>
            </w:tcBorders>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2.27</w:t>
            </w:r>
          </w:p>
        </w:tc>
      </w:tr>
      <w:tr w:rsidR="00C74898" w:rsidRPr="00E24C1B" w:rsidTr="002D5A09">
        <w:trPr>
          <w:trHeight w:val="323"/>
        </w:trPr>
        <w:tc>
          <w:tcPr>
            <w:tcW w:w="2343" w:type="dxa"/>
            <w:tcBorders>
              <w:bottom w:val="single" w:sz="4" w:space="0" w:color="000000"/>
            </w:tcBorders>
            <w:shd w:val="clear" w:color="auto" w:fill="auto"/>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U2</w:t>
            </w:r>
          </w:p>
        </w:tc>
        <w:tc>
          <w:tcPr>
            <w:tcW w:w="2160" w:type="dxa"/>
            <w:tcBorders>
              <w:bottom w:val="single" w:sz="4" w:space="0" w:color="000000"/>
            </w:tcBorders>
            <w:shd w:val="clear" w:color="auto" w:fill="auto"/>
            <w:noWrap/>
          </w:tcPr>
          <w:p w:rsidR="00C74898" w:rsidRPr="000D5C97" w:rsidRDefault="00C74898" w:rsidP="002D5A09">
            <w:pPr>
              <w:widowControl/>
              <w:spacing w:line="400" w:lineRule="exact"/>
              <w:jc w:val="center"/>
              <w:rPr>
                <w:rFonts w:ascii="宋体" w:hAnsi="宋体"/>
                <w:kern w:val="0"/>
                <w:sz w:val="24"/>
                <w:szCs w:val="24"/>
              </w:rPr>
            </w:pPr>
            <w:r w:rsidRPr="000D5C97">
              <w:rPr>
                <w:rFonts w:ascii="宋体" w:hAnsi="宋体" w:hint="eastAsia"/>
                <w:kern w:val="0"/>
                <w:sz w:val="24"/>
                <w:szCs w:val="24"/>
              </w:rPr>
              <w:t>环卫设施用地</w:t>
            </w:r>
          </w:p>
        </w:tc>
        <w:tc>
          <w:tcPr>
            <w:tcW w:w="1417" w:type="dxa"/>
            <w:tcBorders>
              <w:bottom w:val="single" w:sz="4" w:space="0" w:color="000000"/>
            </w:tcBorders>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0.46</w:t>
            </w:r>
          </w:p>
        </w:tc>
        <w:tc>
          <w:tcPr>
            <w:tcW w:w="1314" w:type="dxa"/>
            <w:tcBorders>
              <w:bottom w:val="single" w:sz="4" w:space="0" w:color="000000"/>
            </w:tcBorders>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0.19</w:t>
            </w:r>
          </w:p>
        </w:tc>
        <w:tc>
          <w:tcPr>
            <w:tcW w:w="2026" w:type="dxa"/>
            <w:tcBorders>
              <w:bottom w:val="single" w:sz="4" w:space="0" w:color="000000"/>
            </w:tcBorders>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0.26</w:t>
            </w:r>
          </w:p>
        </w:tc>
      </w:tr>
      <w:tr w:rsidR="00C74898" w:rsidRPr="00E24C1B" w:rsidTr="002D5A09">
        <w:trPr>
          <w:trHeight w:val="323"/>
        </w:trPr>
        <w:tc>
          <w:tcPr>
            <w:tcW w:w="2343" w:type="dxa"/>
            <w:tcBorders>
              <w:bottom w:val="single" w:sz="4" w:space="0" w:color="auto"/>
            </w:tcBorders>
            <w:shd w:val="clear" w:color="auto" w:fill="auto"/>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U3</w:t>
            </w:r>
          </w:p>
        </w:tc>
        <w:tc>
          <w:tcPr>
            <w:tcW w:w="2160" w:type="dxa"/>
            <w:tcBorders>
              <w:bottom w:val="single" w:sz="4" w:space="0" w:color="auto"/>
            </w:tcBorders>
            <w:shd w:val="clear" w:color="auto" w:fill="auto"/>
            <w:noWrap/>
          </w:tcPr>
          <w:p w:rsidR="00C74898" w:rsidRPr="000D5C97" w:rsidRDefault="00C74898" w:rsidP="002D5A09">
            <w:pPr>
              <w:widowControl/>
              <w:spacing w:line="400" w:lineRule="exact"/>
              <w:jc w:val="center"/>
              <w:rPr>
                <w:rFonts w:ascii="宋体" w:hAnsi="宋体"/>
                <w:kern w:val="0"/>
                <w:sz w:val="24"/>
                <w:szCs w:val="24"/>
              </w:rPr>
            </w:pPr>
            <w:r w:rsidRPr="000D5C97">
              <w:rPr>
                <w:rFonts w:ascii="宋体" w:hAnsi="宋体" w:hint="eastAsia"/>
                <w:kern w:val="0"/>
                <w:sz w:val="24"/>
                <w:szCs w:val="24"/>
              </w:rPr>
              <w:t>防灾设施用地</w:t>
            </w:r>
          </w:p>
        </w:tc>
        <w:tc>
          <w:tcPr>
            <w:tcW w:w="1417" w:type="dxa"/>
            <w:tcBorders>
              <w:bottom w:val="single" w:sz="4" w:space="0" w:color="auto"/>
            </w:tcBorders>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0.46</w:t>
            </w:r>
          </w:p>
        </w:tc>
        <w:tc>
          <w:tcPr>
            <w:tcW w:w="1314" w:type="dxa"/>
            <w:tcBorders>
              <w:bottom w:val="single" w:sz="4" w:space="0" w:color="auto"/>
            </w:tcBorders>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0.19</w:t>
            </w:r>
          </w:p>
        </w:tc>
        <w:tc>
          <w:tcPr>
            <w:tcW w:w="2026" w:type="dxa"/>
            <w:tcBorders>
              <w:bottom w:val="single" w:sz="4" w:space="0" w:color="auto"/>
            </w:tcBorders>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0.26</w:t>
            </w:r>
          </w:p>
        </w:tc>
      </w:tr>
      <w:tr w:rsidR="00C74898" w:rsidRPr="00E24C1B" w:rsidTr="002D5A09">
        <w:trPr>
          <w:trHeight w:val="323"/>
        </w:trPr>
        <w:tc>
          <w:tcPr>
            <w:tcW w:w="2343" w:type="dxa"/>
            <w:tcBorders>
              <w:top w:val="single" w:sz="4" w:space="0" w:color="auto"/>
              <w:bottom w:val="single" w:sz="4" w:space="0" w:color="000000"/>
            </w:tcBorders>
            <w:shd w:val="clear" w:color="auto" w:fill="D9D9D9"/>
            <w:noWrap/>
          </w:tcPr>
          <w:p w:rsidR="00C74898" w:rsidRPr="000D5C97" w:rsidRDefault="00C74898" w:rsidP="002D5A09">
            <w:pPr>
              <w:widowControl/>
              <w:spacing w:line="400" w:lineRule="exact"/>
              <w:ind w:firstLine="443"/>
              <w:rPr>
                <w:rFonts w:ascii="宋体" w:hAnsi="宋体"/>
                <w:color w:val="000000"/>
                <w:sz w:val="24"/>
                <w:szCs w:val="24"/>
              </w:rPr>
            </w:pPr>
            <w:r w:rsidRPr="000D5C97">
              <w:rPr>
                <w:rFonts w:ascii="宋体" w:hAnsi="宋体" w:hint="eastAsia"/>
                <w:color w:val="000000"/>
                <w:sz w:val="24"/>
                <w:szCs w:val="24"/>
              </w:rPr>
              <w:t>G</w:t>
            </w:r>
          </w:p>
        </w:tc>
        <w:tc>
          <w:tcPr>
            <w:tcW w:w="2160" w:type="dxa"/>
            <w:tcBorders>
              <w:top w:val="single" w:sz="4" w:space="0" w:color="auto"/>
              <w:bottom w:val="single" w:sz="4" w:space="0" w:color="000000"/>
            </w:tcBorders>
            <w:shd w:val="clear" w:color="auto" w:fill="D9D9D9"/>
            <w:noWrap/>
          </w:tcPr>
          <w:p w:rsidR="00C74898" w:rsidRPr="000D5C97" w:rsidRDefault="00C74898" w:rsidP="002D5A09">
            <w:pPr>
              <w:widowControl/>
              <w:spacing w:line="400" w:lineRule="exact"/>
              <w:ind w:firstLine="443"/>
              <w:jc w:val="center"/>
              <w:rPr>
                <w:rFonts w:ascii="宋体" w:hAnsi="宋体"/>
                <w:color w:val="000000"/>
                <w:sz w:val="24"/>
                <w:szCs w:val="24"/>
              </w:rPr>
            </w:pPr>
            <w:r w:rsidRPr="000D5C97">
              <w:rPr>
                <w:rFonts w:ascii="宋体" w:hAnsi="宋体" w:hint="eastAsia"/>
                <w:color w:val="000000"/>
                <w:sz w:val="24"/>
                <w:szCs w:val="24"/>
              </w:rPr>
              <w:t>绿地</w:t>
            </w:r>
          </w:p>
        </w:tc>
        <w:tc>
          <w:tcPr>
            <w:tcW w:w="1417" w:type="dxa"/>
            <w:tcBorders>
              <w:top w:val="single" w:sz="4" w:space="0" w:color="auto"/>
              <w:bottom w:val="single" w:sz="4" w:space="0" w:color="000000"/>
            </w:tcBorders>
            <w:shd w:val="clear" w:color="auto" w:fill="D9D9D9"/>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29.31</w:t>
            </w:r>
          </w:p>
        </w:tc>
        <w:tc>
          <w:tcPr>
            <w:tcW w:w="1314" w:type="dxa"/>
            <w:tcBorders>
              <w:top w:val="single" w:sz="4" w:space="0" w:color="auto"/>
              <w:bottom w:val="single" w:sz="4" w:space="0" w:color="000000"/>
            </w:tcBorders>
            <w:shd w:val="clear" w:color="auto" w:fill="D9D9D9"/>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12.0</w:t>
            </w:r>
            <w:r>
              <w:rPr>
                <w:rFonts w:ascii="宋体" w:hAnsi="宋体" w:hint="eastAsia"/>
                <w:color w:val="000000"/>
                <w:sz w:val="24"/>
                <w:szCs w:val="24"/>
              </w:rPr>
              <w:t>4</w:t>
            </w:r>
          </w:p>
        </w:tc>
        <w:tc>
          <w:tcPr>
            <w:tcW w:w="2026" w:type="dxa"/>
            <w:tcBorders>
              <w:top w:val="single" w:sz="4" w:space="0" w:color="auto"/>
              <w:bottom w:val="single" w:sz="4" w:space="0" w:color="000000"/>
            </w:tcBorders>
            <w:shd w:val="clear" w:color="auto" w:fill="D9D9D9"/>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 xml:space="preserve">16.28 </w:t>
            </w:r>
          </w:p>
        </w:tc>
      </w:tr>
      <w:tr w:rsidR="00C74898" w:rsidRPr="00E24C1B" w:rsidTr="002D5A09">
        <w:trPr>
          <w:trHeight w:val="323"/>
        </w:trPr>
        <w:tc>
          <w:tcPr>
            <w:tcW w:w="2343" w:type="dxa"/>
            <w:shd w:val="clear" w:color="auto" w:fill="auto"/>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G1</w:t>
            </w:r>
          </w:p>
        </w:tc>
        <w:tc>
          <w:tcPr>
            <w:tcW w:w="2160" w:type="dxa"/>
            <w:shd w:val="clear" w:color="auto" w:fill="auto"/>
            <w:noWrap/>
          </w:tcPr>
          <w:p w:rsidR="00C74898" w:rsidRPr="000D5C97" w:rsidRDefault="00C74898" w:rsidP="002D5A09">
            <w:pPr>
              <w:widowControl/>
              <w:spacing w:line="400" w:lineRule="exact"/>
              <w:ind w:firstLine="443"/>
              <w:jc w:val="center"/>
              <w:rPr>
                <w:rFonts w:ascii="宋体" w:hAnsi="宋体" w:cs="宋体"/>
                <w:kern w:val="0"/>
                <w:sz w:val="24"/>
                <w:szCs w:val="24"/>
              </w:rPr>
            </w:pPr>
            <w:r w:rsidRPr="000D5C97">
              <w:rPr>
                <w:rFonts w:ascii="宋体" w:hAnsi="宋体" w:cs="宋体" w:hint="eastAsia"/>
                <w:kern w:val="0"/>
                <w:sz w:val="24"/>
                <w:szCs w:val="24"/>
              </w:rPr>
              <w:t>公共绿地</w:t>
            </w:r>
          </w:p>
        </w:tc>
        <w:tc>
          <w:tcPr>
            <w:tcW w:w="1417" w:type="dxa"/>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19.80</w:t>
            </w:r>
          </w:p>
        </w:tc>
        <w:tc>
          <w:tcPr>
            <w:tcW w:w="1314" w:type="dxa"/>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8.1</w:t>
            </w:r>
            <w:r>
              <w:rPr>
                <w:rFonts w:ascii="宋体" w:hAnsi="宋体" w:hint="eastAsia"/>
                <w:color w:val="000000"/>
                <w:sz w:val="24"/>
                <w:szCs w:val="24"/>
              </w:rPr>
              <w:t>3</w:t>
            </w:r>
          </w:p>
        </w:tc>
        <w:tc>
          <w:tcPr>
            <w:tcW w:w="2026" w:type="dxa"/>
            <w:shd w:val="clear" w:color="auto" w:fill="auto"/>
            <w:noWrap/>
            <w:vAlign w:val="center"/>
          </w:tcPr>
          <w:p w:rsidR="00C74898" w:rsidRPr="000D5C97" w:rsidRDefault="00C74898" w:rsidP="002D5A09">
            <w:pPr>
              <w:jc w:val="right"/>
              <w:rPr>
                <w:rFonts w:ascii="宋体" w:hAnsi="宋体" w:cs="宋体"/>
                <w:color w:val="000000"/>
                <w:sz w:val="24"/>
                <w:szCs w:val="24"/>
              </w:rPr>
            </w:pPr>
            <w:r w:rsidRPr="000D5C97">
              <w:rPr>
                <w:rFonts w:ascii="宋体" w:hAnsi="宋体" w:hint="eastAsia"/>
                <w:color w:val="000000"/>
                <w:sz w:val="24"/>
                <w:szCs w:val="24"/>
              </w:rPr>
              <w:t xml:space="preserve">11.00 </w:t>
            </w:r>
          </w:p>
        </w:tc>
      </w:tr>
      <w:tr w:rsidR="00C74898" w:rsidRPr="00E24C1B" w:rsidTr="002D5A09">
        <w:trPr>
          <w:trHeight w:val="323"/>
        </w:trPr>
        <w:tc>
          <w:tcPr>
            <w:tcW w:w="2343" w:type="dxa"/>
            <w:shd w:val="clear" w:color="auto" w:fill="auto"/>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hint="eastAsia"/>
                <w:kern w:val="0"/>
                <w:sz w:val="24"/>
                <w:szCs w:val="24"/>
              </w:rPr>
              <w:t>G2</w:t>
            </w:r>
          </w:p>
        </w:tc>
        <w:tc>
          <w:tcPr>
            <w:tcW w:w="2160" w:type="dxa"/>
            <w:shd w:val="clear" w:color="auto" w:fill="auto"/>
            <w:noWrap/>
          </w:tcPr>
          <w:p w:rsidR="00C74898" w:rsidRPr="000D5C97" w:rsidRDefault="00C74898" w:rsidP="002D5A09">
            <w:pPr>
              <w:widowControl/>
              <w:spacing w:line="400" w:lineRule="exact"/>
              <w:ind w:firstLine="443"/>
              <w:jc w:val="center"/>
              <w:rPr>
                <w:rFonts w:ascii="宋体" w:hAnsi="宋体" w:cs="宋体"/>
                <w:kern w:val="0"/>
                <w:sz w:val="24"/>
                <w:szCs w:val="24"/>
              </w:rPr>
            </w:pPr>
            <w:r w:rsidRPr="000D5C97">
              <w:rPr>
                <w:rFonts w:ascii="宋体" w:hAnsi="宋体" w:cs="宋体" w:hint="eastAsia"/>
                <w:kern w:val="0"/>
                <w:sz w:val="24"/>
                <w:szCs w:val="24"/>
              </w:rPr>
              <w:t>防护绿地</w:t>
            </w:r>
          </w:p>
        </w:tc>
        <w:tc>
          <w:tcPr>
            <w:tcW w:w="1417" w:type="dxa"/>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9.51</w:t>
            </w:r>
          </w:p>
        </w:tc>
        <w:tc>
          <w:tcPr>
            <w:tcW w:w="1314" w:type="dxa"/>
            <w:shd w:val="clear" w:color="auto" w:fill="auto"/>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3.91</w:t>
            </w:r>
          </w:p>
        </w:tc>
        <w:tc>
          <w:tcPr>
            <w:tcW w:w="2026" w:type="dxa"/>
            <w:shd w:val="clear" w:color="auto" w:fill="auto"/>
            <w:noWrap/>
            <w:vAlign w:val="center"/>
          </w:tcPr>
          <w:p w:rsidR="00C74898" w:rsidRPr="000D5C97" w:rsidRDefault="00C74898" w:rsidP="002D5A09">
            <w:pPr>
              <w:jc w:val="right"/>
              <w:rPr>
                <w:rFonts w:ascii="宋体" w:hAnsi="宋体" w:cs="宋体"/>
                <w:color w:val="000000"/>
                <w:sz w:val="24"/>
                <w:szCs w:val="24"/>
              </w:rPr>
            </w:pPr>
            <w:r w:rsidRPr="000D5C97">
              <w:rPr>
                <w:rFonts w:ascii="宋体" w:hAnsi="宋体" w:hint="eastAsia"/>
                <w:color w:val="000000"/>
                <w:sz w:val="24"/>
                <w:szCs w:val="24"/>
              </w:rPr>
              <w:t xml:space="preserve">5.28 </w:t>
            </w:r>
          </w:p>
        </w:tc>
      </w:tr>
      <w:tr w:rsidR="00C74898" w:rsidRPr="006D1E1D" w:rsidTr="002D5A09">
        <w:trPr>
          <w:trHeight w:val="322"/>
        </w:trPr>
        <w:tc>
          <w:tcPr>
            <w:tcW w:w="4503" w:type="dxa"/>
            <w:gridSpan w:val="2"/>
            <w:shd w:val="clear" w:color="auto" w:fill="D9D9D9"/>
            <w:noWrap/>
          </w:tcPr>
          <w:p w:rsidR="00C74898" w:rsidRPr="000D5C97" w:rsidRDefault="00C74898" w:rsidP="002D5A09">
            <w:pPr>
              <w:widowControl/>
              <w:spacing w:line="400" w:lineRule="exact"/>
              <w:ind w:firstLine="443"/>
              <w:jc w:val="left"/>
              <w:rPr>
                <w:rFonts w:ascii="宋体" w:hAnsi="宋体" w:cs="宋体"/>
                <w:kern w:val="0"/>
                <w:sz w:val="24"/>
                <w:szCs w:val="24"/>
              </w:rPr>
            </w:pPr>
            <w:r w:rsidRPr="000D5C97">
              <w:rPr>
                <w:rFonts w:ascii="宋体" w:hAnsi="宋体" w:cs="宋体" w:hint="eastAsia"/>
                <w:kern w:val="0"/>
                <w:sz w:val="24"/>
                <w:szCs w:val="24"/>
              </w:rPr>
              <w:t>建设用地</w:t>
            </w:r>
          </w:p>
        </w:tc>
        <w:tc>
          <w:tcPr>
            <w:tcW w:w="1417" w:type="dxa"/>
            <w:shd w:val="clear" w:color="auto" w:fill="D9D9D9"/>
            <w:noWrap/>
          </w:tcPr>
          <w:p w:rsidR="00C74898" w:rsidRPr="000D5C97" w:rsidRDefault="00C74898" w:rsidP="002D5A09">
            <w:pPr>
              <w:widowControl/>
              <w:spacing w:line="400" w:lineRule="exact"/>
              <w:ind w:firstLine="443"/>
              <w:jc w:val="center"/>
              <w:rPr>
                <w:rFonts w:ascii="宋体" w:hAnsi="宋体"/>
                <w:kern w:val="0"/>
                <w:sz w:val="24"/>
                <w:szCs w:val="24"/>
              </w:rPr>
            </w:pPr>
            <w:r w:rsidRPr="000D5C97">
              <w:rPr>
                <w:rFonts w:ascii="宋体" w:hAnsi="宋体" w:hint="eastAsia"/>
                <w:color w:val="000000"/>
                <w:sz w:val="24"/>
                <w:szCs w:val="24"/>
              </w:rPr>
              <w:t>243.</w:t>
            </w:r>
            <w:r>
              <w:rPr>
                <w:rFonts w:ascii="宋体" w:hAnsi="宋体" w:hint="eastAsia"/>
                <w:color w:val="000000"/>
                <w:sz w:val="24"/>
                <w:szCs w:val="24"/>
              </w:rPr>
              <w:t>40</w:t>
            </w:r>
          </w:p>
        </w:tc>
        <w:tc>
          <w:tcPr>
            <w:tcW w:w="1314" w:type="dxa"/>
            <w:shd w:val="clear" w:color="auto" w:fill="D9D9D9"/>
            <w:noWrap/>
            <w:vAlign w:val="center"/>
          </w:tcPr>
          <w:p w:rsidR="00C74898" w:rsidRPr="000D5C97" w:rsidRDefault="00C74898" w:rsidP="002D5A09">
            <w:pPr>
              <w:jc w:val="right"/>
              <w:rPr>
                <w:rFonts w:ascii="宋体" w:hAnsi="宋体"/>
                <w:color w:val="000000"/>
                <w:sz w:val="24"/>
                <w:szCs w:val="24"/>
              </w:rPr>
            </w:pPr>
            <w:r w:rsidRPr="000D5C97">
              <w:rPr>
                <w:rFonts w:ascii="宋体" w:hAnsi="宋体" w:hint="eastAsia"/>
                <w:color w:val="000000"/>
                <w:sz w:val="24"/>
                <w:szCs w:val="24"/>
              </w:rPr>
              <w:t>100</w:t>
            </w:r>
          </w:p>
        </w:tc>
        <w:tc>
          <w:tcPr>
            <w:tcW w:w="2026" w:type="dxa"/>
            <w:shd w:val="clear" w:color="auto" w:fill="D9D9D9"/>
            <w:noWrap/>
            <w:vAlign w:val="center"/>
          </w:tcPr>
          <w:p w:rsidR="00C74898" w:rsidRPr="000D5C97" w:rsidRDefault="00C74898" w:rsidP="00C74898">
            <w:pPr>
              <w:ind w:right="101"/>
              <w:jc w:val="right"/>
              <w:rPr>
                <w:rFonts w:ascii="宋体" w:hAnsi="宋体" w:cs="宋体"/>
                <w:color w:val="000000"/>
                <w:sz w:val="24"/>
                <w:szCs w:val="24"/>
              </w:rPr>
            </w:pPr>
            <w:r w:rsidRPr="000D5C97">
              <w:rPr>
                <w:rFonts w:ascii="宋体" w:hAnsi="宋体" w:cs="宋体" w:hint="eastAsia"/>
                <w:color w:val="000000"/>
                <w:sz w:val="24"/>
                <w:szCs w:val="24"/>
              </w:rPr>
              <w:t>135.</w:t>
            </w:r>
            <w:r>
              <w:rPr>
                <w:rFonts w:ascii="宋体" w:hAnsi="宋体" w:cs="宋体" w:hint="eastAsia"/>
                <w:color w:val="000000"/>
                <w:sz w:val="24"/>
                <w:szCs w:val="24"/>
              </w:rPr>
              <w:t>22</w:t>
            </w:r>
          </w:p>
        </w:tc>
      </w:tr>
    </w:tbl>
    <w:p w:rsidR="00245958" w:rsidRPr="00245958" w:rsidRDefault="00245958" w:rsidP="00245958"/>
    <w:sectPr w:rsidR="00245958" w:rsidRPr="00245958" w:rsidSect="00EE7049">
      <w:pgSz w:w="23814" w:h="16840" w:orient="landscape" w:code="8"/>
      <w:pgMar w:top="1440" w:right="1797" w:bottom="1440" w:left="1797" w:header="851" w:footer="737" w:gutter="0"/>
      <w:pgNumType w:start="1"/>
      <w:cols w:num="2" w:space="1152"/>
      <w:docGrid w:type="linesAndChars" w:linePitch="312" w:charSpace="-37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30E" w:rsidRDefault="0050730E" w:rsidP="00F07391">
      <w:pPr>
        <w:ind w:firstLine="420"/>
      </w:pPr>
      <w:r>
        <w:separator/>
      </w:r>
    </w:p>
  </w:endnote>
  <w:endnote w:type="continuationSeparator" w:id="0">
    <w:p w:rsidR="0050730E" w:rsidRDefault="0050730E" w:rsidP="00F0739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Arial Unicode MS"/>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55" w:rsidRDefault="00386F55" w:rsidP="00F07391">
    <w:pPr>
      <w:pStyle w:val="a4"/>
      <w:framePr w:wrap="around" w:vAnchor="text" w:hAnchor="margin" w:xAlign="center" w:y="1"/>
      <w:ind w:firstLine="360"/>
      <w:rPr>
        <w:rStyle w:val="af"/>
      </w:rPr>
    </w:pPr>
    <w:r>
      <w:rPr>
        <w:rStyle w:val="af"/>
      </w:rPr>
      <w:fldChar w:fldCharType="begin"/>
    </w:r>
    <w:r>
      <w:rPr>
        <w:rStyle w:val="af"/>
      </w:rPr>
      <w:instrText xml:space="preserve">PAGE  </w:instrText>
    </w:r>
    <w:r>
      <w:rPr>
        <w:rStyle w:val="af"/>
      </w:rPr>
      <w:fldChar w:fldCharType="end"/>
    </w:r>
  </w:p>
  <w:p w:rsidR="00386F55" w:rsidRDefault="00386F55" w:rsidP="00F0739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55" w:rsidRDefault="00386F55" w:rsidP="00F07391">
    <w:pPr>
      <w:pStyle w:val="a4"/>
      <w:framePr w:wrap="around" w:vAnchor="text" w:hAnchor="margin" w:xAlign="center" w:y="1"/>
      <w:ind w:firstLine="360"/>
      <w:rPr>
        <w:rStyle w:val="af"/>
      </w:rPr>
    </w:pPr>
    <w:r>
      <w:rPr>
        <w:rStyle w:val="af"/>
      </w:rPr>
      <w:fldChar w:fldCharType="begin"/>
    </w:r>
    <w:r>
      <w:rPr>
        <w:rStyle w:val="af"/>
      </w:rPr>
      <w:instrText xml:space="preserve">PAGE  </w:instrText>
    </w:r>
    <w:r>
      <w:rPr>
        <w:rStyle w:val="af"/>
      </w:rPr>
      <w:fldChar w:fldCharType="separate"/>
    </w:r>
    <w:r w:rsidR="0041562D">
      <w:rPr>
        <w:rStyle w:val="af"/>
        <w:noProof/>
      </w:rPr>
      <w:t>58</w:t>
    </w:r>
    <w:r>
      <w:rPr>
        <w:rStyle w:val="af"/>
      </w:rPr>
      <w:fldChar w:fldCharType="end"/>
    </w:r>
  </w:p>
  <w:p w:rsidR="00386F55" w:rsidRDefault="00386F55" w:rsidP="0093086B">
    <w:pPr>
      <w:pStyle w:val="a3"/>
      <w:ind w:firstLineChars="9500" w:firstLine="17100"/>
      <w:jc w:val="both"/>
    </w:pPr>
    <w:r>
      <w:rPr>
        <w:rFonts w:hint="eastAsia"/>
      </w:rPr>
      <w:t>吉林省吉</w:t>
    </w:r>
    <w:proofErr w:type="gramStart"/>
    <w:r>
      <w:rPr>
        <w:rFonts w:hint="eastAsia"/>
      </w:rPr>
      <w:t>规</w:t>
    </w:r>
    <w:proofErr w:type="gramEnd"/>
    <w:r>
      <w:rPr>
        <w:rFonts w:hint="eastAsia"/>
      </w:rPr>
      <w:t>城市建筑设计有限责任公司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30E" w:rsidRDefault="0050730E" w:rsidP="00F07391">
      <w:pPr>
        <w:ind w:firstLine="420"/>
      </w:pPr>
      <w:r>
        <w:separator/>
      </w:r>
    </w:p>
  </w:footnote>
  <w:footnote w:type="continuationSeparator" w:id="0">
    <w:p w:rsidR="0050730E" w:rsidRDefault="0050730E" w:rsidP="00F07391">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55" w:rsidRDefault="00386F55" w:rsidP="00F07391">
    <w:pPr>
      <w:pStyle w:val="a3"/>
      <w:ind w:firstLine="360"/>
      <w:jc w:val="right"/>
    </w:pPr>
    <w:r>
      <w:rPr>
        <w:rFonts w:hint="eastAsia"/>
      </w:rPr>
      <w:t>双辽市王奔镇总体规划（</w:t>
    </w:r>
    <w:r>
      <w:rPr>
        <w:rFonts w:hint="eastAsia"/>
      </w:rPr>
      <w:t>2012--2030</w:t>
    </w:r>
    <w:r>
      <w:rPr>
        <w:rFonts w:hint="eastAsia"/>
      </w:rPr>
      <w:t>）说明书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55" w:rsidRDefault="00386F55" w:rsidP="0027486E">
    <w:pPr>
      <w:pStyle w:val="a3"/>
      <w:ind w:firstLineChars="9500" w:firstLine="17100"/>
      <w:jc w:val="both"/>
    </w:pPr>
    <w:r>
      <w:rPr>
        <w:rFonts w:hint="eastAsia"/>
      </w:rPr>
      <w:t>吉</w:t>
    </w:r>
    <w:proofErr w:type="gramStart"/>
    <w:r>
      <w:rPr>
        <w:rFonts w:hint="eastAsia"/>
      </w:rPr>
      <w:t>规</w:t>
    </w:r>
    <w:proofErr w:type="gramEnd"/>
    <w:r>
      <w:rPr>
        <w:rFonts w:hint="eastAsia"/>
      </w:rPr>
      <w:t>城市建筑设计有限责任公司</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574"/>
    <w:multiLevelType w:val="hybridMultilevel"/>
    <w:tmpl w:val="F396831A"/>
    <w:lvl w:ilvl="0" w:tplc="5904705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DF317D"/>
    <w:multiLevelType w:val="hybridMultilevel"/>
    <w:tmpl w:val="F396831A"/>
    <w:lvl w:ilvl="0" w:tplc="5904705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2909BC"/>
    <w:multiLevelType w:val="hybridMultilevel"/>
    <w:tmpl w:val="42622146"/>
    <w:lvl w:ilvl="0" w:tplc="735AA5F6">
      <w:start w:val="1"/>
      <w:numFmt w:val="decimal"/>
      <w:lvlText w:val="%1、"/>
      <w:lvlJc w:val="left"/>
      <w:pPr>
        <w:ind w:left="863" w:hanging="420"/>
      </w:pPr>
      <w:rPr>
        <w:rFonts w:hint="default"/>
      </w:rPr>
    </w:lvl>
    <w:lvl w:ilvl="1" w:tplc="04090019" w:tentative="1">
      <w:start w:val="1"/>
      <w:numFmt w:val="lowerLetter"/>
      <w:lvlText w:val="%2)"/>
      <w:lvlJc w:val="left"/>
      <w:pPr>
        <w:ind w:left="1283" w:hanging="420"/>
      </w:pPr>
    </w:lvl>
    <w:lvl w:ilvl="2" w:tplc="0409001B" w:tentative="1">
      <w:start w:val="1"/>
      <w:numFmt w:val="lowerRoman"/>
      <w:lvlText w:val="%3."/>
      <w:lvlJc w:val="right"/>
      <w:pPr>
        <w:ind w:left="1703" w:hanging="420"/>
      </w:pPr>
    </w:lvl>
    <w:lvl w:ilvl="3" w:tplc="0409000F" w:tentative="1">
      <w:start w:val="1"/>
      <w:numFmt w:val="decimal"/>
      <w:lvlText w:val="%4."/>
      <w:lvlJc w:val="left"/>
      <w:pPr>
        <w:ind w:left="2123" w:hanging="420"/>
      </w:pPr>
    </w:lvl>
    <w:lvl w:ilvl="4" w:tplc="04090019" w:tentative="1">
      <w:start w:val="1"/>
      <w:numFmt w:val="lowerLetter"/>
      <w:lvlText w:val="%5)"/>
      <w:lvlJc w:val="left"/>
      <w:pPr>
        <w:ind w:left="2543" w:hanging="420"/>
      </w:pPr>
    </w:lvl>
    <w:lvl w:ilvl="5" w:tplc="0409001B" w:tentative="1">
      <w:start w:val="1"/>
      <w:numFmt w:val="lowerRoman"/>
      <w:lvlText w:val="%6."/>
      <w:lvlJc w:val="right"/>
      <w:pPr>
        <w:ind w:left="2963" w:hanging="420"/>
      </w:pPr>
    </w:lvl>
    <w:lvl w:ilvl="6" w:tplc="0409000F" w:tentative="1">
      <w:start w:val="1"/>
      <w:numFmt w:val="decimal"/>
      <w:lvlText w:val="%7."/>
      <w:lvlJc w:val="left"/>
      <w:pPr>
        <w:ind w:left="3383" w:hanging="420"/>
      </w:pPr>
    </w:lvl>
    <w:lvl w:ilvl="7" w:tplc="04090019" w:tentative="1">
      <w:start w:val="1"/>
      <w:numFmt w:val="lowerLetter"/>
      <w:lvlText w:val="%8)"/>
      <w:lvlJc w:val="left"/>
      <w:pPr>
        <w:ind w:left="3803" w:hanging="420"/>
      </w:pPr>
    </w:lvl>
    <w:lvl w:ilvl="8" w:tplc="0409001B" w:tentative="1">
      <w:start w:val="1"/>
      <w:numFmt w:val="lowerRoman"/>
      <w:lvlText w:val="%9."/>
      <w:lvlJc w:val="right"/>
      <w:pPr>
        <w:ind w:left="4223" w:hanging="420"/>
      </w:pPr>
    </w:lvl>
  </w:abstractNum>
  <w:abstractNum w:abstractNumId="3">
    <w:nsid w:val="09F246F3"/>
    <w:multiLevelType w:val="hybridMultilevel"/>
    <w:tmpl w:val="46ACC5C8"/>
    <w:lvl w:ilvl="0" w:tplc="4DAC19BE">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B394417"/>
    <w:multiLevelType w:val="hybridMultilevel"/>
    <w:tmpl w:val="F86271DA"/>
    <w:lvl w:ilvl="0" w:tplc="FC46C36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F65A5E"/>
    <w:multiLevelType w:val="hybridMultilevel"/>
    <w:tmpl w:val="8C900884"/>
    <w:lvl w:ilvl="0" w:tplc="C8B8DB70">
      <w:start w:val="1"/>
      <w:numFmt w:val="chineseCountingThousand"/>
      <w:pStyle w:val="1"/>
      <w:lvlText w:val="第%1章"/>
      <w:lvlJc w:val="left"/>
      <w:pPr>
        <w:ind w:left="420" w:hanging="420"/>
      </w:pPr>
      <w:rPr>
        <w:rFonts w:hint="default"/>
        <w:color w:val="auto"/>
      </w:rPr>
    </w:lvl>
    <w:lvl w:ilvl="1" w:tplc="0430F130">
      <w:start w:val="2"/>
      <w:numFmt w:val="japaneseCounting"/>
      <w:lvlText w:val="%2、"/>
      <w:lvlJc w:val="left"/>
      <w:pPr>
        <w:tabs>
          <w:tab w:val="num" w:pos="1140"/>
        </w:tabs>
        <w:ind w:left="1140" w:hanging="720"/>
      </w:pPr>
      <w:rPr>
        <w:rFonts w:hint="default"/>
      </w:rPr>
    </w:lvl>
    <w:lvl w:ilvl="2" w:tplc="4E12810E">
      <w:start w:val="7"/>
      <w:numFmt w:val="decimalEnclosedCircle"/>
      <w:lvlText w:val="%3"/>
      <w:lvlJc w:val="left"/>
      <w:pPr>
        <w:tabs>
          <w:tab w:val="num" w:pos="1200"/>
        </w:tabs>
        <w:ind w:left="1200" w:hanging="360"/>
      </w:pPr>
      <w:rPr>
        <w:rFonts w:hint="default"/>
      </w:rPr>
    </w:lvl>
    <w:lvl w:ilvl="3" w:tplc="735AA5F6">
      <w:start w:val="1"/>
      <w:numFmt w:val="decimal"/>
      <w:lvlText w:val="%4、"/>
      <w:lvlJc w:val="left"/>
      <w:pPr>
        <w:tabs>
          <w:tab w:val="num" w:pos="1620"/>
        </w:tabs>
        <w:ind w:left="1620" w:hanging="360"/>
      </w:pPr>
      <w:rPr>
        <w:rFonts w:hint="default"/>
      </w:rPr>
    </w:lvl>
    <w:lvl w:ilvl="4" w:tplc="7018D64A" w:tentative="1">
      <w:start w:val="1"/>
      <w:numFmt w:val="lowerLetter"/>
      <w:lvlText w:val="%5)"/>
      <w:lvlJc w:val="left"/>
      <w:pPr>
        <w:ind w:left="2100" w:hanging="420"/>
      </w:pPr>
    </w:lvl>
    <w:lvl w:ilvl="5" w:tplc="54883F2A" w:tentative="1">
      <w:start w:val="1"/>
      <w:numFmt w:val="lowerRoman"/>
      <w:lvlText w:val="%6."/>
      <w:lvlJc w:val="right"/>
      <w:pPr>
        <w:ind w:left="2520" w:hanging="420"/>
      </w:pPr>
    </w:lvl>
    <w:lvl w:ilvl="6" w:tplc="976E01C6" w:tentative="1">
      <w:start w:val="1"/>
      <w:numFmt w:val="decimal"/>
      <w:lvlText w:val="%7."/>
      <w:lvlJc w:val="left"/>
      <w:pPr>
        <w:ind w:left="2940" w:hanging="420"/>
      </w:pPr>
    </w:lvl>
    <w:lvl w:ilvl="7" w:tplc="54966CE4" w:tentative="1">
      <w:start w:val="1"/>
      <w:numFmt w:val="lowerLetter"/>
      <w:lvlText w:val="%8)"/>
      <w:lvlJc w:val="left"/>
      <w:pPr>
        <w:ind w:left="3360" w:hanging="420"/>
      </w:pPr>
    </w:lvl>
    <w:lvl w:ilvl="8" w:tplc="F9024976" w:tentative="1">
      <w:start w:val="1"/>
      <w:numFmt w:val="lowerRoman"/>
      <w:lvlText w:val="%9."/>
      <w:lvlJc w:val="right"/>
      <w:pPr>
        <w:ind w:left="3780" w:hanging="420"/>
      </w:pPr>
    </w:lvl>
  </w:abstractNum>
  <w:abstractNum w:abstractNumId="6">
    <w:nsid w:val="15175980"/>
    <w:multiLevelType w:val="hybridMultilevel"/>
    <w:tmpl w:val="878A4C74"/>
    <w:lvl w:ilvl="0" w:tplc="E6AE2B7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16404EDC"/>
    <w:multiLevelType w:val="hybridMultilevel"/>
    <w:tmpl w:val="3E802108"/>
    <w:lvl w:ilvl="0" w:tplc="6464C8D6">
      <w:start w:val="1"/>
      <w:numFmt w:val="chineseCountingThousand"/>
      <w:lvlText w:val="（%1）"/>
      <w:lvlJc w:val="left"/>
      <w:pPr>
        <w:ind w:left="420" w:hanging="420"/>
      </w:pPr>
      <w:rPr>
        <w:rFonts w:hint="eastAsia"/>
      </w:rPr>
    </w:lvl>
    <w:lvl w:ilvl="1" w:tplc="B5A64B86" w:tentative="1">
      <w:start w:val="1"/>
      <w:numFmt w:val="lowerLetter"/>
      <w:lvlText w:val="%2)"/>
      <w:lvlJc w:val="left"/>
      <w:pPr>
        <w:ind w:left="840" w:hanging="420"/>
      </w:pPr>
    </w:lvl>
    <w:lvl w:ilvl="2" w:tplc="D82C9564" w:tentative="1">
      <w:start w:val="1"/>
      <w:numFmt w:val="lowerRoman"/>
      <w:lvlText w:val="%3."/>
      <w:lvlJc w:val="right"/>
      <w:pPr>
        <w:ind w:left="1260" w:hanging="420"/>
      </w:pPr>
    </w:lvl>
    <w:lvl w:ilvl="3" w:tplc="A94EACDA"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732143B"/>
    <w:multiLevelType w:val="hybridMultilevel"/>
    <w:tmpl w:val="A4749DEE"/>
    <w:lvl w:ilvl="0" w:tplc="8B36333E">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B15FFB"/>
    <w:multiLevelType w:val="hybridMultilevel"/>
    <w:tmpl w:val="F86271DA"/>
    <w:lvl w:ilvl="0" w:tplc="A17C82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9DA08FB"/>
    <w:multiLevelType w:val="hybridMultilevel"/>
    <w:tmpl w:val="F86271DA"/>
    <w:lvl w:ilvl="0" w:tplc="0824B45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DC012D1"/>
    <w:multiLevelType w:val="hybridMultilevel"/>
    <w:tmpl w:val="23607348"/>
    <w:lvl w:ilvl="0" w:tplc="FC46C368">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DD779A3"/>
    <w:multiLevelType w:val="hybridMultilevel"/>
    <w:tmpl w:val="F86271DA"/>
    <w:lvl w:ilvl="0" w:tplc="847CF5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DEE5864"/>
    <w:multiLevelType w:val="hybridMultilevel"/>
    <w:tmpl w:val="6AC47700"/>
    <w:lvl w:ilvl="0" w:tplc="22F09FC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0ED6C85"/>
    <w:multiLevelType w:val="hybridMultilevel"/>
    <w:tmpl w:val="F396831A"/>
    <w:lvl w:ilvl="0" w:tplc="FC46C368">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16C6923"/>
    <w:multiLevelType w:val="hybridMultilevel"/>
    <w:tmpl w:val="493ABD74"/>
    <w:lvl w:ilvl="0" w:tplc="5904705A">
      <w:start w:val="1"/>
      <w:numFmt w:val="chineseCountingThousand"/>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6">
    <w:nsid w:val="23233ECB"/>
    <w:multiLevelType w:val="hybridMultilevel"/>
    <w:tmpl w:val="878A4C74"/>
    <w:lvl w:ilvl="0" w:tplc="E6AE2B7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nsid w:val="23A06237"/>
    <w:multiLevelType w:val="hybridMultilevel"/>
    <w:tmpl w:val="5666EEA6"/>
    <w:lvl w:ilvl="0" w:tplc="F332750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5B4128D"/>
    <w:multiLevelType w:val="hybridMultilevel"/>
    <w:tmpl w:val="CC9404BE"/>
    <w:lvl w:ilvl="0" w:tplc="03FE7FC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7B22208"/>
    <w:multiLevelType w:val="hybridMultilevel"/>
    <w:tmpl w:val="9D66CC50"/>
    <w:lvl w:ilvl="0" w:tplc="9AD69A8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7F2180A"/>
    <w:multiLevelType w:val="hybridMultilevel"/>
    <w:tmpl w:val="9EC680D2"/>
    <w:lvl w:ilvl="0" w:tplc="A95819AC">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9141633"/>
    <w:multiLevelType w:val="hybridMultilevel"/>
    <w:tmpl w:val="0150BF6E"/>
    <w:lvl w:ilvl="0" w:tplc="61B8358C">
      <w:start w:val="1"/>
      <w:numFmt w:val="decimalEnclosedCircle"/>
      <w:lvlText w:val="%1"/>
      <w:lvlJc w:val="left"/>
      <w:pPr>
        <w:ind w:left="863" w:hanging="420"/>
      </w:pPr>
      <w:rPr>
        <w:rFonts w:ascii="宋体" w:hAnsi="宋体" w:hint="default"/>
      </w:rPr>
    </w:lvl>
    <w:lvl w:ilvl="1" w:tplc="04090019" w:tentative="1">
      <w:start w:val="1"/>
      <w:numFmt w:val="lowerLetter"/>
      <w:lvlText w:val="%2)"/>
      <w:lvlJc w:val="left"/>
      <w:pPr>
        <w:ind w:left="1283" w:hanging="420"/>
      </w:pPr>
    </w:lvl>
    <w:lvl w:ilvl="2" w:tplc="0409001B" w:tentative="1">
      <w:start w:val="1"/>
      <w:numFmt w:val="lowerRoman"/>
      <w:lvlText w:val="%3."/>
      <w:lvlJc w:val="right"/>
      <w:pPr>
        <w:ind w:left="1703" w:hanging="420"/>
      </w:pPr>
    </w:lvl>
    <w:lvl w:ilvl="3" w:tplc="0409000F" w:tentative="1">
      <w:start w:val="1"/>
      <w:numFmt w:val="decimal"/>
      <w:lvlText w:val="%4."/>
      <w:lvlJc w:val="left"/>
      <w:pPr>
        <w:ind w:left="2123" w:hanging="420"/>
      </w:pPr>
    </w:lvl>
    <w:lvl w:ilvl="4" w:tplc="04090019" w:tentative="1">
      <w:start w:val="1"/>
      <w:numFmt w:val="lowerLetter"/>
      <w:lvlText w:val="%5)"/>
      <w:lvlJc w:val="left"/>
      <w:pPr>
        <w:ind w:left="2543" w:hanging="420"/>
      </w:pPr>
    </w:lvl>
    <w:lvl w:ilvl="5" w:tplc="0409001B" w:tentative="1">
      <w:start w:val="1"/>
      <w:numFmt w:val="lowerRoman"/>
      <w:lvlText w:val="%6."/>
      <w:lvlJc w:val="right"/>
      <w:pPr>
        <w:ind w:left="2963" w:hanging="420"/>
      </w:pPr>
    </w:lvl>
    <w:lvl w:ilvl="6" w:tplc="0409000F" w:tentative="1">
      <w:start w:val="1"/>
      <w:numFmt w:val="decimal"/>
      <w:lvlText w:val="%7."/>
      <w:lvlJc w:val="left"/>
      <w:pPr>
        <w:ind w:left="3383" w:hanging="420"/>
      </w:pPr>
    </w:lvl>
    <w:lvl w:ilvl="7" w:tplc="04090019" w:tentative="1">
      <w:start w:val="1"/>
      <w:numFmt w:val="lowerLetter"/>
      <w:lvlText w:val="%8)"/>
      <w:lvlJc w:val="left"/>
      <w:pPr>
        <w:ind w:left="3803" w:hanging="420"/>
      </w:pPr>
    </w:lvl>
    <w:lvl w:ilvl="8" w:tplc="0409001B" w:tentative="1">
      <w:start w:val="1"/>
      <w:numFmt w:val="lowerRoman"/>
      <w:lvlText w:val="%9."/>
      <w:lvlJc w:val="right"/>
      <w:pPr>
        <w:ind w:left="4223" w:hanging="420"/>
      </w:pPr>
    </w:lvl>
  </w:abstractNum>
  <w:abstractNum w:abstractNumId="22">
    <w:nsid w:val="29956A70"/>
    <w:multiLevelType w:val="hybridMultilevel"/>
    <w:tmpl w:val="462A116E"/>
    <w:lvl w:ilvl="0" w:tplc="A17C827A">
      <w:start w:val="1"/>
      <w:numFmt w:val="chineseCountingThousand"/>
      <w:lvlText w:val="（%1）"/>
      <w:lvlJc w:val="left"/>
      <w:pPr>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2B4B1BF4"/>
    <w:multiLevelType w:val="hybridMultilevel"/>
    <w:tmpl w:val="F86271DA"/>
    <w:lvl w:ilvl="0" w:tplc="7FC2DC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C3A605A"/>
    <w:multiLevelType w:val="hybridMultilevel"/>
    <w:tmpl w:val="38F690C2"/>
    <w:lvl w:ilvl="0" w:tplc="FC46C368">
      <w:start w:val="1"/>
      <w:numFmt w:val="chineseCountingThousand"/>
      <w:lvlText w:val="（%1）"/>
      <w:lvlJc w:val="left"/>
      <w:pPr>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30376055"/>
    <w:multiLevelType w:val="hybridMultilevel"/>
    <w:tmpl w:val="F86271DA"/>
    <w:lvl w:ilvl="0" w:tplc="7FC2DC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1AA77CF"/>
    <w:multiLevelType w:val="hybridMultilevel"/>
    <w:tmpl w:val="F86271DA"/>
    <w:lvl w:ilvl="0" w:tplc="FC46C36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33126B65"/>
    <w:multiLevelType w:val="hybridMultilevel"/>
    <w:tmpl w:val="C4745292"/>
    <w:lvl w:ilvl="0" w:tplc="FC46C368">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3895686"/>
    <w:multiLevelType w:val="hybridMultilevel"/>
    <w:tmpl w:val="38428AFE"/>
    <w:lvl w:ilvl="0" w:tplc="E166AD78">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4722A85"/>
    <w:multiLevelType w:val="hybridMultilevel"/>
    <w:tmpl w:val="EB747C88"/>
    <w:lvl w:ilvl="0" w:tplc="1EBA0656">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69072EB"/>
    <w:multiLevelType w:val="hybridMultilevel"/>
    <w:tmpl w:val="F86271DA"/>
    <w:lvl w:ilvl="0" w:tplc="523645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9792166"/>
    <w:multiLevelType w:val="hybridMultilevel"/>
    <w:tmpl w:val="0100D07C"/>
    <w:lvl w:ilvl="0" w:tplc="FC46C368">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3ABB4646"/>
    <w:multiLevelType w:val="hybridMultilevel"/>
    <w:tmpl w:val="F86271DA"/>
    <w:lvl w:ilvl="0" w:tplc="342854A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3B600334"/>
    <w:multiLevelType w:val="hybridMultilevel"/>
    <w:tmpl w:val="1F5C4F72"/>
    <w:lvl w:ilvl="0" w:tplc="FC46C368">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3D6501F0"/>
    <w:multiLevelType w:val="hybridMultilevel"/>
    <w:tmpl w:val="295AD432"/>
    <w:lvl w:ilvl="0" w:tplc="53649318">
      <w:start w:val="1"/>
      <w:numFmt w:val="chineseCountingThousand"/>
      <w:lvlText w:val="（%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04C70BF"/>
    <w:multiLevelType w:val="hybridMultilevel"/>
    <w:tmpl w:val="0150BF6E"/>
    <w:lvl w:ilvl="0" w:tplc="61B8358C">
      <w:start w:val="1"/>
      <w:numFmt w:val="decimalEnclosedCircle"/>
      <w:lvlText w:val="%1"/>
      <w:lvlJc w:val="left"/>
      <w:pPr>
        <w:ind w:left="863" w:hanging="420"/>
      </w:pPr>
      <w:rPr>
        <w:rFonts w:ascii="宋体" w:hAnsi="宋体" w:hint="default"/>
      </w:rPr>
    </w:lvl>
    <w:lvl w:ilvl="1" w:tplc="04090019" w:tentative="1">
      <w:start w:val="1"/>
      <w:numFmt w:val="lowerLetter"/>
      <w:lvlText w:val="%2)"/>
      <w:lvlJc w:val="left"/>
      <w:pPr>
        <w:ind w:left="1283" w:hanging="420"/>
      </w:pPr>
    </w:lvl>
    <w:lvl w:ilvl="2" w:tplc="0409001B" w:tentative="1">
      <w:start w:val="1"/>
      <w:numFmt w:val="lowerRoman"/>
      <w:lvlText w:val="%3."/>
      <w:lvlJc w:val="right"/>
      <w:pPr>
        <w:ind w:left="1703" w:hanging="420"/>
      </w:pPr>
    </w:lvl>
    <w:lvl w:ilvl="3" w:tplc="0409000F" w:tentative="1">
      <w:start w:val="1"/>
      <w:numFmt w:val="decimal"/>
      <w:lvlText w:val="%4."/>
      <w:lvlJc w:val="left"/>
      <w:pPr>
        <w:ind w:left="2123" w:hanging="420"/>
      </w:pPr>
    </w:lvl>
    <w:lvl w:ilvl="4" w:tplc="04090019" w:tentative="1">
      <w:start w:val="1"/>
      <w:numFmt w:val="lowerLetter"/>
      <w:lvlText w:val="%5)"/>
      <w:lvlJc w:val="left"/>
      <w:pPr>
        <w:ind w:left="2543" w:hanging="420"/>
      </w:pPr>
    </w:lvl>
    <w:lvl w:ilvl="5" w:tplc="0409001B" w:tentative="1">
      <w:start w:val="1"/>
      <w:numFmt w:val="lowerRoman"/>
      <w:lvlText w:val="%6."/>
      <w:lvlJc w:val="right"/>
      <w:pPr>
        <w:ind w:left="2963" w:hanging="420"/>
      </w:pPr>
    </w:lvl>
    <w:lvl w:ilvl="6" w:tplc="0409000F" w:tentative="1">
      <w:start w:val="1"/>
      <w:numFmt w:val="decimal"/>
      <w:lvlText w:val="%7."/>
      <w:lvlJc w:val="left"/>
      <w:pPr>
        <w:ind w:left="3383" w:hanging="420"/>
      </w:pPr>
    </w:lvl>
    <w:lvl w:ilvl="7" w:tplc="04090019" w:tentative="1">
      <w:start w:val="1"/>
      <w:numFmt w:val="lowerLetter"/>
      <w:lvlText w:val="%8)"/>
      <w:lvlJc w:val="left"/>
      <w:pPr>
        <w:ind w:left="3803" w:hanging="420"/>
      </w:pPr>
    </w:lvl>
    <w:lvl w:ilvl="8" w:tplc="0409001B" w:tentative="1">
      <w:start w:val="1"/>
      <w:numFmt w:val="lowerRoman"/>
      <w:lvlText w:val="%9."/>
      <w:lvlJc w:val="right"/>
      <w:pPr>
        <w:ind w:left="4223" w:hanging="420"/>
      </w:pPr>
    </w:lvl>
  </w:abstractNum>
  <w:abstractNum w:abstractNumId="36">
    <w:nsid w:val="406C3A86"/>
    <w:multiLevelType w:val="hybridMultilevel"/>
    <w:tmpl w:val="E04A001A"/>
    <w:lvl w:ilvl="0" w:tplc="22F09FC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40A23FC6"/>
    <w:multiLevelType w:val="hybridMultilevel"/>
    <w:tmpl w:val="7DCA1356"/>
    <w:lvl w:ilvl="0" w:tplc="69E4D1D6">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4192495A"/>
    <w:multiLevelType w:val="hybridMultilevel"/>
    <w:tmpl w:val="6F08FE14"/>
    <w:lvl w:ilvl="0" w:tplc="E78EB306">
      <w:start w:val="1"/>
      <w:numFmt w:val="chineseCountingThousand"/>
      <w:lvlText w:val="（%1）"/>
      <w:lvlJc w:val="left"/>
      <w:pPr>
        <w:ind w:left="84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42754FD9"/>
    <w:multiLevelType w:val="hybridMultilevel"/>
    <w:tmpl w:val="16DC52B0"/>
    <w:lvl w:ilvl="0" w:tplc="E062944A">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45D42939"/>
    <w:multiLevelType w:val="hybridMultilevel"/>
    <w:tmpl w:val="295AD432"/>
    <w:lvl w:ilvl="0" w:tplc="EB908E3E">
      <w:start w:val="1"/>
      <w:numFmt w:val="chineseCountingThousand"/>
      <w:lvlText w:val="（%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45ED676D"/>
    <w:multiLevelType w:val="hybridMultilevel"/>
    <w:tmpl w:val="1ECCF8FC"/>
    <w:lvl w:ilvl="0" w:tplc="22F09FC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479B3771"/>
    <w:multiLevelType w:val="hybridMultilevel"/>
    <w:tmpl w:val="F86271DA"/>
    <w:lvl w:ilvl="0" w:tplc="93BE4B5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49477F0C"/>
    <w:multiLevelType w:val="hybridMultilevel"/>
    <w:tmpl w:val="F86271DA"/>
    <w:lvl w:ilvl="0" w:tplc="FC46C36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4ACB0A03"/>
    <w:multiLevelType w:val="hybridMultilevel"/>
    <w:tmpl w:val="A998AB3A"/>
    <w:lvl w:ilvl="0" w:tplc="FC46C368">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4AF85A74"/>
    <w:multiLevelType w:val="hybridMultilevel"/>
    <w:tmpl w:val="B2084F0C"/>
    <w:lvl w:ilvl="0" w:tplc="E18677D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4B3D377D"/>
    <w:multiLevelType w:val="hybridMultilevel"/>
    <w:tmpl w:val="7276A832"/>
    <w:lvl w:ilvl="0" w:tplc="BF98C5AA">
      <w:start w:val="1"/>
      <w:numFmt w:val="chineseCountingThousand"/>
      <w:lvlText w:val="（%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4B9D79BE"/>
    <w:multiLevelType w:val="hybridMultilevel"/>
    <w:tmpl w:val="941A4F52"/>
    <w:lvl w:ilvl="0" w:tplc="31CCC3E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4C4E116E"/>
    <w:multiLevelType w:val="hybridMultilevel"/>
    <w:tmpl w:val="F86271DA"/>
    <w:lvl w:ilvl="0" w:tplc="519097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512C4121"/>
    <w:multiLevelType w:val="hybridMultilevel"/>
    <w:tmpl w:val="BC5A3916"/>
    <w:lvl w:ilvl="0" w:tplc="FC46C368">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537D2739"/>
    <w:multiLevelType w:val="hybridMultilevel"/>
    <w:tmpl w:val="C0924454"/>
    <w:lvl w:ilvl="0" w:tplc="36884AB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53ED63AE"/>
    <w:multiLevelType w:val="hybridMultilevel"/>
    <w:tmpl w:val="F86271DA"/>
    <w:lvl w:ilvl="0" w:tplc="0824B45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54284CE8"/>
    <w:multiLevelType w:val="hybridMultilevel"/>
    <w:tmpl w:val="F86271DA"/>
    <w:lvl w:ilvl="0" w:tplc="FC46C36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560077C8"/>
    <w:multiLevelType w:val="hybridMultilevel"/>
    <w:tmpl w:val="2F7C1B46"/>
    <w:lvl w:ilvl="0" w:tplc="A95819AC">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580B69AA"/>
    <w:multiLevelType w:val="hybridMultilevel"/>
    <w:tmpl w:val="FC12EBF8"/>
    <w:lvl w:ilvl="0" w:tplc="FC46C368">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5A5704A8"/>
    <w:multiLevelType w:val="hybridMultilevel"/>
    <w:tmpl w:val="45484F30"/>
    <w:lvl w:ilvl="0" w:tplc="590470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5C2D7BBA"/>
    <w:multiLevelType w:val="hybridMultilevel"/>
    <w:tmpl w:val="F86271DA"/>
    <w:lvl w:ilvl="0" w:tplc="0824B45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5C394188"/>
    <w:multiLevelType w:val="hybridMultilevel"/>
    <w:tmpl w:val="43544754"/>
    <w:lvl w:ilvl="0" w:tplc="9E5A6416">
      <w:start w:val="1"/>
      <w:numFmt w:val="decimalEnclosedCircle"/>
      <w:lvlText w:val="%1"/>
      <w:lvlJc w:val="left"/>
      <w:pPr>
        <w:ind w:left="863" w:hanging="420"/>
      </w:pPr>
      <w:rPr>
        <w:rFonts w:ascii="宋体" w:hAnsi="宋体" w:hint="default"/>
      </w:rPr>
    </w:lvl>
    <w:lvl w:ilvl="1" w:tplc="04090019" w:tentative="1">
      <w:start w:val="1"/>
      <w:numFmt w:val="lowerLetter"/>
      <w:lvlText w:val="%2)"/>
      <w:lvlJc w:val="left"/>
      <w:pPr>
        <w:ind w:left="1283" w:hanging="420"/>
      </w:pPr>
    </w:lvl>
    <w:lvl w:ilvl="2" w:tplc="0409001B" w:tentative="1">
      <w:start w:val="1"/>
      <w:numFmt w:val="lowerRoman"/>
      <w:lvlText w:val="%3."/>
      <w:lvlJc w:val="right"/>
      <w:pPr>
        <w:ind w:left="1703" w:hanging="420"/>
      </w:pPr>
    </w:lvl>
    <w:lvl w:ilvl="3" w:tplc="0409000F" w:tentative="1">
      <w:start w:val="1"/>
      <w:numFmt w:val="decimal"/>
      <w:lvlText w:val="%4."/>
      <w:lvlJc w:val="left"/>
      <w:pPr>
        <w:ind w:left="2123" w:hanging="420"/>
      </w:pPr>
    </w:lvl>
    <w:lvl w:ilvl="4" w:tplc="04090019" w:tentative="1">
      <w:start w:val="1"/>
      <w:numFmt w:val="lowerLetter"/>
      <w:lvlText w:val="%5)"/>
      <w:lvlJc w:val="left"/>
      <w:pPr>
        <w:ind w:left="2543" w:hanging="420"/>
      </w:pPr>
    </w:lvl>
    <w:lvl w:ilvl="5" w:tplc="0409001B" w:tentative="1">
      <w:start w:val="1"/>
      <w:numFmt w:val="lowerRoman"/>
      <w:lvlText w:val="%6."/>
      <w:lvlJc w:val="right"/>
      <w:pPr>
        <w:ind w:left="2963" w:hanging="420"/>
      </w:pPr>
    </w:lvl>
    <w:lvl w:ilvl="6" w:tplc="0409000F" w:tentative="1">
      <w:start w:val="1"/>
      <w:numFmt w:val="decimal"/>
      <w:lvlText w:val="%7."/>
      <w:lvlJc w:val="left"/>
      <w:pPr>
        <w:ind w:left="3383" w:hanging="420"/>
      </w:pPr>
    </w:lvl>
    <w:lvl w:ilvl="7" w:tplc="04090019" w:tentative="1">
      <w:start w:val="1"/>
      <w:numFmt w:val="lowerLetter"/>
      <w:lvlText w:val="%8)"/>
      <w:lvlJc w:val="left"/>
      <w:pPr>
        <w:ind w:left="3803" w:hanging="420"/>
      </w:pPr>
    </w:lvl>
    <w:lvl w:ilvl="8" w:tplc="0409001B" w:tentative="1">
      <w:start w:val="1"/>
      <w:numFmt w:val="lowerRoman"/>
      <w:lvlText w:val="%9."/>
      <w:lvlJc w:val="right"/>
      <w:pPr>
        <w:ind w:left="4223" w:hanging="420"/>
      </w:pPr>
    </w:lvl>
  </w:abstractNum>
  <w:abstractNum w:abstractNumId="58">
    <w:nsid w:val="5D391637"/>
    <w:multiLevelType w:val="hybridMultilevel"/>
    <w:tmpl w:val="C9681F0C"/>
    <w:lvl w:ilvl="0" w:tplc="FC46C368">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5E1A5877"/>
    <w:multiLevelType w:val="hybridMultilevel"/>
    <w:tmpl w:val="3D0C6440"/>
    <w:lvl w:ilvl="0" w:tplc="20BC43E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61246427"/>
    <w:multiLevelType w:val="hybridMultilevel"/>
    <w:tmpl w:val="F86271DA"/>
    <w:lvl w:ilvl="0" w:tplc="CC04364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638A7A09"/>
    <w:multiLevelType w:val="hybridMultilevel"/>
    <w:tmpl w:val="D910DC8A"/>
    <w:lvl w:ilvl="0" w:tplc="735AA5F6">
      <w:start w:val="1"/>
      <w:numFmt w:val="decimal"/>
      <w:lvlText w:val="%1、"/>
      <w:lvlJc w:val="left"/>
      <w:pPr>
        <w:ind w:left="863" w:hanging="420"/>
      </w:pPr>
      <w:rPr>
        <w:rFonts w:hint="default"/>
      </w:rPr>
    </w:lvl>
    <w:lvl w:ilvl="1" w:tplc="04090019" w:tentative="1">
      <w:start w:val="1"/>
      <w:numFmt w:val="lowerLetter"/>
      <w:lvlText w:val="%2)"/>
      <w:lvlJc w:val="left"/>
      <w:pPr>
        <w:ind w:left="1283" w:hanging="420"/>
      </w:pPr>
    </w:lvl>
    <w:lvl w:ilvl="2" w:tplc="0409001B" w:tentative="1">
      <w:start w:val="1"/>
      <w:numFmt w:val="lowerRoman"/>
      <w:lvlText w:val="%3."/>
      <w:lvlJc w:val="right"/>
      <w:pPr>
        <w:ind w:left="1703" w:hanging="420"/>
      </w:pPr>
    </w:lvl>
    <w:lvl w:ilvl="3" w:tplc="0409000F" w:tentative="1">
      <w:start w:val="1"/>
      <w:numFmt w:val="decimal"/>
      <w:lvlText w:val="%4."/>
      <w:lvlJc w:val="left"/>
      <w:pPr>
        <w:ind w:left="2123" w:hanging="420"/>
      </w:pPr>
    </w:lvl>
    <w:lvl w:ilvl="4" w:tplc="04090019" w:tentative="1">
      <w:start w:val="1"/>
      <w:numFmt w:val="lowerLetter"/>
      <w:lvlText w:val="%5)"/>
      <w:lvlJc w:val="left"/>
      <w:pPr>
        <w:ind w:left="2543" w:hanging="420"/>
      </w:pPr>
    </w:lvl>
    <w:lvl w:ilvl="5" w:tplc="0409001B" w:tentative="1">
      <w:start w:val="1"/>
      <w:numFmt w:val="lowerRoman"/>
      <w:lvlText w:val="%6."/>
      <w:lvlJc w:val="right"/>
      <w:pPr>
        <w:ind w:left="2963" w:hanging="420"/>
      </w:pPr>
    </w:lvl>
    <w:lvl w:ilvl="6" w:tplc="0409000F" w:tentative="1">
      <w:start w:val="1"/>
      <w:numFmt w:val="decimal"/>
      <w:lvlText w:val="%7."/>
      <w:lvlJc w:val="left"/>
      <w:pPr>
        <w:ind w:left="3383" w:hanging="420"/>
      </w:pPr>
    </w:lvl>
    <w:lvl w:ilvl="7" w:tplc="04090019" w:tentative="1">
      <w:start w:val="1"/>
      <w:numFmt w:val="lowerLetter"/>
      <w:lvlText w:val="%8)"/>
      <w:lvlJc w:val="left"/>
      <w:pPr>
        <w:ind w:left="3803" w:hanging="420"/>
      </w:pPr>
    </w:lvl>
    <w:lvl w:ilvl="8" w:tplc="0409001B" w:tentative="1">
      <w:start w:val="1"/>
      <w:numFmt w:val="lowerRoman"/>
      <w:lvlText w:val="%9."/>
      <w:lvlJc w:val="right"/>
      <w:pPr>
        <w:ind w:left="4223" w:hanging="420"/>
      </w:pPr>
    </w:lvl>
  </w:abstractNum>
  <w:abstractNum w:abstractNumId="62">
    <w:nsid w:val="6486406F"/>
    <w:multiLevelType w:val="hybridMultilevel"/>
    <w:tmpl w:val="42622146"/>
    <w:lvl w:ilvl="0" w:tplc="735AA5F6">
      <w:start w:val="1"/>
      <w:numFmt w:val="decimal"/>
      <w:lvlText w:val="%1、"/>
      <w:lvlJc w:val="left"/>
      <w:pPr>
        <w:ind w:left="863" w:hanging="420"/>
      </w:pPr>
      <w:rPr>
        <w:rFonts w:hint="default"/>
      </w:rPr>
    </w:lvl>
    <w:lvl w:ilvl="1" w:tplc="04090019" w:tentative="1">
      <w:start w:val="1"/>
      <w:numFmt w:val="lowerLetter"/>
      <w:lvlText w:val="%2)"/>
      <w:lvlJc w:val="left"/>
      <w:pPr>
        <w:ind w:left="1283" w:hanging="420"/>
      </w:pPr>
    </w:lvl>
    <w:lvl w:ilvl="2" w:tplc="0409001B" w:tentative="1">
      <w:start w:val="1"/>
      <w:numFmt w:val="lowerRoman"/>
      <w:lvlText w:val="%3."/>
      <w:lvlJc w:val="right"/>
      <w:pPr>
        <w:ind w:left="1703" w:hanging="420"/>
      </w:pPr>
    </w:lvl>
    <w:lvl w:ilvl="3" w:tplc="0409000F" w:tentative="1">
      <w:start w:val="1"/>
      <w:numFmt w:val="decimal"/>
      <w:lvlText w:val="%4."/>
      <w:lvlJc w:val="left"/>
      <w:pPr>
        <w:ind w:left="2123" w:hanging="420"/>
      </w:pPr>
    </w:lvl>
    <w:lvl w:ilvl="4" w:tplc="04090019" w:tentative="1">
      <w:start w:val="1"/>
      <w:numFmt w:val="lowerLetter"/>
      <w:lvlText w:val="%5)"/>
      <w:lvlJc w:val="left"/>
      <w:pPr>
        <w:ind w:left="2543" w:hanging="420"/>
      </w:pPr>
    </w:lvl>
    <w:lvl w:ilvl="5" w:tplc="0409001B" w:tentative="1">
      <w:start w:val="1"/>
      <w:numFmt w:val="lowerRoman"/>
      <w:lvlText w:val="%6."/>
      <w:lvlJc w:val="right"/>
      <w:pPr>
        <w:ind w:left="2963" w:hanging="420"/>
      </w:pPr>
    </w:lvl>
    <w:lvl w:ilvl="6" w:tplc="0409000F" w:tentative="1">
      <w:start w:val="1"/>
      <w:numFmt w:val="decimal"/>
      <w:lvlText w:val="%7."/>
      <w:lvlJc w:val="left"/>
      <w:pPr>
        <w:ind w:left="3383" w:hanging="420"/>
      </w:pPr>
    </w:lvl>
    <w:lvl w:ilvl="7" w:tplc="04090019" w:tentative="1">
      <w:start w:val="1"/>
      <w:numFmt w:val="lowerLetter"/>
      <w:lvlText w:val="%8)"/>
      <w:lvlJc w:val="left"/>
      <w:pPr>
        <w:ind w:left="3803" w:hanging="420"/>
      </w:pPr>
    </w:lvl>
    <w:lvl w:ilvl="8" w:tplc="0409001B" w:tentative="1">
      <w:start w:val="1"/>
      <w:numFmt w:val="lowerRoman"/>
      <w:lvlText w:val="%9."/>
      <w:lvlJc w:val="right"/>
      <w:pPr>
        <w:ind w:left="4223" w:hanging="420"/>
      </w:pPr>
    </w:lvl>
  </w:abstractNum>
  <w:abstractNum w:abstractNumId="63">
    <w:nsid w:val="693976F0"/>
    <w:multiLevelType w:val="hybridMultilevel"/>
    <w:tmpl w:val="462A116E"/>
    <w:lvl w:ilvl="0" w:tplc="D54ED054">
      <w:start w:val="1"/>
      <w:numFmt w:val="chineseCountingThousand"/>
      <w:lvlText w:val="（%1）"/>
      <w:lvlJc w:val="left"/>
      <w:pPr>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4">
    <w:nsid w:val="694A185B"/>
    <w:multiLevelType w:val="hybridMultilevel"/>
    <w:tmpl w:val="68AADF8C"/>
    <w:lvl w:ilvl="0" w:tplc="7FC2DC46">
      <w:start w:val="1"/>
      <w:numFmt w:val="chineseCountingThousand"/>
      <w:suff w:val="nothing"/>
      <w:lvlText w:val="（%1）"/>
      <w:lvlJc w:val="left"/>
      <w:pPr>
        <w:ind w:left="0" w:firstLine="0"/>
      </w:pPr>
      <w:rPr>
        <w:rFonts w:hint="eastAsia"/>
      </w:rPr>
    </w:lvl>
    <w:lvl w:ilvl="1" w:tplc="04090019">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6A726428"/>
    <w:multiLevelType w:val="hybridMultilevel"/>
    <w:tmpl w:val="F86271DA"/>
    <w:lvl w:ilvl="0" w:tplc="49525F52">
      <w:start w:val="1"/>
      <w:numFmt w:val="japaneseCounting"/>
      <w:lvlText w:val="%1、"/>
      <w:lvlJc w:val="left"/>
      <w:pPr>
        <w:ind w:left="720" w:hanging="720"/>
      </w:pPr>
      <w:rPr>
        <w:rFonts w:hint="default"/>
      </w:rPr>
    </w:lvl>
    <w:lvl w:ilvl="1" w:tplc="96E659DC"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6AE52333"/>
    <w:multiLevelType w:val="hybridMultilevel"/>
    <w:tmpl w:val="16CE37FE"/>
    <w:lvl w:ilvl="0" w:tplc="FC46C368">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6C1C499D"/>
    <w:multiLevelType w:val="hybridMultilevel"/>
    <w:tmpl w:val="87E4DBB6"/>
    <w:lvl w:ilvl="0" w:tplc="9BB88A70">
      <w:start w:val="1"/>
      <w:numFmt w:val="decimalEnclosedCircle"/>
      <w:lvlText w:val="%1"/>
      <w:lvlJc w:val="left"/>
      <w:pPr>
        <w:ind w:left="803" w:hanging="360"/>
      </w:pPr>
      <w:rPr>
        <w:rFonts w:hint="default"/>
      </w:rPr>
    </w:lvl>
    <w:lvl w:ilvl="1" w:tplc="04090019" w:tentative="1">
      <w:start w:val="1"/>
      <w:numFmt w:val="lowerLetter"/>
      <w:lvlText w:val="%2)"/>
      <w:lvlJc w:val="left"/>
      <w:pPr>
        <w:ind w:left="1283" w:hanging="420"/>
      </w:pPr>
    </w:lvl>
    <w:lvl w:ilvl="2" w:tplc="0409001B" w:tentative="1">
      <w:start w:val="1"/>
      <w:numFmt w:val="lowerRoman"/>
      <w:lvlText w:val="%3."/>
      <w:lvlJc w:val="right"/>
      <w:pPr>
        <w:ind w:left="1703" w:hanging="420"/>
      </w:pPr>
    </w:lvl>
    <w:lvl w:ilvl="3" w:tplc="0409000F" w:tentative="1">
      <w:start w:val="1"/>
      <w:numFmt w:val="decimal"/>
      <w:lvlText w:val="%4."/>
      <w:lvlJc w:val="left"/>
      <w:pPr>
        <w:ind w:left="2123" w:hanging="420"/>
      </w:pPr>
    </w:lvl>
    <w:lvl w:ilvl="4" w:tplc="04090019" w:tentative="1">
      <w:start w:val="1"/>
      <w:numFmt w:val="lowerLetter"/>
      <w:lvlText w:val="%5)"/>
      <w:lvlJc w:val="left"/>
      <w:pPr>
        <w:ind w:left="2543" w:hanging="420"/>
      </w:pPr>
    </w:lvl>
    <w:lvl w:ilvl="5" w:tplc="0409001B" w:tentative="1">
      <w:start w:val="1"/>
      <w:numFmt w:val="lowerRoman"/>
      <w:lvlText w:val="%6."/>
      <w:lvlJc w:val="right"/>
      <w:pPr>
        <w:ind w:left="2963" w:hanging="420"/>
      </w:pPr>
    </w:lvl>
    <w:lvl w:ilvl="6" w:tplc="0409000F" w:tentative="1">
      <w:start w:val="1"/>
      <w:numFmt w:val="decimal"/>
      <w:lvlText w:val="%7."/>
      <w:lvlJc w:val="left"/>
      <w:pPr>
        <w:ind w:left="3383" w:hanging="420"/>
      </w:pPr>
    </w:lvl>
    <w:lvl w:ilvl="7" w:tplc="04090019" w:tentative="1">
      <w:start w:val="1"/>
      <w:numFmt w:val="lowerLetter"/>
      <w:lvlText w:val="%8)"/>
      <w:lvlJc w:val="left"/>
      <w:pPr>
        <w:ind w:left="3803" w:hanging="420"/>
      </w:pPr>
    </w:lvl>
    <w:lvl w:ilvl="8" w:tplc="0409001B" w:tentative="1">
      <w:start w:val="1"/>
      <w:numFmt w:val="lowerRoman"/>
      <w:lvlText w:val="%9."/>
      <w:lvlJc w:val="right"/>
      <w:pPr>
        <w:ind w:left="4223" w:hanging="420"/>
      </w:pPr>
    </w:lvl>
  </w:abstractNum>
  <w:abstractNum w:abstractNumId="68">
    <w:nsid w:val="6E433F6F"/>
    <w:multiLevelType w:val="hybridMultilevel"/>
    <w:tmpl w:val="840E7078"/>
    <w:lvl w:ilvl="0" w:tplc="61AA55E6">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704B35EC"/>
    <w:multiLevelType w:val="hybridMultilevel"/>
    <w:tmpl w:val="DFCC1266"/>
    <w:lvl w:ilvl="0" w:tplc="20BC43E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nsid w:val="70F249FA"/>
    <w:multiLevelType w:val="hybridMultilevel"/>
    <w:tmpl w:val="295AD432"/>
    <w:lvl w:ilvl="0" w:tplc="71F09F1E">
      <w:start w:val="1"/>
      <w:numFmt w:val="chineseCountingThousand"/>
      <w:lvlText w:val="（%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742D30CF"/>
    <w:multiLevelType w:val="hybridMultilevel"/>
    <w:tmpl w:val="6AC47700"/>
    <w:lvl w:ilvl="0" w:tplc="22F09FC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7A2E040B"/>
    <w:multiLevelType w:val="hybridMultilevel"/>
    <w:tmpl w:val="7276A832"/>
    <w:lvl w:ilvl="0" w:tplc="EF1815F8">
      <w:start w:val="1"/>
      <w:numFmt w:val="chineseCountingThousand"/>
      <w:lvlText w:val="（%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7A2E0BCF"/>
    <w:multiLevelType w:val="hybridMultilevel"/>
    <w:tmpl w:val="7A382464"/>
    <w:lvl w:ilvl="0" w:tplc="31CCC3E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7FDA31AF"/>
    <w:multiLevelType w:val="hybridMultilevel"/>
    <w:tmpl w:val="42622146"/>
    <w:lvl w:ilvl="0" w:tplc="735AA5F6">
      <w:start w:val="1"/>
      <w:numFmt w:val="decimal"/>
      <w:lvlText w:val="%1、"/>
      <w:lvlJc w:val="left"/>
      <w:pPr>
        <w:ind w:left="863" w:hanging="420"/>
      </w:pPr>
      <w:rPr>
        <w:rFonts w:hint="default"/>
      </w:rPr>
    </w:lvl>
    <w:lvl w:ilvl="1" w:tplc="04090019" w:tentative="1">
      <w:start w:val="1"/>
      <w:numFmt w:val="lowerLetter"/>
      <w:lvlText w:val="%2)"/>
      <w:lvlJc w:val="left"/>
      <w:pPr>
        <w:ind w:left="1283" w:hanging="420"/>
      </w:pPr>
    </w:lvl>
    <w:lvl w:ilvl="2" w:tplc="0409001B" w:tentative="1">
      <w:start w:val="1"/>
      <w:numFmt w:val="lowerRoman"/>
      <w:lvlText w:val="%3."/>
      <w:lvlJc w:val="right"/>
      <w:pPr>
        <w:ind w:left="1703" w:hanging="420"/>
      </w:pPr>
    </w:lvl>
    <w:lvl w:ilvl="3" w:tplc="0409000F" w:tentative="1">
      <w:start w:val="1"/>
      <w:numFmt w:val="decimal"/>
      <w:lvlText w:val="%4."/>
      <w:lvlJc w:val="left"/>
      <w:pPr>
        <w:ind w:left="2123" w:hanging="420"/>
      </w:pPr>
    </w:lvl>
    <w:lvl w:ilvl="4" w:tplc="04090019" w:tentative="1">
      <w:start w:val="1"/>
      <w:numFmt w:val="lowerLetter"/>
      <w:lvlText w:val="%5)"/>
      <w:lvlJc w:val="left"/>
      <w:pPr>
        <w:ind w:left="2543" w:hanging="420"/>
      </w:pPr>
    </w:lvl>
    <w:lvl w:ilvl="5" w:tplc="0409001B" w:tentative="1">
      <w:start w:val="1"/>
      <w:numFmt w:val="lowerRoman"/>
      <w:lvlText w:val="%6."/>
      <w:lvlJc w:val="right"/>
      <w:pPr>
        <w:ind w:left="2963" w:hanging="420"/>
      </w:pPr>
    </w:lvl>
    <w:lvl w:ilvl="6" w:tplc="0409000F" w:tentative="1">
      <w:start w:val="1"/>
      <w:numFmt w:val="decimal"/>
      <w:lvlText w:val="%7."/>
      <w:lvlJc w:val="left"/>
      <w:pPr>
        <w:ind w:left="3383" w:hanging="420"/>
      </w:pPr>
    </w:lvl>
    <w:lvl w:ilvl="7" w:tplc="04090019" w:tentative="1">
      <w:start w:val="1"/>
      <w:numFmt w:val="lowerLetter"/>
      <w:lvlText w:val="%8)"/>
      <w:lvlJc w:val="left"/>
      <w:pPr>
        <w:ind w:left="3803" w:hanging="420"/>
      </w:pPr>
    </w:lvl>
    <w:lvl w:ilvl="8" w:tplc="0409001B" w:tentative="1">
      <w:start w:val="1"/>
      <w:numFmt w:val="lowerRoman"/>
      <w:lvlText w:val="%9."/>
      <w:lvlJc w:val="right"/>
      <w:pPr>
        <w:ind w:left="4223" w:hanging="420"/>
      </w:pPr>
    </w:lvl>
  </w:abstractNum>
  <w:abstractNum w:abstractNumId="75">
    <w:nsid w:val="7FE07CF7"/>
    <w:multiLevelType w:val="hybridMultilevel"/>
    <w:tmpl w:val="E0386AE6"/>
    <w:lvl w:ilvl="0" w:tplc="0DEA2132">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4"/>
  </w:num>
  <w:num w:numId="3">
    <w:abstractNumId w:val="22"/>
  </w:num>
  <w:num w:numId="4">
    <w:abstractNumId w:val="60"/>
  </w:num>
  <w:num w:numId="5">
    <w:abstractNumId w:val="12"/>
  </w:num>
  <w:num w:numId="6">
    <w:abstractNumId w:val="36"/>
  </w:num>
  <w:num w:numId="7">
    <w:abstractNumId w:val="58"/>
  </w:num>
  <w:num w:numId="8">
    <w:abstractNumId w:val="43"/>
  </w:num>
  <w:num w:numId="9">
    <w:abstractNumId w:val="8"/>
  </w:num>
  <w:num w:numId="10">
    <w:abstractNumId w:val="15"/>
  </w:num>
  <w:num w:numId="11">
    <w:abstractNumId w:val="72"/>
  </w:num>
  <w:num w:numId="12">
    <w:abstractNumId w:val="25"/>
  </w:num>
  <w:num w:numId="13">
    <w:abstractNumId w:val="34"/>
  </w:num>
  <w:num w:numId="14">
    <w:abstractNumId w:val="40"/>
  </w:num>
  <w:num w:numId="15">
    <w:abstractNumId w:val="70"/>
  </w:num>
  <w:num w:numId="16">
    <w:abstractNumId w:val="69"/>
  </w:num>
  <w:num w:numId="17">
    <w:abstractNumId w:val="50"/>
  </w:num>
  <w:num w:numId="18">
    <w:abstractNumId w:val="38"/>
  </w:num>
  <w:num w:numId="19">
    <w:abstractNumId w:val="75"/>
  </w:num>
  <w:num w:numId="20">
    <w:abstractNumId w:val="32"/>
  </w:num>
  <w:num w:numId="21">
    <w:abstractNumId w:val="23"/>
  </w:num>
  <w:num w:numId="22">
    <w:abstractNumId w:val="3"/>
  </w:num>
  <w:num w:numId="23">
    <w:abstractNumId w:val="31"/>
  </w:num>
  <w:num w:numId="24">
    <w:abstractNumId w:val="44"/>
  </w:num>
  <w:num w:numId="25">
    <w:abstractNumId w:val="47"/>
  </w:num>
  <w:num w:numId="26">
    <w:abstractNumId w:val="52"/>
  </w:num>
  <w:num w:numId="27">
    <w:abstractNumId w:val="28"/>
  </w:num>
  <w:num w:numId="28">
    <w:abstractNumId w:val="29"/>
  </w:num>
  <w:num w:numId="29">
    <w:abstractNumId w:val="66"/>
  </w:num>
  <w:num w:numId="30">
    <w:abstractNumId w:val="30"/>
  </w:num>
  <w:num w:numId="31">
    <w:abstractNumId w:val="33"/>
  </w:num>
  <w:num w:numId="32">
    <w:abstractNumId w:val="27"/>
  </w:num>
  <w:num w:numId="33">
    <w:abstractNumId w:val="18"/>
  </w:num>
  <w:num w:numId="34">
    <w:abstractNumId w:val="59"/>
  </w:num>
  <w:num w:numId="35">
    <w:abstractNumId w:val="4"/>
  </w:num>
  <w:num w:numId="36">
    <w:abstractNumId w:val="17"/>
  </w:num>
  <w:num w:numId="37">
    <w:abstractNumId w:val="65"/>
  </w:num>
  <w:num w:numId="38">
    <w:abstractNumId w:val="9"/>
  </w:num>
  <w:num w:numId="39">
    <w:abstractNumId w:val="19"/>
  </w:num>
  <w:num w:numId="40">
    <w:abstractNumId w:val="45"/>
  </w:num>
  <w:num w:numId="41">
    <w:abstractNumId w:val="37"/>
  </w:num>
  <w:num w:numId="42">
    <w:abstractNumId w:val="73"/>
  </w:num>
  <w:num w:numId="43">
    <w:abstractNumId w:val="42"/>
  </w:num>
  <w:num w:numId="44">
    <w:abstractNumId w:val="41"/>
  </w:num>
  <w:num w:numId="45">
    <w:abstractNumId w:val="68"/>
  </w:num>
  <w:num w:numId="46">
    <w:abstractNumId w:val="26"/>
  </w:num>
  <w:num w:numId="47">
    <w:abstractNumId w:val="48"/>
  </w:num>
  <w:num w:numId="48">
    <w:abstractNumId w:val="49"/>
  </w:num>
  <w:num w:numId="49">
    <w:abstractNumId w:val="7"/>
  </w:num>
  <w:num w:numId="50">
    <w:abstractNumId w:val="11"/>
  </w:num>
  <w:num w:numId="51">
    <w:abstractNumId w:val="51"/>
  </w:num>
  <w:num w:numId="52">
    <w:abstractNumId w:val="64"/>
  </w:num>
  <w:num w:numId="53">
    <w:abstractNumId w:val="20"/>
  </w:num>
  <w:num w:numId="54">
    <w:abstractNumId w:val="71"/>
  </w:num>
  <w:num w:numId="55">
    <w:abstractNumId w:val="39"/>
  </w:num>
  <w:num w:numId="56">
    <w:abstractNumId w:val="46"/>
  </w:num>
  <w:num w:numId="57">
    <w:abstractNumId w:val="21"/>
  </w:num>
  <w:num w:numId="58">
    <w:abstractNumId w:val="16"/>
  </w:num>
  <w:num w:numId="59">
    <w:abstractNumId w:val="63"/>
  </w:num>
  <w:num w:numId="60">
    <w:abstractNumId w:val="55"/>
  </w:num>
  <w:num w:numId="61">
    <w:abstractNumId w:val="54"/>
  </w:num>
  <w:num w:numId="62">
    <w:abstractNumId w:val="14"/>
  </w:num>
  <w:num w:numId="63">
    <w:abstractNumId w:val="0"/>
  </w:num>
  <w:num w:numId="64">
    <w:abstractNumId w:val="1"/>
  </w:num>
  <w:num w:numId="65">
    <w:abstractNumId w:val="57"/>
  </w:num>
  <w:num w:numId="66">
    <w:abstractNumId w:val="53"/>
  </w:num>
  <w:num w:numId="67">
    <w:abstractNumId w:val="13"/>
  </w:num>
  <w:num w:numId="68">
    <w:abstractNumId w:val="6"/>
  </w:num>
  <w:num w:numId="69">
    <w:abstractNumId w:val="61"/>
  </w:num>
  <w:num w:numId="70">
    <w:abstractNumId w:val="2"/>
  </w:num>
  <w:num w:numId="71">
    <w:abstractNumId w:val="74"/>
  </w:num>
  <w:num w:numId="72">
    <w:abstractNumId w:val="62"/>
  </w:num>
  <w:num w:numId="73">
    <w:abstractNumId w:val="67"/>
  </w:num>
  <w:num w:numId="74">
    <w:abstractNumId w:val="35"/>
  </w:num>
  <w:num w:numId="75">
    <w:abstractNumId w:val="56"/>
  </w:num>
  <w:num w:numId="76">
    <w:abstractNumId w:val="1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50"/>
  <w:drawingGridHorizontalSpacing w:val="96"/>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05D2"/>
    <w:rsid w:val="00000435"/>
    <w:rsid w:val="00000B50"/>
    <w:rsid w:val="00000D58"/>
    <w:rsid w:val="0000143F"/>
    <w:rsid w:val="000017B3"/>
    <w:rsid w:val="0000238C"/>
    <w:rsid w:val="00002539"/>
    <w:rsid w:val="000028B2"/>
    <w:rsid w:val="00003358"/>
    <w:rsid w:val="0000366F"/>
    <w:rsid w:val="00004F11"/>
    <w:rsid w:val="000056D8"/>
    <w:rsid w:val="00005C98"/>
    <w:rsid w:val="00005D1B"/>
    <w:rsid w:val="00005F15"/>
    <w:rsid w:val="00005F8E"/>
    <w:rsid w:val="0000612F"/>
    <w:rsid w:val="000079A7"/>
    <w:rsid w:val="00007BB9"/>
    <w:rsid w:val="00007DAF"/>
    <w:rsid w:val="000105FD"/>
    <w:rsid w:val="000106D0"/>
    <w:rsid w:val="00010D03"/>
    <w:rsid w:val="0001116B"/>
    <w:rsid w:val="00011390"/>
    <w:rsid w:val="00011917"/>
    <w:rsid w:val="00011AED"/>
    <w:rsid w:val="000123F9"/>
    <w:rsid w:val="00012F43"/>
    <w:rsid w:val="00013133"/>
    <w:rsid w:val="0001395A"/>
    <w:rsid w:val="00014015"/>
    <w:rsid w:val="000145A3"/>
    <w:rsid w:val="00014753"/>
    <w:rsid w:val="000147EB"/>
    <w:rsid w:val="00014C87"/>
    <w:rsid w:val="000154D6"/>
    <w:rsid w:val="00015E26"/>
    <w:rsid w:val="00016337"/>
    <w:rsid w:val="00016875"/>
    <w:rsid w:val="000168A2"/>
    <w:rsid w:val="000168BB"/>
    <w:rsid w:val="00016C9C"/>
    <w:rsid w:val="00016ECB"/>
    <w:rsid w:val="000179F7"/>
    <w:rsid w:val="00017AD8"/>
    <w:rsid w:val="000201A7"/>
    <w:rsid w:val="000202FB"/>
    <w:rsid w:val="00020895"/>
    <w:rsid w:val="00020D1B"/>
    <w:rsid w:val="00021CA9"/>
    <w:rsid w:val="00021D6B"/>
    <w:rsid w:val="00022822"/>
    <w:rsid w:val="000228F7"/>
    <w:rsid w:val="00023B48"/>
    <w:rsid w:val="00023B55"/>
    <w:rsid w:val="00023E31"/>
    <w:rsid w:val="00023F5B"/>
    <w:rsid w:val="00025303"/>
    <w:rsid w:val="00025B52"/>
    <w:rsid w:val="00026580"/>
    <w:rsid w:val="00026E15"/>
    <w:rsid w:val="000275BA"/>
    <w:rsid w:val="00027D1E"/>
    <w:rsid w:val="00030980"/>
    <w:rsid w:val="00030D48"/>
    <w:rsid w:val="00030E66"/>
    <w:rsid w:val="00031535"/>
    <w:rsid w:val="000315C2"/>
    <w:rsid w:val="000316DE"/>
    <w:rsid w:val="00031CF4"/>
    <w:rsid w:val="0003200A"/>
    <w:rsid w:val="00032237"/>
    <w:rsid w:val="00032969"/>
    <w:rsid w:val="00032DA0"/>
    <w:rsid w:val="00032F8A"/>
    <w:rsid w:val="0003302E"/>
    <w:rsid w:val="0003316E"/>
    <w:rsid w:val="00033358"/>
    <w:rsid w:val="00033977"/>
    <w:rsid w:val="00033CC4"/>
    <w:rsid w:val="0003493F"/>
    <w:rsid w:val="00034DA8"/>
    <w:rsid w:val="000355A7"/>
    <w:rsid w:val="00035993"/>
    <w:rsid w:val="000359CA"/>
    <w:rsid w:val="000360C0"/>
    <w:rsid w:val="00036873"/>
    <w:rsid w:val="00036D35"/>
    <w:rsid w:val="00037724"/>
    <w:rsid w:val="000377AA"/>
    <w:rsid w:val="00037807"/>
    <w:rsid w:val="0004023A"/>
    <w:rsid w:val="00040280"/>
    <w:rsid w:val="000407CF"/>
    <w:rsid w:val="00042187"/>
    <w:rsid w:val="00042AE2"/>
    <w:rsid w:val="00042C29"/>
    <w:rsid w:val="00042F21"/>
    <w:rsid w:val="00043109"/>
    <w:rsid w:val="0004323A"/>
    <w:rsid w:val="00043474"/>
    <w:rsid w:val="000434D4"/>
    <w:rsid w:val="00043676"/>
    <w:rsid w:val="000436A6"/>
    <w:rsid w:val="00043981"/>
    <w:rsid w:val="000441AB"/>
    <w:rsid w:val="0004444C"/>
    <w:rsid w:val="00044635"/>
    <w:rsid w:val="00044655"/>
    <w:rsid w:val="000446D7"/>
    <w:rsid w:val="00044880"/>
    <w:rsid w:val="000449A5"/>
    <w:rsid w:val="00045831"/>
    <w:rsid w:val="0004638B"/>
    <w:rsid w:val="00046614"/>
    <w:rsid w:val="000469A0"/>
    <w:rsid w:val="00046BF4"/>
    <w:rsid w:val="00047803"/>
    <w:rsid w:val="000478A7"/>
    <w:rsid w:val="00047D4B"/>
    <w:rsid w:val="00047FA2"/>
    <w:rsid w:val="0005020C"/>
    <w:rsid w:val="00050595"/>
    <w:rsid w:val="000515E5"/>
    <w:rsid w:val="00051615"/>
    <w:rsid w:val="00051BAE"/>
    <w:rsid w:val="00051D37"/>
    <w:rsid w:val="00051DEC"/>
    <w:rsid w:val="00051EC0"/>
    <w:rsid w:val="00052889"/>
    <w:rsid w:val="00052F97"/>
    <w:rsid w:val="00053022"/>
    <w:rsid w:val="000542A2"/>
    <w:rsid w:val="0005500D"/>
    <w:rsid w:val="00055457"/>
    <w:rsid w:val="000555CC"/>
    <w:rsid w:val="00055BA0"/>
    <w:rsid w:val="00055BC3"/>
    <w:rsid w:val="000563C8"/>
    <w:rsid w:val="000568BC"/>
    <w:rsid w:val="00056FC1"/>
    <w:rsid w:val="000574AE"/>
    <w:rsid w:val="0005786D"/>
    <w:rsid w:val="00057B68"/>
    <w:rsid w:val="00060B34"/>
    <w:rsid w:val="00061191"/>
    <w:rsid w:val="000611D1"/>
    <w:rsid w:val="00061EC3"/>
    <w:rsid w:val="000623CC"/>
    <w:rsid w:val="000627C3"/>
    <w:rsid w:val="00062BF4"/>
    <w:rsid w:val="00063713"/>
    <w:rsid w:val="00063A52"/>
    <w:rsid w:val="00063CA3"/>
    <w:rsid w:val="00064F8E"/>
    <w:rsid w:val="00065498"/>
    <w:rsid w:val="000656D0"/>
    <w:rsid w:val="00065C13"/>
    <w:rsid w:val="000660A6"/>
    <w:rsid w:val="00066ED3"/>
    <w:rsid w:val="00067412"/>
    <w:rsid w:val="00067948"/>
    <w:rsid w:val="00070076"/>
    <w:rsid w:val="000709B4"/>
    <w:rsid w:val="0007136E"/>
    <w:rsid w:val="000725F2"/>
    <w:rsid w:val="00072880"/>
    <w:rsid w:val="000730BF"/>
    <w:rsid w:val="0007358D"/>
    <w:rsid w:val="00073E46"/>
    <w:rsid w:val="00074056"/>
    <w:rsid w:val="00074606"/>
    <w:rsid w:val="000747C4"/>
    <w:rsid w:val="000747CE"/>
    <w:rsid w:val="00075754"/>
    <w:rsid w:val="0007594F"/>
    <w:rsid w:val="00075CA3"/>
    <w:rsid w:val="000760AB"/>
    <w:rsid w:val="000763C3"/>
    <w:rsid w:val="00076A3F"/>
    <w:rsid w:val="00076BFE"/>
    <w:rsid w:val="000775FF"/>
    <w:rsid w:val="00077877"/>
    <w:rsid w:val="00077A79"/>
    <w:rsid w:val="00077D2D"/>
    <w:rsid w:val="00077DE1"/>
    <w:rsid w:val="000800CF"/>
    <w:rsid w:val="000808F6"/>
    <w:rsid w:val="0008139A"/>
    <w:rsid w:val="000814A6"/>
    <w:rsid w:val="000829FD"/>
    <w:rsid w:val="00083165"/>
    <w:rsid w:val="00083B02"/>
    <w:rsid w:val="00083E50"/>
    <w:rsid w:val="000841A2"/>
    <w:rsid w:val="00084565"/>
    <w:rsid w:val="00085D41"/>
    <w:rsid w:val="00086162"/>
    <w:rsid w:val="00086BEB"/>
    <w:rsid w:val="00086FE8"/>
    <w:rsid w:val="000874D4"/>
    <w:rsid w:val="000875E9"/>
    <w:rsid w:val="000908CA"/>
    <w:rsid w:val="0009097C"/>
    <w:rsid w:val="00090B43"/>
    <w:rsid w:val="00090C20"/>
    <w:rsid w:val="00090CB4"/>
    <w:rsid w:val="0009127B"/>
    <w:rsid w:val="00091A4E"/>
    <w:rsid w:val="00091AB7"/>
    <w:rsid w:val="00091CF2"/>
    <w:rsid w:val="00091F4E"/>
    <w:rsid w:val="00092053"/>
    <w:rsid w:val="0009280D"/>
    <w:rsid w:val="0009286E"/>
    <w:rsid w:val="00093E4E"/>
    <w:rsid w:val="00094002"/>
    <w:rsid w:val="000948A2"/>
    <w:rsid w:val="00095A45"/>
    <w:rsid w:val="00096918"/>
    <w:rsid w:val="00097023"/>
    <w:rsid w:val="0009789B"/>
    <w:rsid w:val="000A01AA"/>
    <w:rsid w:val="000A0654"/>
    <w:rsid w:val="000A0FE2"/>
    <w:rsid w:val="000A1442"/>
    <w:rsid w:val="000A15A6"/>
    <w:rsid w:val="000A19DC"/>
    <w:rsid w:val="000A1B42"/>
    <w:rsid w:val="000A229E"/>
    <w:rsid w:val="000A23D2"/>
    <w:rsid w:val="000A2BDA"/>
    <w:rsid w:val="000A2C0D"/>
    <w:rsid w:val="000A2CCA"/>
    <w:rsid w:val="000A2D43"/>
    <w:rsid w:val="000A30EA"/>
    <w:rsid w:val="000A33DD"/>
    <w:rsid w:val="000A38B7"/>
    <w:rsid w:val="000A392E"/>
    <w:rsid w:val="000A39C8"/>
    <w:rsid w:val="000A4683"/>
    <w:rsid w:val="000A55B1"/>
    <w:rsid w:val="000A5CDC"/>
    <w:rsid w:val="000A5DBD"/>
    <w:rsid w:val="000A5FF5"/>
    <w:rsid w:val="000A75A5"/>
    <w:rsid w:val="000A7787"/>
    <w:rsid w:val="000B0890"/>
    <w:rsid w:val="000B142B"/>
    <w:rsid w:val="000B19F6"/>
    <w:rsid w:val="000B34F0"/>
    <w:rsid w:val="000B3C74"/>
    <w:rsid w:val="000B3F21"/>
    <w:rsid w:val="000B4082"/>
    <w:rsid w:val="000B41F3"/>
    <w:rsid w:val="000B4218"/>
    <w:rsid w:val="000B429D"/>
    <w:rsid w:val="000B47E8"/>
    <w:rsid w:val="000B4DC4"/>
    <w:rsid w:val="000B560E"/>
    <w:rsid w:val="000B5C23"/>
    <w:rsid w:val="000B5EFD"/>
    <w:rsid w:val="000B616A"/>
    <w:rsid w:val="000B6674"/>
    <w:rsid w:val="000B6D64"/>
    <w:rsid w:val="000B74BD"/>
    <w:rsid w:val="000C0013"/>
    <w:rsid w:val="000C04F6"/>
    <w:rsid w:val="000C082A"/>
    <w:rsid w:val="000C0F9C"/>
    <w:rsid w:val="000C1180"/>
    <w:rsid w:val="000C1248"/>
    <w:rsid w:val="000C1608"/>
    <w:rsid w:val="000C193B"/>
    <w:rsid w:val="000C1C1B"/>
    <w:rsid w:val="000C222F"/>
    <w:rsid w:val="000C253C"/>
    <w:rsid w:val="000C27C0"/>
    <w:rsid w:val="000C2946"/>
    <w:rsid w:val="000C3079"/>
    <w:rsid w:val="000C3147"/>
    <w:rsid w:val="000C3B17"/>
    <w:rsid w:val="000C43B4"/>
    <w:rsid w:val="000C47AC"/>
    <w:rsid w:val="000C50E1"/>
    <w:rsid w:val="000C50FC"/>
    <w:rsid w:val="000C51E5"/>
    <w:rsid w:val="000C56D1"/>
    <w:rsid w:val="000C5F29"/>
    <w:rsid w:val="000C604E"/>
    <w:rsid w:val="000C632B"/>
    <w:rsid w:val="000C7202"/>
    <w:rsid w:val="000C7E28"/>
    <w:rsid w:val="000D006A"/>
    <w:rsid w:val="000D0103"/>
    <w:rsid w:val="000D01F4"/>
    <w:rsid w:val="000D02E5"/>
    <w:rsid w:val="000D0BDB"/>
    <w:rsid w:val="000D0DD5"/>
    <w:rsid w:val="000D0E17"/>
    <w:rsid w:val="000D1A11"/>
    <w:rsid w:val="000D20DF"/>
    <w:rsid w:val="000D3342"/>
    <w:rsid w:val="000D355C"/>
    <w:rsid w:val="000D3972"/>
    <w:rsid w:val="000D3E7E"/>
    <w:rsid w:val="000D3FD3"/>
    <w:rsid w:val="000D420A"/>
    <w:rsid w:val="000D47FE"/>
    <w:rsid w:val="000D5055"/>
    <w:rsid w:val="000D5E3A"/>
    <w:rsid w:val="000D6068"/>
    <w:rsid w:val="000D621B"/>
    <w:rsid w:val="000D6CAF"/>
    <w:rsid w:val="000D7634"/>
    <w:rsid w:val="000D79C4"/>
    <w:rsid w:val="000D7C93"/>
    <w:rsid w:val="000D7DB3"/>
    <w:rsid w:val="000D7E00"/>
    <w:rsid w:val="000D7F51"/>
    <w:rsid w:val="000E055D"/>
    <w:rsid w:val="000E07DF"/>
    <w:rsid w:val="000E0B79"/>
    <w:rsid w:val="000E103F"/>
    <w:rsid w:val="000E114D"/>
    <w:rsid w:val="000E1EBF"/>
    <w:rsid w:val="000E2088"/>
    <w:rsid w:val="000E3451"/>
    <w:rsid w:val="000E42A4"/>
    <w:rsid w:val="000E451C"/>
    <w:rsid w:val="000E4F8E"/>
    <w:rsid w:val="000E57C0"/>
    <w:rsid w:val="000E5E61"/>
    <w:rsid w:val="000E5EC7"/>
    <w:rsid w:val="000E60C9"/>
    <w:rsid w:val="000E658F"/>
    <w:rsid w:val="000E6A82"/>
    <w:rsid w:val="000E6AEA"/>
    <w:rsid w:val="000E6DA3"/>
    <w:rsid w:val="000E73B6"/>
    <w:rsid w:val="000E78A1"/>
    <w:rsid w:val="000F0253"/>
    <w:rsid w:val="000F0258"/>
    <w:rsid w:val="000F16A1"/>
    <w:rsid w:val="000F1758"/>
    <w:rsid w:val="000F25E1"/>
    <w:rsid w:val="000F3A6B"/>
    <w:rsid w:val="000F4439"/>
    <w:rsid w:val="000F5086"/>
    <w:rsid w:val="000F5238"/>
    <w:rsid w:val="000F5499"/>
    <w:rsid w:val="000F59B1"/>
    <w:rsid w:val="000F5D18"/>
    <w:rsid w:val="000F610C"/>
    <w:rsid w:val="000F7AA0"/>
    <w:rsid w:val="000F7CAC"/>
    <w:rsid w:val="001000DF"/>
    <w:rsid w:val="00100C06"/>
    <w:rsid w:val="00101198"/>
    <w:rsid w:val="00101571"/>
    <w:rsid w:val="001021B9"/>
    <w:rsid w:val="001021C5"/>
    <w:rsid w:val="0010228B"/>
    <w:rsid w:val="0010363A"/>
    <w:rsid w:val="00103B64"/>
    <w:rsid w:val="001040C3"/>
    <w:rsid w:val="00104266"/>
    <w:rsid w:val="0010529A"/>
    <w:rsid w:val="00105C67"/>
    <w:rsid w:val="00105CC7"/>
    <w:rsid w:val="001063A7"/>
    <w:rsid w:val="001063D1"/>
    <w:rsid w:val="00107146"/>
    <w:rsid w:val="00107943"/>
    <w:rsid w:val="00110021"/>
    <w:rsid w:val="0011080E"/>
    <w:rsid w:val="00110D91"/>
    <w:rsid w:val="0011160B"/>
    <w:rsid w:val="00111A4D"/>
    <w:rsid w:val="00111A4E"/>
    <w:rsid w:val="00111C9F"/>
    <w:rsid w:val="0011237D"/>
    <w:rsid w:val="0011325E"/>
    <w:rsid w:val="0011359C"/>
    <w:rsid w:val="0011392C"/>
    <w:rsid w:val="00113995"/>
    <w:rsid w:val="00113B8B"/>
    <w:rsid w:val="001141DF"/>
    <w:rsid w:val="00114204"/>
    <w:rsid w:val="001144A7"/>
    <w:rsid w:val="00114775"/>
    <w:rsid w:val="00114884"/>
    <w:rsid w:val="00115433"/>
    <w:rsid w:val="00115958"/>
    <w:rsid w:val="0011603F"/>
    <w:rsid w:val="001163C5"/>
    <w:rsid w:val="0011658A"/>
    <w:rsid w:val="00116B81"/>
    <w:rsid w:val="00116D95"/>
    <w:rsid w:val="0011702F"/>
    <w:rsid w:val="0011730E"/>
    <w:rsid w:val="00117FFA"/>
    <w:rsid w:val="00120042"/>
    <w:rsid w:val="001200B2"/>
    <w:rsid w:val="001211CD"/>
    <w:rsid w:val="0012121F"/>
    <w:rsid w:val="001213EF"/>
    <w:rsid w:val="00121F2E"/>
    <w:rsid w:val="00122BE4"/>
    <w:rsid w:val="00123C50"/>
    <w:rsid w:val="001246C8"/>
    <w:rsid w:val="00124893"/>
    <w:rsid w:val="00124B97"/>
    <w:rsid w:val="00124FF9"/>
    <w:rsid w:val="00125018"/>
    <w:rsid w:val="0012519A"/>
    <w:rsid w:val="00125208"/>
    <w:rsid w:val="0012637E"/>
    <w:rsid w:val="001264A9"/>
    <w:rsid w:val="00126832"/>
    <w:rsid w:val="00126E94"/>
    <w:rsid w:val="0012742B"/>
    <w:rsid w:val="00127582"/>
    <w:rsid w:val="00127943"/>
    <w:rsid w:val="00127D55"/>
    <w:rsid w:val="001304C3"/>
    <w:rsid w:val="00130623"/>
    <w:rsid w:val="00130EEF"/>
    <w:rsid w:val="00131646"/>
    <w:rsid w:val="0013164B"/>
    <w:rsid w:val="0013188B"/>
    <w:rsid w:val="00131F2A"/>
    <w:rsid w:val="00132015"/>
    <w:rsid w:val="00132E4A"/>
    <w:rsid w:val="00133230"/>
    <w:rsid w:val="00133A0F"/>
    <w:rsid w:val="00133C42"/>
    <w:rsid w:val="00133D84"/>
    <w:rsid w:val="0013446A"/>
    <w:rsid w:val="001349FB"/>
    <w:rsid w:val="00135F2D"/>
    <w:rsid w:val="001363D3"/>
    <w:rsid w:val="00136546"/>
    <w:rsid w:val="001371E0"/>
    <w:rsid w:val="00137962"/>
    <w:rsid w:val="00140058"/>
    <w:rsid w:val="001400D0"/>
    <w:rsid w:val="00140400"/>
    <w:rsid w:val="00140799"/>
    <w:rsid w:val="00140848"/>
    <w:rsid w:val="00140C28"/>
    <w:rsid w:val="001422C6"/>
    <w:rsid w:val="001425C8"/>
    <w:rsid w:val="00142A7E"/>
    <w:rsid w:val="001430E6"/>
    <w:rsid w:val="001436F4"/>
    <w:rsid w:val="00143745"/>
    <w:rsid w:val="00143D54"/>
    <w:rsid w:val="001445B0"/>
    <w:rsid w:val="001453B2"/>
    <w:rsid w:val="0014560A"/>
    <w:rsid w:val="00145780"/>
    <w:rsid w:val="00145837"/>
    <w:rsid w:val="00145D17"/>
    <w:rsid w:val="00145D3B"/>
    <w:rsid w:val="00146100"/>
    <w:rsid w:val="00146573"/>
    <w:rsid w:val="00146725"/>
    <w:rsid w:val="00146DD0"/>
    <w:rsid w:val="00147469"/>
    <w:rsid w:val="00147AF5"/>
    <w:rsid w:val="00147B87"/>
    <w:rsid w:val="001501EE"/>
    <w:rsid w:val="001508D4"/>
    <w:rsid w:val="00150C4B"/>
    <w:rsid w:val="00151423"/>
    <w:rsid w:val="00151513"/>
    <w:rsid w:val="0015178B"/>
    <w:rsid w:val="0015297B"/>
    <w:rsid w:val="00152C58"/>
    <w:rsid w:val="00152CFF"/>
    <w:rsid w:val="001534AE"/>
    <w:rsid w:val="00153677"/>
    <w:rsid w:val="001541FE"/>
    <w:rsid w:val="0015424D"/>
    <w:rsid w:val="00154386"/>
    <w:rsid w:val="00154D3A"/>
    <w:rsid w:val="001551D8"/>
    <w:rsid w:val="00155223"/>
    <w:rsid w:val="001569A9"/>
    <w:rsid w:val="00157D47"/>
    <w:rsid w:val="00160D00"/>
    <w:rsid w:val="00161594"/>
    <w:rsid w:val="001616B8"/>
    <w:rsid w:val="00161787"/>
    <w:rsid w:val="00161E81"/>
    <w:rsid w:val="00162017"/>
    <w:rsid w:val="001624AD"/>
    <w:rsid w:val="00162A2B"/>
    <w:rsid w:val="00162A2F"/>
    <w:rsid w:val="00162D9F"/>
    <w:rsid w:val="001631CF"/>
    <w:rsid w:val="00163782"/>
    <w:rsid w:val="0016394E"/>
    <w:rsid w:val="00163E67"/>
    <w:rsid w:val="001640F5"/>
    <w:rsid w:val="00164667"/>
    <w:rsid w:val="00165160"/>
    <w:rsid w:val="001654F1"/>
    <w:rsid w:val="00165956"/>
    <w:rsid w:val="00165D5F"/>
    <w:rsid w:val="00165F3D"/>
    <w:rsid w:val="001669A5"/>
    <w:rsid w:val="00166D2D"/>
    <w:rsid w:val="0016798E"/>
    <w:rsid w:val="00167BF6"/>
    <w:rsid w:val="00167D24"/>
    <w:rsid w:val="00167DF7"/>
    <w:rsid w:val="00167E97"/>
    <w:rsid w:val="001705EE"/>
    <w:rsid w:val="00170C60"/>
    <w:rsid w:val="00171386"/>
    <w:rsid w:val="001717AB"/>
    <w:rsid w:val="00171959"/>
    <w:rsid w:val="0017222D"/>
    <w:rsid w:val="001723BA"/>
    <w:rsid w:val="0017338D"/>
    <w:rsid w:val="00173B2B"/>
    <w:rsid w:val="001744BE"/>
    <w:rsid w:val="00174C36"/>
    <w:rsid w:val="00174EED"/>
    <w:rsid w:val="001755B1"/>
    <w:rsid w:val="00175D10"/>
    <w:rsid w:val="00175DC8"/>
    <w:rsid w:val="0017626D"/>
    <w:rsid w:val="00176C04"/>
    <w:rsid w:val="00177B3D"/>
    <w:rsid w:val="00177BF9"/>
    <w:rsid w:val="001802D8"/>
    <w:rsid w:val="00180F38"/>
    <w:rsid w:val="0018104B"/>
    <w:rsid w:val="00181111"/>
    <w:rsid w:val="00181268"/>
    <w:rsid w:val="00181675"/>
    <w:rsid w:val="00181B94"/>
    <w:rsid w:val="00181C1E"/>
    <w:rsid w:val="00182221"/>
    <w:rsid w:val="001827DE"/>
    <w:rsid w:val="0018286A"/>
    <w:rsid w:val="00183459"/>
    <w:rsid w:val="00183528"/>
    <w:rsid w:val="00183549"/>
    <w:rsid w:val="00183821"/>
    <w:rsid w:val="00183AD4"/>
    <w:rsid w:val="00184233"/>
    <w:rsid w:val="00184871"/>
    <w:rsid w:val="00184CDB"/>
    <w:rsid w:val="0018549F"/>
    <w:rsid w:val="0018563E"/>
    <w:rsid w:val="00185D3C"/>
    <w:rsid w:val="00185FB8"/>
    <w:rsid w:val="00185FFA"/>
    <w:rsid w:val="00186531"/>
    <w:rsid w:val="00186AEB"/>
    <w:rsid w:val="00186F6E"/>
    <w:rsid w:val="00187256"/>
    <w:rsid w:val="00190893"/>
    <w:rsid w:val="00190B35"/>
    <w:rsid w:val="001911D3"/>
    <w:rsid w:val="001912B3"/>
    <w:rsid w:val="00191C5D"/>
    <w:rsid w:val="00192677"/>
    <w:rsid w:val="0019281A"/>
    <w:rsid w:val="0019362D"/>
    <w:rsid w:val="00193758"/>
    <w:rsid w:val="001942E1"/>
    <w:rsid w:val="001945E6"/>
    <w:rsid w:val="001950D7"/>
    <w:rsid w:val="0019512C"/>
    <w:rsid w:val="0019570C"/>
    <w:rsid w:val="00195E2C"/>
    <w:rsid w:val="00196673"/>
    <w:rsid w:val="00197563"/>
    <w:rsid w:val="001977AD"/>
    <w:rsid w:val="0019796B"/>
    <w:rsid w:val="001979D3"/>
    <w:rsid w:val="00197CC9"/>
    <w:rsid w:val="00197F31"/>
    <w:rsid w:val="001A0136"/>
    <w:rsid w:val="001A013B"/>
    <w:rsid w:val="001A0493"/>
    <w:rsid w:val="001A0562"/>
    <w:rsid w:val="001A08F3"/>
    <w:rsid w:val="001A170B"/>
    <w:rsid w:val="001A1A07"/>
    <w:rsid w:val="001A1A34"/>
    <w:rsid w:val="001A2412"/>
    <w:rsid w:val="001A2944"/>
    <w:rsid w:val="001A29F0"/>
    <w:rsid w:val="001A2E55"/>
    <w:rsid w:val="001A3B39"/>
    <w:rsid w:val="001A3FBB"/>
    <w:rsid w:val="001A4135"/>
    <w:rsid w:val="001A4BF5"/>
    <w:rsid w:val="001A5284"/>
    <w:rsid w:val="001A540E"/>
    <w:rsid w:val="001A57CC"/>
    <w:rsid w:val="001A5E0D"/>
    <w:rsid w:val="001A608C"/>
    <w:rsid w:val="001A6448"/>
    <w:rsid w:val="001A6815"/>
    <w:rsid w:val="001A6927"/>
    <w:rsid w:val="001A6ED8"/>
    <w:rsid w:val="001A718C"/>
    <w:rsid w:val="001A7529"/>
    <w:rsid w:val="001A780C"/>
    <w:rsid w:val="001A7921"/>
    <w:rsid w:val="001A7AA8"/>
    <w:rsid w:val="001A7E10"/>
    <w:rsid w:val="001A7E6F"/>
    <w:rsid w:val="001B0537"/>
    <w:rsid w:val="001B0669"/>
    <w:rsid w:val="001B067E"/>
    <w:rsid w:val="001B0A69"/>
    <w:rsid w:val="001B1BE8"/>
    <w:rsid w:val="001B1D27"/>
    <w:rsid w:val="001B1F70"/>
    <w:rsid w:val="001B2070"/>
    <w:rsid w:val="001B31EF"/>
    <w:rsid w:val="001B3720"/>
    <w:rsid w:val="001B4199"/>
    <w:rsid w:val="001B446A"/>
    <w:rsid w:val="001B47CA"/>
    <w:rsid w:val="001B4DAB"/>
    <w:rsid w:val="001B517B"/>
    <w:rsid w:val="001B564A"/>
    <w:rsid w:val="001B65AD"/>
    <w:rsid w:val="001B6D73"/>
    <w:rsid w:val="001B7373"/>
    <w:rsid w:val="001B7A96"/>
    <w:rsid w:val="001B7F3B"/>
    <w:rsid w:val="001C0A59"/>
    <w:rsid w:val="001C1CD4"/>
    <w:rsid w:val="001C1EE6"/>
    <w:rsid w:val="001C1EF2"/>
    <w:rsid w:val="001C22F0"/>
    <w:rsid w:val="001C2DE7"/>
    <w:rsid w:val="001C32EE"/>
    <w:rsid w:val="001C368C"/>
    <w:rsid w:val="001C3794"/>
    <w:rsid w:val="001C4586"/>
    <w:rsid w:val="001C5127"/>
    <w:rsid w:val="001C5402"/>
    <w:rsid w:val="001C5B03"/>
    <w:rsid w:val="001C5FDC"/>
    <w:rsid w:val="001C6798"/>
    <w:rsid w:val="001C6CC7"/>
    <w:rsid w:val="001C6CFD"/>
    <w:rsid w:val="001D054A"/>
    <w:rsid w:val="001D08CE"/>
    <w:rsid w:val="001D094A"/>
    <w:rsid w:val="001D13DC"/>
    <w:rsid w:val="001D2164"/>
    <w:rsid w:val="001D22E3"/>
    <w:rsid w:val="001D23A5"/>
    <w:rsid w:val="001D2B16"/>
    <w:rsid w:val="001D2F63"/>
    <w:rsid w:val="001D36BB"/>
    <w:rsid w:val="001D36D1"/>
    <w:rsid w:val="001D3AB5"/>
    <w:rsid w:val="001D3C22"/>
    <w:rsid w:val="001D4336"/>
    <w:rsid w:val="001D4BEF"/>
    <w:rsid w:val="001D4EB6"/>
    <w:rsid w:val="001D537B"/>
    <w:rsid w:val="001D5A01"/>
    <w:rsid w:val="001D648F"/>
    <w:rsid w:val="001D67BB"/>
    <w:rsid w:val="001D7314"/>
    <w:rsid w:val="001D7A77"/>
    <w:rsid w:val="001D7AA6"/>
    <w:rsid w:val="001D7B27"/>
    <w:rsid w:val="001D7D50"/>
    <w:rsid w:val="001E12CD"/>
    <w:rsid w:val="001E163D"/>
    <w:rsid w:val="001E16B1"/>
    <w:rsid w:val="001E2759"/>
    <w:rsid w:val="001E2CEF"/>
    <w:rsid w:val="001E2E78"/>
    <w:rsid w:val="001E3C21"/>
    <w:rsid w:val="001E3F9C"/>
    <w:rsid w:val="001E5181"/>
    <w:rsid w:val="001E53B3"/>
    <w:rsid w:val="001E59B5"/>
    <w:rsid w:val="001E64A2"/>
    <w:rsid w:val="001E68F3"/>
    <w:rsid w:val="001E6B1D"/>
    <w:rsid w:val="001E7122"/>
    <w:rsid w:val="001E7235"/>
    <w:rsid w:val="001E7AD6"/>
    <w:rsid w:val="001E7E9F"/>
    <w:rsid w:val="001F034A"/>
    <w:rsid w:val="001F04CA"/>
    <w:rsid w:val="001F0C00"/>
    <w:rsid w:val="001F15D6"/>
    <w:rsid w:val="001F2612"/>
    <w:rsid w:val="001F2977"/>
    <w:rsid w:val="001F2FA4"/>
    <w:rsid w:val="001F335D"/>
    <w:rsid w:val="001F3AE3"/>
    <w:rsid w:val="001F3CEC"/>
    <w:rsid w:val="001F3E29"/>
    <w:rsid w:val="001F456C"/>
    <w:rsid w:val="001F4DA6"/>
    <w:rsid w:val="001F4E91"/>
    <w:rsid w:val="001F534F"/>
    <w:rsid w:val="001F54F4"/>
    <w:rsid w:val="001F5FA5"/>
    <w:rsid w:val="001F652B"/>
    <w:rsid w:val="001F6FF8"/>
    <w:rsid w:val="001F70FF"/>
    <w:rsid w:val="001F7248"/>
    <w:rsid w:val="001F7411"/>
    <w:rsid w:val="001F7E65"/>
    <w:rsid w:val="00200102"/>
    <w:rsid w:val="00200613"/>
    <w:rsid w:val="00201819"/>
    <w:rsid w:val="00201C52"/>
    <w:rsid w:val="00201E94"/>
    <w:rsid w:val="00201EAC"/>
    <w:rsid w:val="0020227D"/>
    <w:rsid w:val="00202380"/>
    <w:rsid w:val="00202C77"/>
    <w:rsid w:val="00202E99"/>
    <w:rsid w:val="002030C7"/>
    <w:rsid w:val="0020379C"/>
    <w:rsid w:val="00204467"/>
    <w:rsid w:val="002050AF"/>
    <w:rsid w:val="0020551E"/>
    <w:rsid w:val="0020576A"/>
    <w:rsid w:val="00205D45"/>
    <w:rsid w:val="00205DF4"/>
    <w:rsid w:val="002065DF"/>
    <w:rsid w:val="002065E0"/>
    <w:rsid w:val="002100E4"/>
    <w:rsid w:val="00210C01"/>
    <w:rsid w:val="00211160"/>
    <w:rsid w:val="00211785"/>
    <w:rsid w:val="00212946"/>
    <w:rsid w:val="00212D90"/>
    <w:rsid w:val="00212E21"/>
    <w:rsid w:val="00212FAE"/>
    <w:rsid w:val="002133B1"/>
    <w:rsid w:val="002133E7"/>
    <w:rsid w:val="002134D5"/>
    <w:rsid w:val="00213B49"/>
    <w:rsid w:val="00213F6A"/>
    <w:rsid w:val="00214071"/>
    <w:rsid w:val="002142FD"/>
    <w:rsid w:val="00215351"/>
    <w:rsid w:val="00215421"/>
    <w:rsid w:val="002156C4"/>
    <w:rsid w:val="00215AB8"/>
    <w:rsid w:val="00215D45"/>
    <w:rsid w:val="00215DA5"/>
    <w:rsid w:val="00215E3E"/>
    <w:rsid w:val="00216295"/>
    <w:rsid w:val="0021677C"/>
    <w:rsid w:val="00216E07"/>
    <w:rsid w:val="00216FD4"/>
    <w:rsid w:val="0021704B"/>
    <w:rsid w:val="002174C5"/>
    <w:rsid w:val="00217541"/>
    <w:rsid w:val="0021758F"/>
    <w:rsid w:val="00217FE1"/>
    <w:rsid w:val="00220AF7"/>
    <w:rsid w:val="00220FBA"/>
    <w:rsid w:val="00221536"/>
    <w:rsid w:val="002215CF"/>
    <w:rsid w:val="00221903"/>
    <w:rsid w:val="00221E04"/>
    <w:rsid w:val="002223EE"/>
    <w:rsid w:val="0022263B"/>
    <w:rsid w:val="00222A66"/>
    <w:rsid w:val="00222E28"/>
    <w:rsid w:val="002231C5"/>
    <w:rsid w:val="00223884"/>
    <w:rsid w:val="002249B5"/>
    <w:rsid w:val="00224AA8"/>
    <w:rsid w:val="00224B82"/>
    <w:rsid w:val="00225250"/>
    <w:rsid w:val="002257A0"/>
    <w:rsid w:val="00225B4D"/>
    <w:rsid w:val="00225F52"/>
    <w:rsid w:val="00226170"/>
    <w:rsid w:val="00227670"/>
    <w:rsid w:val="002279AB"/>
    <w:rsid w:val="00227ACF"/>
    <w:rsid w:val="0023006C"/>
    <w:rsid w:val="002305BB"/>
    <w:rsid w:val="00230877"/>
    <w:rsid w:val="00230E7C"/>
    <w:rsid w:val="00231AC0"/>
    <w:rsid w:val="00232854"/>
    <w:rsid w:val="00232BCD"/>
    <w:rsid w:val="00233107"/>
    <w:rsid w:val="00233643"/>
    <w:rsid w:val="002341E7"/>
    <w:rsid w:val="00234241"/>
    <w:rsid w:val="00234552"/>
    <w:rsid w:val="00234650"/>
    <w:rsid w:val="00234ECB"/>
    <w:rsid w:val="002350F2"/>
    <w:rsid w:val="00235371"/>
    <w:rsid w:val="00235A4B"/>
    <w:rsid w:val="00235E66"/>
    <w:rsid w:val="0023634B"/>
    <w:rsid w:val="002363FB"/>
    <w:rsid w:val="00236B54"/>
    <w:rsid w:val="00236BCF"/>
    <w:rsid w:val="00237361"/>
    <w:rsid w:val="00237C42"/>
    <w:rsid w:val="00240C39"/>
    <w:rsid w:val="0024142E"/>
    <w:rsid w:val="00241987"/>
    <w:rsid w:val="00241AC5"/>
    <w:rsid w:val="00242143"/>
    <w:rsid w:val="002425D5"/>
    <w:rsid w:val="00242BC5"/>
    <w:rsid w:val="0024336C"/>
    <w:rsid w:val="00243519"/>
    <w:rsid w:val="00243D92"/>
    <w:rsid w:val="002440FA"/>
    <w:rsid w:val="00244376"/>
    <w:rsid w:val="002449C3"/>
    <w:rsid w:val="0024512A"/>
    <w:rsid w:val="00245864"/>
    <w:rsid w:val="00245958"/>
    <w:rsid w:val="00245D98"/>
    <w:rsid w:val="0024623A"/>
    <w:rsid w:val="00246648"/>
    <w:rsid w:val="00246826"/>
    <w:rsid w:val="0024701C"/>
    <w:rsid w:val="0025048F"/>
    <w:rsid w:val="00251D1F"/>
    <w:rsid w:val="002523B3"/>
    <w:rsid w:val="00253701"/>
    <w:rsid w:val="00253C81"/>
    <w:rsid w:val="0025589C"/>
    <w:rsid w:val="00255929"/>
    <w:rsid w:val="00256883"/>
    <w:rsid w:val="002572A4"/>
    <w:rsid w:val="00257FA2"/>
    <w:rsid w:val="0026066F"/>
    <w:rsid w:val="00261169"/>
    <w:rsid w:val="002616A3"/>
    <w:rsid w:val="00261721"/>
    <w:rsid w:val="002619B7"/>
    <w:rsid w:val="00261DBE"/>
    <w:rsid w:val="00261EAA"/>
    <w:rsid w:val="002621A6"/>
    <w:rsid w:val="00263023"/>
    <w:rsid w:val="0026313A"/>
    <w:rsid w:val="002633A1"/>
    <w:rsid w:val="00263560"/>
    <w:rsid w:val="0026358F"/>
    <w:rsid w:val="002638EE"/>
    <w:rsid w:val="00263A13"/>
    <w:rsid w:val="002643FA"/>
    <w:rsid w:val="002645C2"/>
    <w:rsid w:val="002647EF"/>
    <w:rsid w:val="00264AA3"/>
    <w:rsid w:val="00264E28"/>
    <w:rsid w:val="002652F8"/>
    <w:rsid w:val="00265B2D"/>
    <w:rsid w:val="00265C59"/>
    <w:rsid w:val="0026640D"/>
    <w:rsid w:val="00266C82"/>
    <w:rsid w:val="002677C3"/>
    <w:rsid w:val="00270624"/>
    <w:rsid w:val="00270B57"/>
    <w:rsid w:val="00270C27"/>
    <w:rsid w:val="00271A6D"/>
    <w:rsid w:val="00272486"/>
    <w:rsid w:val="002726B3"/>
    <w:rsid w:val="00272900"/>
    <w:rsid w:val="00272A79"/>
    <w:rsid w:val="00272BCC"/>
    <w:rsid w:val="00272F0D"/>
    <w:rsid w:val="002738BC"/>
    <w:rsid w:val="002743B7"/>
    <w:rsid w:val="0027486E"/>
    <w:rsid w:val="0027495B"/>
    <w:rsid w:val="00274A7B"/>
    <w:rsid w:val="00274E44"/>
    <w:rsid w:val="002757B3"/>
    <w:rsid w:val="00275DF1"/>
    <w:rsid w:val="00276F93"/>
    <w:rsid w:val="00276FA9"/>
    <w:rsid w:val="00276FD1"/>
    <w:rsid w:val="00277192"/>
    <w:rsid w:val="00277355"/>
    <w:rsid w:val="00277595"/>
    <w:rsid w:val="00277666"/>
    <w:rsid w:val="00277B02"/>
    <w:rsid w:val="00277F99"/>
    <w:rsid w:val="002800E5"/>
    <w:rsid w:val="0028031C"/>
    <w:rsid w:val="00280692"/>
    <w:rsid w:val="002809AD"/>
    <w:rsid w:val="00280C30"/>
    <w:rsid w:val="00281198"/>
    <w:rsid w:val="002812EC"/>
    <w:rsid w:val="00281F3A"/>
    <w:rsid w:val="002822FB"/>
    <w:rsid w:val="00282488"/>
    <w:rsid w:val="00282689"/>
    <w:rsid w:val="0028270C"/>
    <w:rsid w:val="00282948"/>
    <w:rsid w:val="00282B09"/>
    <w:rsid w:val="002832C4"/>
    <w:rsid w:val="00283E30"/>
    <w:rsid w:val="00283E45"/>
    <w:rsid w:val="00284707"/>
    <w:rsid w:val="002847A0"/>
    <w:rsid w:val="0028493B"/>
    <w:rsid w:val="00286303"/>
    <w:rsid w:val="002868FA"/>
    <w:rsid w:val="00286AA4"/>
    <w:rsid w:val="00286FD2"/>
    <w:rsid w:val="0029026F"/>
    <w:rsid w:val="002903E3"/>
    <w:rsid w:val="002905C8"/>
    <w:rsid w:val="00290E6D"/>
    <w:rsid w:val="002914F9"/>
    <w:rsid w:val="0029166D"/>
    <w:rsid w:val="00291C46"/>
    <w:rsid w:val="00291E2C"/>
    <w:rsid w:val="002920D9"/>
    <w:rsid w:val="002923CD"/>
    <w:rsid w:val="0029265D"/>
    <w:rsid w:val="002934E0"/>
    <w:rsid w:val="00293C9A"/>
    <w:rsid w:val="00295740"/>
    <w:rsid w:val="00295DDA"/>
    <w:rsid w:val="00296158"/>
    <w:rsid w:val="002965F5"/>
    <w:rsid w:val="00296B4B"/>
    <w:rsid w:val="00296B4D"/>
    <w:rsid w:val="00297037"/>
    <w:rsid w:val="002972BC"/>
    <w:rsid w:val="00297A85"/>
    <w:rsid w:val="00297AC9"/>
    <w:rsid w:val="00297EDF"/>
    <w:rsid w:val="002A0610"/>
    <w:rsid w:val="002A0FFE"/>
    <w:rsid w:val="002A17AD"/>
    <w:rsid w:val="002A196A"/>
    <w:rsid w:val="002A1FB7"/>
    <w:rsid w:val="002A2635"/>
    <w:rsid w:val="002A2DF1"/>
    <w:rsid w:val="002A2FB1"/>
    <w:rsid w:val="002A3217"/>
    <w:rsid w:val="002A345C"/>
    <w:rsid w:val="002A391B"/>
    <w:rsid w:val="002A409F"/>
    <w:rsid w:val="002A4346"/>
    <w:rsid w:val="002A5B8F"/>
    <w:rsid w:val="002A5DAE"/>
    <w:rsid w:val="002A6084"/>
    <w:rsid w:val="002A64BD"/>
    <w:rsid w:val="002A6E0C"/>
    <w:rsid w:val="002A7542"/>
    <w:rsid w:val="002B0242"/>
    <w:rsid w:val="002B044C"/>
    <w:rsid w:val="002B056A"/>
    <w:rsid w:val="002B0CE8"/>
    <w:rsid w:val="002B1AC8"/>
    <w:rsid w:val="002B1AD7"/>
    <w:rsid w:val="002B1F17"/>
    <w:rsid w:val="002B2078"/>
    <w:rsid w:val="002B2294"/>
    <w:rsid w:val="002B24B4"/>
    <w:rsid w:val="002B265C"/>
    <w:rsid w:val="002B2821"/>
    <w:rsid w:val="002B2ABE"/>
    <w:rsid w:val="002B3A8B"/>
    <w:rsid w:val="002B415F"/>
    <w:rsid w:val="002B4E3D"/>
    <w:rsid w:val="002B54AA"/>
    <w:rsid w:val="002B5622"/>
    <w:rsid w:val="002B6026"/>
    <w:rsid w:val="002B69D8"/>
    <w:rsid w:val="002B6C05"/>
    <w:rsid w:val="002B73BD"/>
    <w:rsid w:val="002B7F43"/>
    <w:rsid w:val="002B7FAA"/>
    <w:rsid w:val="002C048E"/>
    <w:rsid w:val="002C06F6"/>
    <w:rsid w:val="002C0A17"/>
    <w:rsid w:val="002C1001"/>
    <w:rsid w:val="002C1EC1"/>
    <w:rsid w:val="002C237D"/>
    <w:rsid w:val="002C279D"/>
    <w:rsid w:val="002C2ACF"/>
    <w:rsid w:val="002C3669"/>
    <w:rsid w:val="002C3C4F"/>
    <w:rsid w:val="002C3C89"/>
    <w:rsid w:val="002C41FF"/>
    <w:rsid w:val="002C649B"/>
    <w:rsid w:val="002C6D00"/>
    <w:rsid w:val="002C6D29"/>
    <w:rsid w:val="002C742B"/>
    <w:rsid w:val="002D0470"/>
    <w:rsid w:val="002D0D3C"/>
    <w:rsid w:val="002D1097"/>
    <w:rsid w:val="002D1226"/>
    <w:rsid w:val="002D163D"/>
    <w:rsid w:val="002D1771"/>
    <w:rsid w:val="002D22F3"/>
    <w:rsid w:val="002D2F5A"/>
    <w:rsid w:val="002D363E"/>
    <w:rsid w:val="002D3B4D"/>
    <w:rsid w:val="002D3CE7"/>
    <w:rsid w:val="002D41CE"/>
    <w:rsid w:val="002D432F"/>
    <w:rsid w:val="002D44DF"/>
    <w:rsid w:val="002D45EC"/>
    <w:rsid w:val="002D465A"/>
    <w:rsid w:val="002D4AE8"/>
    <w:rsid w:val="002D5320"/>
    <w:rsid w:val="002D5A75"/>
    <w:rsid w:val="002D5CF6"/>
    <w:rsid w:val="002D5EE0"/>
    <w:rsid w:val="002D6007"/>
    <w:rsid w:val="002D67A8"/>
    <w:rsid w:val="002D6981"/>
    <w:rsid w:val="002D6E03"/>
    <w:rsid w:val="002D7175"/>
    <w:rsid w:val="002D7203"/>
    <w:rsid w:val="002E0FC0"/>
    <w:rsid w:val="002E1BA3"/>
    <w:rsid w:val="002E1DEC"/>
    <w:rsid w:val="002E21F3"/>
    <w:rsid w:val="002E2F13"/>
    <w:rsid w:val="002E2F31"/>
    <w:rsid w:val="002E349C"/>
    <w:rsid w:val="002E37EC"/>
    <w:rsid w:val="002E4801"/>
    <w:rsid w:val="002E4927"/>
    <w:rsid w:val="002E4D1F"/>
    <w:rsid w:val="002E4DAF"/>
    <w:rsid w:val="002E5299"/>
    <w:rsid w:val="002E5344"/>
    <w:rsid w:val="002E5807"/>
    <w:rsid w:val="002E5D98"/>
    <w:rsid w:val="002E6273"/>
    <w:rsid w:val="002E6963"/>
    <w:rsid w:val="002E701E"/>
    <w:rsid w:val="002E77ED"/>
    <w:rsid w:val="002F05E6"/>
    <w:rsid w:val="002F0707"/>
    <w:rsid w:val="002F09D0"/>
    <w:rsid w:val="002F12EE"/>
    <w:rsid w:val="002F1B7E"/>
    <w:rsid w:val="002F1C49"/>
    <w:rsid w:val="002F2D3D"/>
    <w:rsid w:val="002F34F5"/>
    <w:rsid w:val="002F3B40"/>
    <w:rsid w:val="002F3FEF"/>
    <w:rsid w:val="002F4095"/>
    <w:rsid w:val="002F4129"/>
    <w:rsid w:val="002F4376"/>
    <w:rsid w:val="002F46F0"/>
    <w:rsid w:val="002F5529"/>
    <w:rsid w:val="002F563B"/>
    <w:rsid w:val="002F5E64"/>
    <w:rsid w:val="002F5FDC"/>
    <w:rsid w:val="002F60AC"/>
    <w:rsid w:val="002F626A"/>
    <w:rsid w:val="002F63E6"/>
    <w:rsid w:val="002F65DA"/>
    <w:rsid w:val="002F71AC"/>
    <w:rsid w:val="002F71E3"/>
    <w:rsid w:val="002F731D"/>
    <w:rsid w:val="002F74EE"/>
    <w:rsid w:val="002F7512"/>
    <w:rsid w:val="002F7E1D"/>
    <w:rsid w:val="00300079"/>
    <w:rsid w:val="00301BC7"/>
    <w:rsid w:val="0030203D"/>
    <w:rsid w:val="00302073"/>
    <w:rsid w:val="00302076"/>
    <w:rsid w:val="0030209A"/>
    <w:rsid w:val="003020F7"/>
    <w:rsid w:val="0030228D"/>
    <w:rsid w:val="00302EC8"/>
    <w:rsid w:val="00303099"/>
    <w:rsid w:val="00303ACF"/>
    <w:rsid w:val="00303C34"/>
    <w:rsid w:val="0030432D"/>
    <w:rsid w:val="0030499C"/>
    <w:rsid w:val="00304B05"/>
    <w:rsid w:val="00305A1A"/>
    <w:rsid w:val="00305E2F"/>
    <w:rsid w:val="00307025"/>
    <w:rsid w:val="00307158"/>
    <w:rsid w:val="00307A07"/>
    <w:rsid w:val="00307E11"/>
    <w:rsid w:val="00310548"/>
    <w:rsid w:val="00310E5F"/>
    <w:rsid w:val="00311064"/>
    <w:rsid w:val="003110D2"/>
    <w:rsid w:val="00311511"/>
    <w:rsid w:val="0031164B"/>
    <w:rsid w:val="00311ED2"/>
    <w:rsid w:val="0031252D"/>
    <w:rsid w:val="003133F0"/>
    <w:rsid w:val="003137BF"/>
    <w:rsid w:val="00314346"/>
    <w:rsid w:val="00314FD7"/>
    <w:rsid w:val="0031578A"/>
    <w:rsid w:val="0031606E"/>
    <w:rsid w:val="003165AF"/>
    <w:rsid w:val="003165CB"/>
    <w:rsid w:val="00316971"/>
    <w:rsid w:val="00316A4B"/>
    <w:rsid w:val="003172EE"/>
    <w:rsid w:val="0031780E"/>
    <w:rsid w:val="00317EEC"/>
    <w:rsid w:val="003206E3"/>
    <w:rsid w:val="00320E6B"/>
    <w:rsid w:val="00321389"/>
    <w:rsid w:val="00321871"/>
    <w:rsid w:val="00321B75"/>
    <w:rsid w:val="00321E07"/>
    <w:rsid w:val="00321EF9"/>
    <w:rsid w:val="00321FF4"/>
    <w:rsid w:val="0032204D"/>
    <w:rsid w:val="003226E8"/>
    <w:rsid w:val="00322FCF"/>
    <w:rsid w:val="00323E4E"/>
    <w:rsid w:val="00323F16"/>
    <w:rsid w:val="003247DC"/>
    <w:rsid w:val="0032490D"/>
    <w:rsid w:val="00324CC9"/>
    <w:rsid w:val="003250E8"/>
    <w:rsid w:val="0032584A"/>
    <w:rsid w:val="00325F39"/>
    <w:rsid w:val="00326255"/>
    <w:rsid w:val="003264A4"/>
    <w:rsid w:val="00326AA0"/>
    <w:rsid w:val="00327194"/>
    <w:rsid w:val="0032765F"/>
    <w:rsid w:val="003276A8"/>
    <w:rsid w:val="00327A4C"/>
    <w:rsid w:val="00327EE8"/>
    <w:rsid w:val="0033015C"/>
    <w:rsid w:val="00330249"/>
    <w:rsid w:val="0033053C"/>
    <w:rsid w:val="00330717"/>
    <w:rsid w:val="00330887"/>
    <w:rsid w:val="003316D0"/>
    <w:rsid w:val="00331A9E"/>
    <w:rsid w:val="00332533"/>
    <w:rsid w:val="00332908"/>
    <w:rsid w:val="00332EE3"/>
    <w:rsid w:val="00333073"/>
    <w:rsid w:val="0033383D"/>
    <w:rsid w:val="00333922"/>
    <w:rsid w:val="00334E43"/>
    <w:rsid w:val="00335A39"/>
    <w:rsid w:val="003365AD"/>
    <w:rsid w:val="003370FB"/>
    <w:rsid w:val="00337233"/>
    <w:rsid w:val="00337689"/>
    <w:rsid w:val="003377AB"/>
    <w:rsid w:val="00337B2D"/>
    <w:rsid w:val="00337B9E"/>
    <w:rsid w:val="003408DC"/>
    <w:rsid w:val="00341008"/>
    <w:rsid w:val="00341468"/>
    <w:rsid w:val="003417B5"/>
    <w:rsid w:val="00341BD2"/>
    <w:rsid w:val="0034203A"/>
    <w:rsid w:val="003426DD"/>
    <w:rsid w:val="00342870"/>
    <w:rsid w:val="00342ED3"/>
    <w:rsid w:val="003439B0"/>
    <w:rsid w:val="00343F34"/>
    <w:rsid w:val="003444E1"/>
    <w:rsid w:val="003446A2"/>
    <w:rsid w:val="00344CC5"/>
    <w:rsid w:val="00345F0B"/>
    <w:rsid w:val="003469C7"/>
    <w:rsid w:val="00347390"/>
    <w:rsid w:val="003474CF"/>
    <w:rsid w:val="00347966"/>
    <w:rsid w:val="00350B2A"/>
    <w:rsid w:val="00350ECC"/>
    <w:rsid w:val="0035113F"/>
    <w:rsid w:val="00351644"/>
    <w:rsid w:val="00351BD6"/>
    <w:rsid w:val="00351E86"/>
    <w:rsid w:val="003525F1"/>
    <w:rsid w:val="00352931"/>
    <w:rsid w:val="003529D1"/>
    <w:rsid w:val="00352AF6"/>
    <w:rsid w:val="00352C4B"/>
    <w:rsid w:val="0035309F"/>
    <w:rsid w:val="003535A4"/>
    <w:rsid w:val="0035370F"/>
    <w:rsid w:val="00353BE6"/>
    <w:rsid w:val="00353E02"/>
    <w:rsid w:val="00354A59"/>
    <w:rsid w:val="00354C47"/>
    <w:rsid w:val="003555CC"/>
    <w:rsid w:val="00355729"/>
    <w:rsid w:val="00361D0C"/>
    <w:rsid w:val="00363855"/>
    <w:rsid w:val="0036397D"/>
    <w:rsid w:val="00364422"/>
    <w:rsid w:val="003645DE"/>
    <w:rsid w:val="00364735"/>
    <w:rsid w:val="00364CEA"/>
    <w:rsid w:val="003653B5"/>
    <w:rsid w:val="0036541E"/>
    <w:rsid w:val="00365C48"/>
    <w:rsid w:val="00365CB7"/>
    <w:rsid w:val="00366664"/>
    <w:rsid w:val="003669DD"/>
    <w:rsid w:val="00367078"/>
    <w:rsid w:val="0036745A"/>
    <w:rsid w:val="00367551"/>
    <w:rsid w:val="003675CE"/>
    <w:rsid w:val="003678D6"/>
    <w:rsid w:val="003679F1"/>
    <w:rsid w:val="00370EC5"/>
    <w:rsid w:val="00370F63"/>
    <w:rsid w:val="003710F2"/>
    <w:rsid w:val="00372A15"/>
    <w:rsid w:val="00372A1B"/>
    <w:rsid w:val="00372F2F"/>
    <w:rsid w:val="00373252"/>
    <w:rsid w:val="00373FB3"/>
    <w:rsid w:val="00374940"/>
    <w:rsid w:val="003749C6"/>
    <w:rsid w:val="00375220"/>
    <w:rsid w:val="0037548C"/>
    <w:rsid w:val="00375807"/>
    <w:rsid w:val="00376071"/>
    <w:rsid w:val="0037624C"/>
    <w:rsid w:val="003763D7"/>
    <w:rsid w:val="00376B49"/>
    <w:rsid w:val="0037705D"/>
    <w:rsid w:val="00377292"/>
    <w:rsid w:val="0038005A"/>
    <w:rsid w:val="00380762"/>
    <w:rsid w:val="00380CFD"/>
    <w:rsid w:val="00380E2A"/>
    <w:rsid w:val="00381015"/>
    <w:rsid w:val="00381B75"/>
    <w:rsid w:val="00381D34"/>
    <w:rsid w:val="00381E60"/>
    <w:rsid w:val="00382634"/>
    <w:rsid w:val="0038270C"/>
    <w:rsid w:val="00382AD4"/>
    <w:rsid w:val="00384748"/>
    <w:rsid w:val="00384A1C"/>
    <w:rsid w:val="00384E73"/>
    <w:rsid w:val="003850DB"/>
    <w:rsid w:val="003850EC"/>
    <w:rsid w:val="003852EF"/>
    <w:rsid w:val="00385F47"/>
    <w:rsid w:val="00385F58"/>
    <w:rsid w:val="00386743"/>
    <w:rsid w:val="00386AFC"/>
    <w:rsid w:val="00386F55"/>
    <w:rsid w:val="00387040"/>
    <w:rsid w:val="003875AA"/>
    <w:rsid w:val="00387A20"/>
    <w:rsid w:val="00387D32"/>
    <w:rsid w:val="00387E32"/>
    <w:rsid w:val="00387E70"/>
    <w:rsid w:val="00390017"/>
    <w:rsid w:val="003900EE"/>
    <w:rsid w:val="00390B1A"/>
    <w:rsid w:val="00390F74"/>
    <w:rsid w:val="00391094"/>
    <w:rsid w:val="00391494"/>
    <w:rsid w:val="0039167F"/>
    <w:rsid w:val="003917FB"/>
    <w:rsid w:val="0039191A"/>
    <w:rsid w:val="00392B7C"/>
    <w:rsid w:val="0039349C"/>
    <w:rsid w:val="003939A9"/>
    <w:rsid w:val="00393A79"/>
    <w:rsid w:val="00393DD2"/>
    <w:rsid w:val="003941C2"/>
    <w:rsid w:val="003943D2"/>
    <w:rsid w:val="00394581"/>
    <w:rsid w:val="003946F2"/>
    <w:rsid w:val="0039483C"/>
    <w:rsid w:val="00394D2C"/>
    <w:rsid w:val="003950C0"/>
    <w:rsid w:val="0039591D"/>
    <w:rsid w:val="003962F1"/>
    <w:rsid w:val="003A0EAB"/>
    <w:rsid w:val="003A1061"/>
    <w:rsid w:val="003A115C"/>
    <w:rsid w:val="003A134B"/>
    <w:rsid w:val="003A13DC"/>
    <w:rsid w:val="003A1428"/>
    <w:rsid w:val="003A2137"/>
    <w:rsid w:val="003A22E4"/>
    <w:rsid w:val="003A2917"/>
    <w:rsid w:val="003A2E8A"/>
    <w:rsid w:val="003A2FA4"/>
    <w:rsid w:val="003A30BC"/>
    <w:rsid w:val="003A34E3"/>
    <w:rsid w:val="003A3B96"/>
    <w:rsid w:val="003A4430"/>
    <w:rsid w:val="003A5779"/>
    <w:rsid w:val="003A5AD9"/>
    <w:rsid w:val="003A6048"/>
    <w:rsid w:val="003A6200"/>
    <w:rsid w:val="003A6F68"/>
    <w:rsid w:val="003A75C8"/>
    <w:rsid w:val="003A7679"/>
    <w:rsid w:val="003A76C3"/>
    <w:rsid w:val="003A77F5"/>
    <w:rsid w:val="003B0F15"/>
    <w:rsid w:val="003B19F7"/>
    <w:rsid w:val="003B1B50"/>
    <w:rsid w:val="003B20BF"/>
    <w:rsid w:val="003B2187"/>
    <w:rsid w:val="003B2D40"/>
    <w:rsid w:val="003B2E6A"/>
    <w:rsid w:val="003B37A3"/>
    <w:rsid w:val="003B3AB8"/>
    <w:rsid w:val="003B3B9F"/>
    <w:rsid w:val="003B3C5F"/>
    <w:rsid w:val="003B3E1E"/>
    <w:rsid w:val="003B40D4"/>
    <w:rsid w:val="003B449E"/>
    <w:rsid w:val="003B49CD"/>
    <w:rsid w:val="003B59DD"/>
    <w:rsid w:val="003B6BE6"/>
    <w:rsid w:val="003B73D5"/>
    <w:rsid w:val="003B7717"/>
    <w:rsid w:val="003B77B8"/>
    <w:rsid w:val="003B7E81"/>
    <w:rsid w:val="003C0033"/>
    <w:rsid w:val="003C0422"/>
    <w:rsid w:val="003C08A7"/>
    <w:rsid w:val="003C09BF"/>
    <w:rsid w:val="003C161F"/>
    <w:rsid w:val="003C18DF"/>
    <w:rsid w:val="003C1A48"/>
    <w:rsid w:val="003C2030"/>
    <w:rsid w:val="003C2223"/>
    <w:rsid w:val="003C22C6"/>
    <w:rsid w:val="003C22FF"/>
    <w:rsid w:val="003C3001"/>
    <w:rsid w:val="003C3810"/>
    <w:rsid w:val="003C39FE"/>
    <w:rsid w:val="003C3BAB"/>
    <w:rsid w:val="003C3E41"/>
    <w:rsid w:val="003C4113"/>
    <w:rsid w:val="003C417D"/>
    <w:rsid w:val="003C41B2"/>
    <w:rsid w:val="003C4DF8"/>
    <w:rsid w:val="003C4EA4"/>
    <w:rsid w:val="003C5195"/>
    <w:rsid w:val="003C6302"/>
    <w:rsid w:val="003C6A0D"/>
    <w:rsid w:val="003C6FBF"/>
    <w:rsid w:val="003C7B93"/>
    <w:rsid w:val="003D02BB"/>
    <w:rsid w:val="003D0E46"/>
    <w:rsid w:val="003D0F43"/>
    <w:rsid w:val="003D1755"/>
    <w:rsid w:val="003D1C2A"/>
    <w:rsid w:val="003D1CCD"/>
    <w:rsid w:val="003D2727"/>
    <w:rsid w:val="003D2FCC"/>
    <w:rsid w:val="003D3414"/>
    <w:rsid w:val="003D38EF"/>
    <w:rsid w:val="003D39C3"/>
    <w:rsid w:val="003D3A40"/>
    <w:rsid w:val="003D4272"/>
    <w:rsid w:val="003D4C78"/>
    <w:rsid w:val="003D52F9"/>
    <w:rsid w:val="003D563E"/>
    <w:rsid w:val="003D5769"/>
    <w:rsid w:val="003D5845"/>
    <w:rsid w:val="003D5A8A"/>
    <w:rsid w:val="003D5CAD"/>
    <w:rsid w:val="003D5FCE"/>
    <w:rsid w:val="003D676A"/>
    <w:rsid w:val="003D722C"/>
    <w:rsid w:val="003D7EF5"/>
    <w:rsid w:val="003E0244"/>
    <w:rsid w:val="003E0306"/>
    <w:rsid w:val="003E05E3"/>
    <w:rsid w:val="003E0728"/>
    <w:rsid w:val="003E11CD"/>
    <w:rsid w:val="003E15B7"/>
    <w:rsid w:val="003E1FE9"/>
    <w:rsid w:val="003E209A"/>
    <w:rsid w:val="003E23D2"/>
    <w:rsid w:val="003E263A"/>
    <w:rsid w:val="003E32A5"/>
    <w:rsid w:val="003E36E5"/>
    <w:rsid w:val="003E39B4"/>
    <w:rsid w:val="003E3A86"/>
    <w:rsid w:val="003E3EE6"/>
    <w:rsid w:val="003E5E23"/>
    <w:rsid w:val="003E6128"/>
    <w:rsid w:val="003E6B68"/>
    <w:rsid w:val="003E7167"/>
    <w:rsid w:val="003F08F9"/>
    <w:rsid w:val="003F0EB3"/>
    <w:rsid w:val="003F1A99"/>
    <w:rsid w:val="003F1F54"/>
    <w:rsid w:val="003F1F90"/>
    <w:rsid w:val="003F213E"/>
    <w:rsid w:val="003F257C"/>
    <w:rsid w:val="003F2666"/>
    <w:rsid w:val="003F26B8"/>
    <w:rsid w:val="003F3360"/>
    <w:rsid w:val="003F41E8"/>
    <w:rsid w:val="003F4C28"/>
    <w:rsid w:val="003F53CD"/>
    <w:rsid w:val="003F5641"/>
    <w:rsid w:val="003F5788"/>
    <w:rsid w:val="003F5A8F"/>
    <w:rsid w:val="003F5AF1"/>
    <w:rsid w:val="003F5F78"/>
    <w:rsid w:val="003F6A22"/>
    <w:rsid w:val="003F6CD5"/>
    <w:rsid w:val="004001E7"/>
    <w:rsid w:val="0040137C"/>
    <w:rsid w:val="00401F4A"/>
    <w:rsid w:val="00402605"/>
    <w:rsid w:val="004029A6"/>
    <w:rsid w:val="00402AAD"/>
    <w:rsid w:val="00402D5E"/>
    <w:rsid w:val="00402E58"/>
    <w:rsid w:val="00403D0B"/>
    <w:rsid w:val="00404134"/>
    <w:rsid w:val="004043D6"/>
    <w:rsid w:val="00404821"/>
    <w:rsid w:val="0040495A"/>
    <w:rsid w:val="00405060"/>
    <w:rsid w:val="004056FF"/>
    <w:rsid w:val="00405AD3"/>
    <w:rsid w:val="00406378"/>
    <w:rsid w:val="00406434"/>
    <w:rsid w:val="0040711E"/>
    <w:rsid w:val="004074F1"/>
    <w:rsid w:val="00407CC1"/>
    <w:rsid w:val="00410793"/>
    <w:rsid w:val="004109D7"/>
    <w:rsid w:val="004110E6"/>
    <w:rsid w:val="00411863"/>
    <w:rsid w:val="00411A6E"/>
    <w:rsid w:val="00411DEC"/>
    <w:rsid w:val="00411E5A"/>
    <w:rsid w:val="004124A9"/>
    <w:rsid w:val="00412644"/>
    <w:rsid w:val="00412AE1"/>
    <w:rsid w:val="00412CF9"/>
    <w:rsid w:val="00412E6C"/>
    <w:rsid w:val="0041404B"/>
    <w:rsid w:val="0041459C"/>
    <w:rsid w:val="0041562D"/>
    <w:rsid w:val="00415675"/>
    <w:rsid w:val="004156B0"/>
    <w:rsid w:val="0041580A"/>
    <w:rsid w:val="00416768"/>
    <w:rsid w:val="00416B40"/>
    <w:rsid w:val="00416D24"/>
    <w:rsid w:val="00416F1F"/>
    <w:rsid w:val="0041716C"/>
    <w:rsid w:val="00420195"/>
    <w:rsid w:val="00420B2B"/>
    <w:rsid w:val="004214CD"/>
    <w:rsid w:val="00421A89"/>
    <w:rsid w:val="00421BC3"/>
    <w:rsid w:val="00422278"/>
    <w:rsid w:val="00422870"/>
    <w:rsid w:val="00422DD7"/>
    <w:rsid w:val="004243E4"/>
    <w:rsid w:val="0042447A"/>
    <w:rsid w:val="00424848"/>
    <w:rsid w:val="00424C26"/>
    <w:rsid w:val="00424DDE"/>
    <w:rsid w:val="004252B7"/>
    <w:rsid w:val="00425515"/>
    <w:rsid w:val="00425F9F"/>
    <w:rsid w:val="0042620C"/>
    <w:rsid w:val="00426335"/>
    <w:rsid w:val="00426AA6"/>
    <w:rsid w:val="00426D79"/>
    <w:rsid w:val="004302CF"/>
    <w:rsid w:val="004303DB"/>
    <w:rsid w:val="00430996"/>
    <w:rsid w:val="00430A40"/>
    <w:rsid w:val="00431CD5"/>
    <w:rsid w:val="004326EE"/>
    <w:rsid w:val="00432A7F"/>
    <w:rsid w:val="00432DD8"/>
    <w:rsid w:val="00432F29"/>
    <w:rsid w:val="0043309D"/>
    <w:rsid w:val="004332B9"/>
    <w:rsid w:val="0043384E"/>
    <w:rsid w:val="00433CA7"/>
    <w:rsid w:val="00433D7B"/>
    <w:rsid w:val="00433F17"/>
    <w:rsid w:val="004344A9"/>
    <w:rsid w:val="004350B1"/>
    <w:rsid w:val="00435897"/>
    <w:rsid w:val="00435CF3"/>
    <w:rsid w:val="00435CF9"/>
    <w:rsid w:val="0043632E"/>
    <w:rsid w:val="00436B17"/>
    <w:rsid w:val="00436E7A"/>
    <w:rsid w:val="0043759F"/>
    <w:rsid w:val="00437C2B"/>
    <w:rsid w:val="00437D47"/>
    <w:rsid w:val="0044052C"/>
    <w:rsid w:val="0044112F"/>
    <w:rsid w:val="00441286"/>
    <w:rsid w:val="00441A1D"/>
    <w:rsid w:val="00442334"/>
    <w:rsid w:val="004424DF"/>
    <w:rsid w:val="0044253D"/>
    <w:rsid w:val="00442A9F"/>
    <w:rsid w:val="00442DD7"/>
    <w:rsid w:val="00442F47"/>
    <w:rsid w:val="004442BC"/>
    <w:rsid w:val="004442E6"/>
    <w:rsid w:val="00444322"/>
    <w:rsid w:val="00444364"/>
    <w:rsid w:val="004444AA"/>
    <w:rsid w:val="00444A71"/>
    <w:rsid w:val="00444E81"/>
    <w:rsid w:val="00445AFD"/>
    <w:rsid w:val="004463B0"/>
    <w:rsid w:val="00446729"/>
    <w:rsid w:val="004468F8"/>
    <w:rsid w:val="00446B14"/>
    <w:rsid w:val="00446D1D"/>
    <w:rsid w:val="004471E1"/>
    <w:rsid w:val="0044757C"/>
    <w:rsid w:val="00447683"/>
    <w:rsid w:val="00447CBE"/>
    <w:rsid w:val="00447D00"/>
    <w:rsid w:val="004508FA"/>
    <w:rsid w:val="00450A4A"/>
    <w:rsid w:val="0045107F"/>
    <w:rsid w:val="004514D2"/>
    <w:rsid w:val="00451A79"/>
    <w:rsid w:val="004543DB"/>
    <w:rsid w:val="00454501"/>
    <w:rsid w:val="00454A20"/>
    <w:rsid w:val="00454C76"/>
    <w:rsid w:val="00455299"/>
    <w:rsid w:val="00455525"/>
    <w:rsid w:val="00456013"/>
    <w:rsid w:val="00456130"/>
    <w:rsid w:val="00456321"/>
    <w:rsid w:val="0045641E"/>
    <w:rsid w:val="004565F4"/>
    <w:rsid w:val="004567FF"/>
    <w:rsid w:val="004568CC"/>
    <w:rsid w:val="0045701F"/>
    <w:rsid w:val="004570DD"/>
    <w:rsid w:val="00457665"/>
    <w:rsid w:val="004578C3"/>
    <w:rsid w:val="0045799B"/>
    <w:rsid w:val="00460172"/>
    <w:rsid w:val="00460627"/>
    <w:rsid w:val="00460AC9"/>
    <w:rsid w:val="00460C0E"/>
    <w:rsid w:val="00461397"/>
    <w:rsid w:val="0046197F"/>
    <w:rsid w:val="00461E4D"/>
    <w:rsid w:val="00461F1E"/>
    <w:rsid w:val="0046264A"/>
    <w:rsid w:val="004627C8"/>
    <w:rsid w:val="00463613"/>
    <w:rsid w:val="00463A1D"/>
    <w:rsid w:val="00463B8A"/>
    <w:rsid w:val="00465BA0"/>
    <w:rsid w:val="004661C4"/>
    <w:rsid w:val="004666DD"/>
    <w:rsid w:val="00466F2C"/>
    <w:rsid w:val="0047002F"/>
    <w:rsid w:val="00470250"/>
    <w:rsid w:val="00470BBD"/>
    <w:rsid w:val="004710AB"/>
    <w:rsid w:val="0047118C"/>
    <w:rsid w:val="0047172A"/>
    <w:rsid w:val="00471966"/>
    <w:rsid w:val="00472160"/>
    <w:rsid w:val="004722EB"/>
    <w:rsid w:val="00472BFC"/>
    <w:rsid w:val="00473000"/>
    <w:rsid w:val="0047340E"/>
    <w:rsid w:val="00473422"/>
    <w:rsid w:val="004744FF"/>
    <w:rsid w:val="00474565"/>
    <w:rsid w:val="004745EA"/>
    <w:rsid w:val="004745FC"/>
    <w:rsid w:val="004748CF"/>
    <w:rsid w:val="00474C25"/>
    <w:rsid w:val="0047500A"/>
    <w:rsid w:val="0047565D"/>
    <w:rsid w:val="0047592F"/>
    <w:rsid w:val="00475A49"/>
    <w:rsid w:val="00475F88"/>
    <w:rsid w:val="0047610B"/>
    <w:rsid w:val="00476295"/>
    <w:rsid w:val="0047670E"/>
    <w:rsid w:val="004767A7"/>
    <w:rsid w:val="00476988"/>
    <w:rsid w:val="0047779A"/>
    <w:rsid w:val="00481376"/>
    <w:rsid w:val="00481486"/>
    <w:rsid w:val="0048178D"/>
    <w:rsid w:val="00481C5D"/>
    <w:rsid w:val="00482815"/>
    <w:rsid w:val="004835B6"/>
    <w:rsid w:val="004838F1"/>
    <w:rsid w:val="00483A7A"/>
    <w:rsid w:val="004845DC"/>
    <w:rsid w:val="004848F1"/>
    <w:rsid w:val="004851FA"/>
    <w:rsid w:val="004853BE"/>
    <w:rsid w:val="004857BD"/>
    <w:rsid w:val="0048589E"/>
    <w:rsid w:val="00485937"/>
    <w:rsid w:val="00485B9F"/>
    <w:rsid w:val="00485E27"/>
    <w:rsid w:val="004865EE"/>
    <w:rsid w:val="00486823"/>
    <w:rsid w:val="00486980"/>
    <w:rsid w:val="00486D95"/>
    <w:rsid w:val="00486E6F"/>
    <w:rsid w:val="004870FD"/>
    <w:rsid w:val="00487309"/>
    <w:rsid w:val="00487315"/>
    <w:rsid w:val="004877F0"/>
    <w:rsid w:val="0049004C"/>
    <w:rsid w:val="004902B8"/>
    <w:rsid w:val="00490A46"/>
    <w:rsid w:val="00490C71"/>
    <w:rsid w:val="00490E57"/>
    <w:rsid w:val="00490F11"/>
    <w:rsid w:val="0049120E"/>
    <w:rsid w:val="004913DF"/>
    <w:rsid w:val="00491B14"/>
    <w:rsid w:val="00492D3A"/>
    <w:rsid w:val="004938AA"/>
    <w:rsid w:val="004938D1"/>
    <w:rsid w:val="00494067"/>
    <w:rsid w:val="00494732"/>
    <w:rsid w:val="00494B15"/>
    <w:rsid w:val="004956FE"/>
    <w:rsid w:val="004959F4"/>
    <w:rsid w:val="00495A33"/>
    <w:rsid w:val="00495AF1"/>
    <w:rsid w:val="0049696C"/>
    <w:rsid w:val="00496B0D"/>
    <w:rsid w:val="004970E0"/>
    <w:rsid w:val="004976ED"/>
    <w:rsid w:val="004979BD"/>
    <w:rsid w:val="004A0140"/>
    <w:rsid w:val="004A05B5"/>
    <w:rsid w:val="004A0B43"/>
    <w:rsid w:val="004A10C0"/>
    <w:rsid w:val="004A1B4A"/>
    <w:rsid w:val="004A20AB"/>
    <w:rsid w:val="004A21D4"/>
    <w:rsid w:val="004A21E6"/>
    <w:rsid w:val="004A29E3"/>
    <w:rsid w:val="004A31AB"/>
    <w:rsid w:val="004A3BF7"/>
    <w:rsid w:val="004A49E3"/>
    <w:rsid w:val="004A4C73"/>
    <w:rsid w:val="004A5133"/>
    <w:rsid w:val="004A529A"/>
    <w:rsid w:val="004A53A1"/>
    <w:rsid w:val="004A5470"/>
    <w:rsid w:val="004A5CF7"/>
    <w:rsid w:val="004A64A7"/>
    <w:rsid w:val="004A6A29"/>
    <w:rsid w:val="004A7452"/>
    <w:rsid w:val="004B04A3"/>
    <w:rsid w:val="004B1994"/>
    <w:rsid w:val="004B20C8"/>
    <w:rsid w:val="004B22CA"/>
    <w:rsid w:val="004B2A74"/>
    <w:rsid w:val="004B2B92"/>
    <w:rsid w:val="004B2F31"/>
    <w:rsid w:val="004B32C5"/>
    <w:rsid w:val="004B3330"/>
    <w:rsid w:val="004B33D0"/>
    <w:rsid w:val="004B3605"/>
    <w:rsid w:val="004B41BD"/>
    <w:rsid w:val="004B4885"/>
    <w:rsid w:val="004B49EA"/>
    <w:rsid w:val="004B4AC3"/>
    <w:rsid w:val="004B53B6"/>
    <w:rsid w:val="004B54F5"/>
    <w:rsid w:val="004B55A8"/>
    <w:rsid w:val="004B55C6"/>
    <w:rsid w:val="004B5865"/>
    <w:rsid w:val="004B5A4E"/>
    <w:rsid w:val="004B5AB5"/>
    <w:rsid w:val="004B5D92"/>
    <w:rsid w:val="004B6033"/>
    <w:rsid w:val="004B60BB"/>
    <w:rsid w:val="004B6979"/>
    <w:rsid w:val="004B7EC1"/>
    <w:rsid w:val="004C0A2C"/>
    <w:rsid w:val="004C1A1E"/>
    <w:rsid w:val="004C22DD"/>
    <w:rsid w:val="004C2D0C"/>
    <w:rsid w:val="004C3071"/>
    <w:rsid w:val="004C33F8"/>
    <w:rsid w:val="004C4251"/>
    <w:rsid w:val="004C46C0"/>
    <w:rsid w:val="004C4878"/>
    <w:rsid w:val="004C52B4"/>
    <w:rsid w:val="004C5BEE"/>
    <w:rsid w:val="004C7E75"/>
    <w:rsid w:val="004D0677"/>
    <w:rsid w:val="004D07E3"/>
    <w:rsid w:val="004D0E3A"/>
    <w:rsid w:val="004D2349"/>
    <w:rsid w:val="004D2757"/>
    <w:rsid w:val="004D2DA4"/>
    <w:rsid w:val="004D2E74"/>
    <w:rsid w:val="004D2FCE"/>
    <w:rsid w:val="004D3AD2"/>
    <w:rsid w:val="004D3EED"/>
    <w:rsid w:val="004D4024"/>
    <w:rsid w:val="004D449E"/>
    <w:rsid w:val="004D49A9"/>
    <w:rsid w:val="004D4DDB"/>
    <w:rsid w:val="004D4E53"/>
    <w:rsid w:val="004D58C8"/>
    <w:rsid w:val="004D59ED"/>
    <w:rsid w:val="004D5BC4"/>
    <w:rsid w:val="004D65B6"/>
    <w:rsid w:val="004D65DA"/>
    <w:rsid w:val="004D6C65"/>
    <w:rsid w:val="004D72B3"/>
    <w:rsid w:val="004D74A0"/>
    <w:rsid w:val="004D7F8E"/>
    <w:rsid w:val="004E08F6"/>
    <w:rsid w:val="004E0FCB"/>
    <w:rsid w:val="004E1204"/>
    <w:rsid w:val="004E1263"/>
    <w:rsid w:val="004E16FD"/>
    <w:rsid w:val="004E2787"/>
    <w:rsid w:val="004E30A2"/>
    <w:rsid w:val="004E3102"/>
    <w:rsid w:val="004E3DEF"/>
    <w:rsid w:val="004E4273"/>
    <w:rsid w:val="004E4CE3"/>
    <w:rsid w:val="004E4E53"/>
    <w:rsid w:val="004E52A8"/>
    <w:rsid w:val="004E587D"/>
    <w:rsid w:val="004E7A0D"/>
    <w:rsid w:val="004F061A"/>
    <w:rsid w:val="004F0AB7"/>
    <w:rsid w:val="004F100C"/>
    <w:rsid w:val="004F1376"/>
    <w:rsid w:val="004F1A2D"/>
    <w:rsid w:val="004F1ABE"/>
    <w:rsid w:val="004F1F81"/>
    <w:rsid w:val="004F2437"/>
    <w:rsid w:val="004F2754"/>
    <w:rsid w:val="004F2B2F"/>
    <w:rsid w:val="004F316C"/>
    <w:rsid w:val="004F31D6"/>
    <w:rsid w:val="004F3356"/>
    <w:rsid w:val="004F3C39"/>
    <w:rsid w:val="004F4925"/>
    <w:rsid w:val="004F5094"/>
    <w:rsid w:val="004F53FE"/>
    <w:rsid w:val="004F5491"/>
    <w:rsid w:val="004F559F"/>
    <w:rsid w:val="004F5954"/>
    <w:rsid w:val="004F5AB1"/>
    <w:rsid w:val="004F61FF"/>
    <w:rsid w:val="004F64AB"/>
    <w:rsid w:val="004F6DB1"/>
    <w:rsid w:val="004F6E58"/>
    <w:rsid w:val="004F735A"/>
    <w:rsid w:val="004F7905"/>
    <w:rsid w:val="004F7EB6"/>
    <w:rsid w:val="004F7F6B"/>
    <w:rsid w:val="00500821"/>
    <w:rsid w:val="005009E4"/>
    <w:rsid w:val="005012E2"/>
    <w:rsid w:val="005013BC"/>
    <w:rsid w:val="00501585"/>
    <w:rsid w:val="0050169E"/>
    <w:rsid w:val="005016D1"/>
    <w:rsid w:val="00501B3C"/>
    <w:rsid w:val="0050200C"/>
    <w:rsid w:val="00502408"/>
    <w:rsid w:val="00502BFB"/>
    <w:rsid w:val="00502CCB"/>
    <w:rsid w:val="00502CE0"/>
    <w:rsid w:val="00502E9A"/>
    <w:rsid w:val="005035D9"/>
    <w:rsid w:val="0050417D"/>
    <w:rsid w:val="005041B0"/>
    <w:rsid w:val="005061CF"/>
    <w:rsid w:val="00506271"/>
    <w:rsid w:val="0050651D"/>
    <w:rsid w:val="00506C79"/>
    <w:rsid w:val="00506D8B"/>
    <w:rsid w:val="0050730E"/>
    <w:rsid w:val="0050739C"/>
    <w:rsid w:val="00507850"/>
    <w:rsid w:val="005104EE"/>
    <w:rsid w:val="005105CA"/>
    <w:rsid w:val="00510871"/>
    <w:rsid w:val="00510A16"/>
    <w:rsid w:val="00510B7C"/>
    <w:rsid w:val="00511FBD"/>
    <w:rsid w:val="00512165"/>
    <w:rsid w:val="00512B5F"/>
    <w:rsid w:val="00512D7B"/>
    <w:rsid w:val="00512F50"/>
    <w:rsid w:val="00513423"/>
    <w:rsid w:val="00513872"/>
    <w:rsid w:val="005138FF"/>
    <w:rsid w:val="005144C7"/>
    <w:rsid w:val="00514A5A"/>
    <w:rsid w:val="00515295"/>
    <w:rsid w:val="00515C96"/>
    <w:rsid w:val="00516199"/>
    <w:rsid w:val="0051627C"/>
    <w:rsid w:val="005166C5"/>
    <w:rsid w:val="00516983"/>
    <w:rsid w:val="00516B38"/>
    <w:rsid w:val="00516CE4"/>
    <w:rsid w:val="00517495"/>
    <w:rsid w:val="00517B20"/>
    <w:rsid w:val="005201D1"/>
    <w:rsid w:val="005208C7"/>
    <w:rsid w:val="00521398"/>
    <w:rsid w:val="00521B17"/>
    <w:rsid w:val="00521F81"/>
    <w:rsid w:val="00522105"/>
    <w:rsid w:val="00522DF5"/>
    <w:rsid w:val="00523199"/>
    <w:rsid w:val="0052360C"/>
    <w:rsid w:val="00523769"/>
    <w:rsid w:val="00523F0C"/>
    <w:rsid w:val="00524076"/>
    <w:rsid w:val="0052479A"/>
    <w:rsid w:val="005251B1"/>
    <w:rsid w:val="005252DF"/>
    <w:rsid w:val="005253D9"/>
    <w:rsid w:val="00525682"/>
    <w:rsid w:val="005258E2"/>
    <w:rsid w:val="005259B0"/>
    <w:rsid w:val="005264D2"/>
    <w:rsid w:val="005265D5"/>
    <w:rsid w:val="005307F7"/>
    <w:rsid w:val="005316C9"/>
    <w:rsid w:val="00531C7F"/>
    <w:rsid w:val="00531FE7"/>
    <w:rsid w:val="00532043"/>
    <w:rsid w:val="00532898"/>
    <w:rsid w:val="00532FBD"/>
    <w:rsid w:val="0053319C"/>
    <w:rsid w:val="00533AC1"/>
    <w:rsid w:val="00535164"/>
    <w:rsid w:val="005354AC"/>
    <w:rsid w:val="00535AD6"/>
    <w:rsid w:val="00536003"/>
    <w:rsid w:val="0053613C"/>
    <w:rsid w:val="00537070"/>
    <w:rsid w:val="0053718C"/>
    <w:rsid w:val="00540235"/>
    <w:rsid w:val="00540631"/>
    <w:rsid w:val="005408CD"/>
    <w:rsid w:val="005409F7"/>
    <w:rsid w:val="00541421"/>
    <w:rsid w:val="00541A2E"/>
    <w:rsid w:val="00541BAA"/>
    <w:rsid w:val="005423DA"/>
    <w:rsid w:val="00542E78"/>
    <w:rsid w:val="00543F2E"/>
    <w:rsid w:val="00544D4B"/>
    <w:rsid w:val="00545522"/>
    <w:rsid w:val="00545909"/>
    <w:rsid w:val="00545D1F"/>
    <w:rsid w:val="00545DB5"/>
    <w:rsid w:val="0054623F"/>
    <w:rsid w:val="00546849"/>
    <w:rsid w:val="00546887"/>
    <w:rsid w:val="00546FED"/>
    <w:rsid w:val="005470DA"/>
    <w:rsid w:val="005473EE"/>
    <w:rsid w:val="00547A6F"/>
    <w:rsid w:val="00547A76"/>
    <w:rsid w:val="00547AC5"/>
    <w:rsid w:val="00547B8B"/>
    <w:rsid w:val="00547E78"/>
    <w:rsid w:val="0055006A"/>
    <w:rsid w:val="005503C3"/>
    <w:rsid w:val="0055059C"/>
    <w:rsid w:val="0055069F"/>
    <w:rsid w:val="00550E05"/>
    <w:rsid w:val="00551217"/>
    <w:rsid w:val="00551351"/>
    <w:rsid w:val="005514D7"/>
    <w:rsid w:val="005518CE"/>
    <w:rsid w:val="00551EC5"/>
    <w:rsid w:val="005526C3"/>
    <w:rsid w:val="0055275A"/>
    <w:rsid w:val="005528C1"/>
    <w:rsid w:val="00552DB2"/>
    <w:rsid w:val="00553404"/>
    <w:rsid w:val="0055358A"/>
    <w:rsid w:val="005536AE"/>
    <w:rsid w:val="00554692"/>
    <w:rsid w:val="005558D3"/>
    <w:rsid w:val="00555946"/>
    <w:rsid w:val="00555D63"/>
    <w:rsid w:val="00556524"/>
    <w:rsid w:val="005566BC"/>
    <w:rsid w:val="005566F2"/>
    <w:rsid w:val="00556704"/>
    <w:rsid w:val="00556912"/>
    <w:rsid w:val="00556E91"/>
    <w:rsid w:val="0055745D"/>
    <w:rsid w:val="0055766F"/>
    <w:rsid w:val="00557CBC"/>
    <w:rsid w:val="00560D2D"/>
    <w:rsid w:val="005612F5"/>
    <w:rsid w:val="00561B65"/>
    <w:rsid w:val="00561BC9"/>
    <w:rsid w:val="00562B1F"/>
    <w:rsid w:val="00562B4E"/>
    <w:rsid w:val="00563095"/>
    <w:rsid w:val="00563520"/>
    <w:rsid w:val="00564162"/>
    <w:rsid w:val="00564310"/>
    <w:rsid w:val="005648E0"/>
    <w:rsid w:val="005655EC"/>
    <w:rsid w:val="00565BC1"/>
    <w:rsid w:val="0056607D"/>
    <w:rsid w:val="005662ED"/>
    <w:rsid w:val="0056696C"/>
    <w:rsid w:val="00566B36"/>
    <w:rsid w:val="00566EBE"/>
    <w:rsid w:val="005677B6"/>
    <w:rsid w:val="00567A02"/>
    <w:rsid w:val="00567AE4"/>
    <w:rsid w:val="005704D7"/>
    <w:rsid w:val="00571251"/>
    <w:rsid w:val="00571418"/>
    <w:rsid w:val="00571AEC"/>
    <w:rsid w:val="005727DE"/>
    <w:rsid w:val="00574718"/>
    <w:rsid w:val="00574AF5"/>
    <w:rsid w:val="00574B68"/>
    <w:rsid w:val="00574E0A"/>
    <w:rsid w:val="005754E2"/>
    <w:rsid w:val="00575C6F"/>
    <w:rsid w:val="00575DE7"/>
    <w:rsid w:val="00576558"/>
    <w:rsid w:val="00576BF6"/>
    <w:rsid w:val="00576E2C"/>
    <w:rsid w:val="00576E82"/>
    <w:rsid w:val="00576F9B"/>
    <w:rsid w:val="00577013"/>
    <w:rsid w:val="005772FF"/>
    <w:rsid w:val="00577665"/>
    <w:rsid w:val="00580005"/>
    <w:rsid w:val="0058026C"/>
    <w:rsid w:val="00580D3B"/>
    <w:rsid w:val="00580FAB"/>
    <w:rsid w:val="00581971"/>
    <w:rsid w:val="00581AF9"/>
    <w:rsid w:val="005821A5"/>
    <w:rsid w:val="0058220F"/>
    <w:rsid w:val="005827C3"/>
    <w:rsid w:val="00582F2E"/>
    <w:rsid w:val="00582F61"/>
    <w:rsid w:val="0058323A"/>
    <w:rsid w:val="005838A3"/>
    <w:rsid w:val="00583A35"/>
    <w:rsid w:val="005843C2"/>
    <w:rsid w:val="00584408"/>
    <w:rsid w:val="00584637"/>
    <w:rsid w:val="0058489D"/>
    <w:rsid w:val="005849B0"/>
    <w:rsid w:val="00584C63"/>
    <w:rsid w:val="00584EAF"/>
    <w:rsid w:val="005859EE"/>
    <w:rsid w:val="00585DE8"/>
    <w:rsid w:val="00586474"/>
    <w:rsid w:val="00586543"/>
    <w:rsid w:val="005868C5"/>
    <w:rsid w:val="0058718C"/>
    <w:rsid w:val="00587410"/>
    <w:rsid w:val="0058741C"/>
    <w:rsid w:val="00587DEB"/>
    <w:rsid w:val="005903BD"/>
    <w:rsid w:val="00590EC0"/>
    <w:rsid w:val="005911D9"/>
    <w:rsid w:val="005918E6"/>
    <w:rsid w:val="00592CD7"/>
    <w:rsid w:val="00592D1C"/>
    <w:rsid w:val="00592F31"/>
    <w:rsid w:val="00593061"/>
    <w:rsid w:val="00593CD1"/>
    <w:rsid w:val="00593D17"/>
    <w:rsid w:val="005942E7"/>
    <w:rsid w:val="0059431F"/>
    <w:rsid w:val="00594320"/>
    <w:rsid w:val="0059475E"/>
    <w:rsid w:val="005947A5"/>
    <w:rsid w:val="00594B1D"/>
    <w:rsid w:val="005953C9"/>
    <w:rsid w:val="0059566C"/>
    <w:rsid w:val="0059571E"/>
    <w:rsid w:val="0059660E"/>
    <w:rsid w:val="005968C4"/>
    <w:rsid w:val="00596911"/>
    <w:rsid w:val="00596BC3"/>
    <w:rsid w:val="00597773"/>
    <w:rsid w:val="00597845"/>
    <w:rsid w:val="005979D1"/>
    <w:rsid w:val="005A00E5"/>
    <w:rsid w:val="005A03C5"/>
    <w:rsid w:val="005A092E"/>
    <w:rsid w:val="005A1640"/>
    <w:rsid w:val="005A18A7"/>
    <w:rsid w:val="005A1CCD"/>
    <w:rsid w:val="005A1E7D"/>
    <w:rsid w:val="005A2009"/>
    <w:rsid w:val="005A227F"/>
    <w:rsid w:val="005A24F7"/>
    <w:rsid w:val="005A302A"/>
    <w:rsid w:val="005A3354"/>
    <w:rsid w:val="005A3489"/>
    <w:rsid w:val="005A3E69"/>
    <w:rsid w:val="005A47C3"/>
    <w:rsid w:val="005A52F3"/>
    <w:rsid w:val="005A554D"/>
    <w:rsid w:val="005A5C1D"/>
    <w:rsid w:val="005A6131"/>
    <w:rsid w:val="005A667C"/>
    <w:rsid w:val="005A6EA3"/>
    <w:rsid w:val="005A7093"/>
    <w:rsid w:val="005A73C8"/>
    <w:rsid w:val="005A7CDB"/>
    <w:rsid w:val="005B04CA"/>
    <w:rsid w:val="005B0523"/>
    <w:rsid w:val="005B0D63"/>
    <w:rsid w:val="005B10A4"/>
    <w:rsid w:val="005B1B17"/>
    <w:rsid w:val="005B22F0"/>
    <w:rsid w:val="005B234F"/>
    <w:rsid w:val="005B245F"/>
    <w:rsid w:val="005B2A82"/>
    <w:rsid w:val="005B2DC0"/>
    <w:rsid w:val="005B2EBB"/>
    <w:rsid w:val="005B3342"/>
    <w:rsid w:val="005B3877"/>
    <w:rsid w:val="005B3901"/>
    <w:rsid w:val="005B3CBA"/>
    <w:rsid w:val="005B45CB"/>
    <w:rsid w:val="005B4A8A"/>
    <w:rsid w:val="005B5303"/>
    <w:rsid w:val="005B58A4"/>
    <w:rsid w:val="005B58D6"/>
    <w:rsid w:val="005B6410"/>
    <w:rsid w:val="005B66A3"/>
    <w:rsid w:val="005B77D9"/>
    <w:rsid w:val="005B7A2B"/>
    <w:rsid w:val="005B7EAF"/>
    <w:rsid w:val="005C0BD1"/>
    <w:rsid w:val="005C1125"/>
    <w:rsid w:val="005C13E4"/>
    <w:rsid w:val="005C19F7"/>
    <w:rsid w:val="005C2BCC"/>
    <w:rsid w:val="005C3007"/>
    <w:rsid w:val="005C3BD7"/>
    <w:rsid w:val="005C3EBE"/>
    <w:rsid w:val="005C41D0"/>
    <w:rsid w:val="005C487C"/>
    <w:rsid w:val="005C4A8A"/>
    <w:rsid w:val="005C53E3"/>
    <w:rsid w:val="005C5724"/>
    <w:rsid w:val="005C5CBA"/>
    <w:rsid w:val="005C5EB4"/>
    <w:rsid w:val="005C616E"/>
    <w:rsid w:val="005C62E2"/>
    <w:rsid w:val="005C64EE"/>
    <w:rsid w:val="005C667D"/>
    <w:rsid w:val="005C6F5E"/>
    <w:rsid w:val="005C720A"/>
    <w:rsid w:val="005C79DD"/>
    <w:rsid w:val="005D00B1"/>
    <w:rsid w:val="005D05BA"/>
    <w:rsid w:val="005D0AD9"/>
    <w:rsid w:val="005D126D"/>
    <w:rsid w:val="005D1790"/>
    <w:rsid w:val="005D1CCF"/>
    <w:rsid w:val="005D23B1"/>
    <w:rsid w:val="005D24EA"/>
    <w:rsid w:val="005D2C0E"/>
    <w:rsid w:val="005D2D11"/>
    <w:rsid w:val="005D3ADD"/>
    <w:rsid w:val="005D3B69"/>
    <w:rsid w:val="005D428C"/>
    <w:rsid w:val="005D496B"/>
    <w:rsid w:val="005D4D06"/>
    <w:rsid w:val="005D4D3F"/>
    <w:rsid w:val="005D5490"/>
    <w:rsid w:val="005D59ED"/>
    <w:rsid w:val="005D60AC"/>
    <w:rsid w:val="005D682E"/>
    <w:rsid w:val="005D6FD5"/>
    <w:rsid w:val="005D75C2"/>
    <w:rsid w:val="005D7622"/>
    <w:rsid w:val="005D796B"/>
    <w:rsid w:val="005D7AB1"/>
    <w:rsid w:val="005E0297"/>
    <w:rsid w:val="005E037B"/>
    <w:rsid w:val="005E0AA2"/>
    <w:rsid w:val="005E0AE3"/>
    <w:rsid w:val="005E0F9D"/>
    <w:rsid w:val="005E126F"/>
    <w:rsid w:val="005E1778"/>
    <w:rsid w:val="005E1A4E"/>
    <w:rsid w:val="005E1EB7"/>
    <w:rsid w:val="005E1F3F"/>
    <w:rsid w:val="005E23AB"/>
    <w:rsid w:val="005E2825"/>
    <w:rsid w:val="005E316E"/>
    <w:rsid w:val="005E31A6"/>
    <w:rsid w:val="005E323C"/>
    <w:rsid w:val="005E3505"/>
    <w:rsid w:val="005E4544"/>
    <w:rsid w:val="005E5460"/>
    <w:rsid w:val="005E581F"/>
    <w:rsid w:val="005E5854"/>
    <w:rsid w:val="005E5D4C"/>
    <w:rsid w:val="005E6C9F"/>
    <w:rsid w:val="005E7459"/>
    <w:rsid w:val="005E7896"/>
    <w:rsid w:val="005E78E3"/>
    <w:rsid w:val="005E7EE3"/>
    <w:rsid w:val="005F0015"/>
    <w:rsid w:val="005F151B"/>
    <w:rsid w:val="005F1981"/>
    <w:rsid w:val="005F1A8E"/>
    <w:rsid w:val="005F1D3B"/>
    <w:rsid w:val="005F2476"/>
    <w:rsid w:val="005F25A2"/>
    <w:rsid w:val="005F26FC"/>
    <w:rsid w:val="005F291B"/>
    <w:rsid w:val="005F29B6"/>
    <w:rsid w:val="005F29C7"/>
    <w:rsid w:val="005F2C77"/>
    <w:rsid w:val="005F303E"/>
    <w:rsid w:val="005F330C"/>
    <w:rsid w:val="005F35AB"/>
    <w:rsid w:val="005F3856"/>
    <w:rsid w:val="005F492E"/>
    <w:rsid w:val="005F4EA6"/>
    <w:rsid w:val="005F5009"/>
    <w:rsid w:val="005F523B"/>
    <w:rsid w:val="005F5865"/>
    <w:rsid w:val="005F5A44"/>
    <w:rsid w:val="005F5CE3"/>
    <w:rsid w:val="005F6547"/>
    <w:rsid w:val="005F6E9A"/>
    <w:rsid w:val="00601F60"/>
    <w:rsid w:val="0060215F"/>
    <w:rsid w:val="00602679"/>
    <w:rsid w:val="006028E1"/>
    <w:rsid w:val="00602BCD"/>
    <w:rsid w:val="00602C25"/>
    <w:rsid w:val="00602DA7"/>
    <w:rsid w:val="00604040"/>
    <w:rsid w:val="00604C40"/>
    <w:rsid w:val="00605891"/>
    <w:rsid w:val="00605EA5"/>
    <w:rsid w:val="00606049"/>
    <w:rsid w:val="006065D7"/>
    <w:rsid w:val="006068D1"/>
    <w:rsid w:val="00606CC3"/>
    <w:rsid w:val="00606D19"/>
    <w:rsid w:val="00606F90"/>
    <w:rsid w:val="00607ACA"/>
    <w:rsid w:val="00607CE4"/>
    <w:rsid w:val="00610386"/>
    <w:rsid w:val="00610DD3"/>
    <w:rsid w:val="00611941"/>
    <w:rsid w:val="0061223B"/>
    <w:rsid w:val="00612345"/>
    <w:rsid w:val="006123F8"/>
    <w:rsid w:val="006124A9"/>
    <w:rsid w:val="00612507"/>
    <w:rsid w:val="006132C1"/>
    <w:rsid w:val="00613411"/>
    <w:rsid w:val="00613689"/>
    <w:rsid w:val="00613FBC"/>
    <w:rsid w:val="006149CD"/>
    <w:rsid w:val="00614A5D"/>
    <w:rsid w:val="00614ACC"/>
    <w:rsid w:val="00614DC1"/>
    <w:rsid w:val="006152FA"/>
    <w:rsid w:val="0061548E"/>
    <w:rsid w:val="00615F23"/>
    <w:rsid w:val="0061649A"/>
    <w:rsid w:val="0061656B"/>
    <w:rsid w:val="006167A7"/>
    <w:rsid w:val="00616EF1"/>
    <w:rsid w:val="00617392"/>
    <w:rsid w:val="00617A4C"/>
    <w:rsid w:val="00617CF6"/>
    <w:rsid w:val="006211A3"/>
    <w:rsid w:val="00621A8B"/>
    <w:rsid w:val="00621BE2"/>
    <w:rsid w:val="00621D3F"/>
    <w:rsid w:val="006228BB"/>
    <w:rsid w:val="00622943"/>
    <w:rsid w:val="00622975"/>
    <w:rsid w:val="00622B62"/>
    <w:rsid w:val="00622D8F"/>
    <w:rsid w:val="006234BD"/>
    <w:rsid w:val="00623702"/>
    <w:rsid w:val="00623758"/>
    <w:rsid w:val="00623C14"/>
    <w:rsid w:val="0062432D"/>
    <w:rsid w:val="00624370"/>
    <w:rsid w:val="0062443E"/>
    <w:rsid w:val="00624EA3"/>
    <w:rsid w:val="0062533E"/>
    <w:rsid w:val="00626895"/>
    <w:rsid w:val="00627470"/>
    <w:rsid w:val="00627572"/>
    <w:rsid w:val="00627A38"/>
    <w:rsid w:val="00627B24"/>
    <w:rsid w:val="00627D76"/>
    <w:rsid w:val="00630B81"/>
    <w:rsid w:val="006312BA"/>
    <w:rsid w:val="006312E2"/>
    <w:rsid w:val="00632455"/>
    <w:rsid w:val="00632951"/>
    <w:rsid w:val="006331A8"/>
    <w:rsid w:val="00635CD2"/>
    <w:rsid w:val="0063717C"/>
    <w:rsid w:val="006377CA"/>
    <w:rsid w:val="0063790A"/>
    <w:rsid w:val="00637BEB"/>
    <w:rsid w:val="00637C15"/>
    <w:rsid w:val="00640D22"/>
    <w:rsid w:val="00640F61"/>
    <w:rsid w:val="0064157D"/>
    <w:rsid w:val="006419A1"/>
    <w:rsid w:val="00642537"/>
    <w:rsid w:val="00642742"/>
    <w:rsid w:val="0064282E"/>
    <w:rsid w:val="00642CA8"/>
    <w:rsid w:val="00642CBB"/>
    <w:rsid w:val="00642E52"/>
    <w:rsid w:val="00642F5B"/>
    <w:rsid w:val="0064399B"/>
    <w:rsid w:val="006439C4"/>
    <w:rsid w:val="00643B5B"/>
    <w:rsid w:val="00643CEE"/>
    <w:rsid w:val="006449EE"/>
    <w:rsid w:val="00644A5A"/>
    <w:rsid w:val="006457E0"/>
    <w:rsid w:val="00645F9E"/>
    <w:rsid w:val="00646124"/>
    <w:rsid w:val="00646349"/>
    <w:rsid w:val="0064696B"/>
    <w:rsid w:val="00647125"/>
    <w:rsid w:val="00647463"/>
    <w:rsid w:val="006502B3"/>
    <w:rsid w:val="006514BA"/>
    <w:rsid w:val="006514C9"/>
    <w:rsid w:val="00651BE3"/>
    <w:rsid w:val="00651D0B"/>
    <w:rsid w:val="00651E0B"/>
    <w:rsid w:val="00652141"/>
    <w:rsid w:val="006521A4"/>
    <w:rsid w:val="0065258C"/>
    <w:rsid w:val="00652C9A"/>
    <w:rsid w:val="00652CE6"/>
    <w:rsid w:val="00652D1A"/>
    <w:rsid w:val="00652F2A"/>
    <w:rsid w:val="0065384B"/>
    <w:rsid w:val="006538E8"/>
    <w:rsid w:val="00653A72"/>
    <w:rsid w:val="00653CDE"/>
    <w:rsid w:val="0065511E"/>
    <w:rsid w:val="006559C5"/>
    <w:rsid w:val="00655A9D"/>
    <w:rsid w:val="00656527"/>
    <w:rsid w:val="00656A2F"/>
    <w:rsid w:val="00656DB1"/>
    <w:rsid w:val="00656E38"/>
    <w:rsid w:val="0065749B"/>
    <w:rsid w:val="006574F8"/>
    <w:rsid w:val="00660830"/>
    <w:rsid w:val="00660C50"/>
    <w:rsid w:val="00661BE1"/>
    <w:rsid w:val="006621E4"/>
    <w:rsid w:val="006622FA"/>
    <w:rsid w:val="006628AF"/>
    <w:rsid w:val="0066351D"/>
    <w:rsid w:val="00663FAF"/>
    <w:rsid w:val="00663FF4"/>
    <w:rsid w:val="00664AFD"/>
    <w:rsid w:val="00664B88"/>
    <w:rsid w:val="00664F4F"/>
    <w:rsid w:val="0066506D"/>
    <w:rsid w:val="0066515C"/>
    <w:rsid w:val="006656EA"/>
    <w:rsid w:val="0066577E"/>
    <w:rsid w:val="00665FA5"/>
    <w:rsid w:val="00665FDA"/>
    <w:rsid w:val="006660AC"/>
    <w:rsid w:val="0066619A"/>
    <w:rsid w:val="006664C5"/>
    <w:rsid w:val="006665AC"/>
    <w:rsid w:val="00666667"/>
    <w:rsid w:val="00666873"/>
    <w:rsid w:val="00666A8E"/>
    <w:rsid w:val="00666E40"/>
    <w:rsid w:val="00666F91"/>
    <w:rsid w:val="00667412"/>
    <w:rsid w:val="006675CA"/>
    <w:rsid w:val="006677F3"/>
    <w:rsid w:val="00667C88"/>
    <w:rsid w:val="00667E40"/>
    <w:rsid w:val="00670F93"/>
    <w:rsid w:val="006718D4"/>
    <w:rsid w:val="0067261F"/>
    <w:rsid w:val="00673412"/>
    <w:rsid w:val="00673510"/>
    <w:rsid w:val="00673ADF"/>
    <w:rsid w:val="00674448"/>
    <w:rsid w:val="00674C42"/>
    <w:rsid w:val="006755FD"/>
    <w:rsid w:val="00675E29"/>
    <w:rsid w:val="00675FA7"/>
    <w:rsid w:val="006773DA"/>
    <w:rsid w:val="00677573"/>
    <w:rsid w:val="006778EE"/>
    <w:rsid w:val="00677E49"/>
    <w:rsid w:val="006801D1"/>
    <w:rsid w:val="00680623"/>
    <w:rsid w:val="00680641"/>
    <w:rsid w:val="00680BCF"/>
    <w:rsid w:val="006812D4"/>
    <w:rsid w:val="00681778"/>
    <w:rsid w:val="00681BB3"/>
    <w:rsid w:val="00681C81"/>
    <w:rsid w:val="006820F0"/>
    <w:rsid w:val="006822D8"/>
    <w:rsid w:val="006825E0"/>
    <w:rsid w:val="006825FA"/>
    <w:rsid w:val="00683307"/>
    <w:rsid w:val="00683457"/>
    <w:rsid w:val="0068359A"/>
    <w:rsid w:val="0068382F"/>
    <w:rsid w:val="00683E1D"/>
    <w:rsid w:val="00683F27"/>
    <w:rsid w:val="006841C5"/>
    <w:rsid w:val="00685442"/>
    <w:rsid w:val="00685891"/>
    <w:rsid w:val="00685E1E"/>
    <w:rsid w:val="00686C4B"/>
    <w:rsid w:val="00686DCD"/>
    <w:rsid w:val="00686FF3"/>
    <w:rsid w:val="006873D1"/>
    <w:rsid w:val="0069042E"/>
    <w:rsid w:val="006904AF"/>
    <w:rsid w:val="0069095A"/>
    <w:rsid w:val="00690A11"/>
    <w:rsid w:val="00690AC7"/>
    <w:rsid w:val="0069117F"/>
    <w:rsid w:val="0069178A"/>
    <w:rsid w:val="006919F2"/>
    <w:rsid w:val="00691DD6"/>
    <w:rsid w:val="00691EB9"/>
    <w:rsid w:val="00692A86"/>
    <w:rsid w:val="00692F9D"/>
    <w:rsid w:val="006937DD"/>
    <w:rsid w:val="00694E0E"/>
    <w:rsid w:val="00694EDD"/>
    <w:rsid w:val="00695129"/>
    <w:rsid w:val="006954FB"/>
    <w:rsid w:val="00695DE8"/>
    <w:rsid w:val="00696434"/>
    <w:rsid w:val="00696440"/>
    <w:rsid w:val="00696658"/>
    <w:rsid w:val="00696DD9"/>
    <w:rsid w:val="0069720C"/>
    <w:rsid w:val="006975A3"/>
    <w:rsid w:val="006A0B34"/>
    <w:rsid w:val="006A0B3C"/>
    <w:rsid w:val="006A0F7A"/>
    <w:rsid w:val="006A0F82"/>
    <w:rsid w:val="006A1025"/>
    <w:rsid w:val="006A113C"/>
    <w:rsid w:val="006A1826"/>
    <w:rsid w:val="006A1854"/>
    <w:rsid w:val="006A1938"/>
    <w:rsid w:val="006A2C2B"/>
    <w:rsid w:val="006A34EF"/>
    <w:rsid w:val="006A3E6C"/>
    <w:rsid w:val="006A4B45"/>
    <w:rsid w:val="006A5119"/>
    <w:rsid w:val="006A5A28"/>
    <w:rsid w:val="006A5B9E"/>
    <w:rsid w:val="006A5C57"/>
    <w:rsid w:val="006A5EB1"/>
    <w:rsid w:val="006A5ED7"/>
    <w:rsid w:val="006A6B26"/>
    <w:rsid w:val="006A6EB3"/>
    <w:rsid w:val="006A714B"/>
    <w:rsid w:val="006A7199"/>
    <w:rsid w:val="006A77EA"/>
    <w:rsid w:val="006B0616"/>
    <w:rsid w:val="006B0661"/>
    <w:rsid w:val="006B11B4"/>
    <w:rsid w:val="006B2457"/>
    <w:rsid w:val="006B2A64"/>
    <w:rsid w:val="006B32A1"/>
    <w:rsid w:val="006B33BF"/>
    <w:rsid w:val="006B37E4"/>
    <w:rsid w:val="006B3E9B"/>
    <w:rsid w:val="006B4054"/>
    <w:rsid w:val="006B518F"/>
    <w:rsid w:val="006B5659"/>
    <w:rsid w:val="006B5990"/>
    <w:rsid w:val="006B59D8"/>
    <w:rsid w:val="006B5A58"/>
    <w:rsid w:val="006B5EA8"/>
    <w:rsid w:val="006B645E"/>
    <w:rsid w:val="006B65F4"/>
    <w:rsid w:val="006B6897"/>
    <w:rsid w:val="006B6DBE"/>
    <w:rsid w:val="006B6EDD"/>
    <w:rsid w:val="006B7771"/>
    <w:rsid w:val="006B78FB"/>
    <w:rsid w:val="006B797C"/>
    <w:rsid w:val="006C0648"/>
    <w:rsid w:val="006C07B5"/>
    <w:rsid w:val="006C1155"/>
    <w:rsid w:val="006C1385"/>
    <w:rsid w:val="006C15BA"/>
    <w:rsid w:val="006C1620"/>
    <w:rsid w:val="006C1AB3"/>
    <w:rsid w:val="006C1DA6"/>
    <w:rsid w:val="006C1F8B"/>
    <w:rsid w:val="006C212C"/>
    <w:rsid w:val="006C26A9"/>
    <w:rsid w:val="006C2B61"/>
    <w:rsid w:val="006C2BC6"/>
    <w:rsid w:val="006C3319"/>
    <w:rsid w:val="006C3626"/>
    <w:rsid w:val="006C396B"/>
    <w:rsid w:val="006C3CA4"/>
    <w:rsid w:val="006C3F62"/>
    <w:rsid w:val="006C5B0A"/>
    <w:rsid w:val="006C5C42"/>
    <w:rsid w:val="006C5D64"/>
    <w:rsid w:val="006C67EB"/>
    <w:rsid w:val="006C703F"/>
    <w:rsid w:val="006C7590"/>
    <w:rsid w:val="006C7AEC"/>
    <w:rsid w:val="006C7E1C"/>
    <w:rsid w:val="006C7EE8"/>
    <w:rsid w:val="006D0719"/>
    <w:rsid w:val="006D08A8"/>
    <w:rsid w:val="006D0C27"/>
    <w:rsid w:val="006D0E0D"/>
    <w:rsid w:val="006D0F11"/>
    <w:rsid w:val="006D0F2B"/>
    <w:rsid w:val="006D11A2"/>
    <w:rsid w:val="006D131D"/>
    <w:rsid w:val="006D1A01"/>
    <w:rsid w:val="006D1D33"/>
    <w:rsid w:val="006D1DE6"/>
    <w:rsid w:val="006D2F0A"/>
    <w:rsid w:val="006D355D"/>
    <w:rsid w:val="006D360D"/>
    <w:rsid w:val="006D40B9"/>
    <w:rsid w:val="006D4275"/>
    <w:rsid w:val="006D4A53"/>
    <w:rsid w:val="006D56B3"/>
    <w:rsid w:val="006D5D5F"/>
    <w:rsid w:val="006D6530"/>
    <w:rsid w:val="006D668B"/>
    <w:rsid w:val="006D6AFE"/>
    <w:rsid w:val="006D6C2D"/>
    <w:rsid w:val="006D7051"/>
    <w:rsid w:val="006D77E1"/>
    <w:rsid w:val="006D7A17"/>
    <w:rsid w:val="006D7AFA"/>
    <w:rsid w:val="006E0F75"/>
    <w:rsid w:val="006E105B"/>
    <w:rsid w:val="006E1523"/>
    <w:rsid w:val="006E18AF"/>
    <w:rsid w:val="006E18F8"/>
    <w:rsid w:val="006E3164"/>
    <w:rsid w:val="006E3404"/>
    <w:rsid w:val="006E363A"/>
    <w:rsid w:val="006E3A4D"/>
    <w:rsid w:val="006E434E"/>
    <w:rsid w:val="006E4763"/>
    <w:rsid w:val="006E4E48"/>
    <w:rsid w:val="006E60D1"/>
    <w:rsid w:val="006E6E6F"/>
    <w:rsid w:val="006E74C2"/>
    <w:rsid w:val="006F07F3"/>
    <w:rsid w:val="006F081B"/>
    <w:rsid w:val="006F08F8"/>
    <w:rsid w:val="006F09FC"/>
    <w:rsid w:val="006F0BB7"/>
    <w:rsid w:val="006F0D6E"/>
    <w:rsid w:val="006F0D70"/>
    <w:rsid w:val="006F2269"/>
    <w:rsid w:val="006F23DE"/>
    <w:rsid w:val="006F241A"/>
    <w:rsid w:val="006F2A9E"/>
    <w:rsid w:val="006F33BB"/>
    <w:rsid w:val="006F3589"/>
    <w:rsid w:val="006F419A"/>
    <w:rsid w:val="006F4E74"/>
    <w:rsid w:val="006F5B9C"/>
    <w:rsid w:val="006F610B"/>
    <w:rsid w:val="006F6784"/>
    <w:rsid w:val="006F6DAF"/>
    <w:rsid w:val="006F7239"/>
    <w:rsid w:val="006F7CFC"/>
    <w:rsid w:val="007003A3"/>
    <w:rsid w:val="00700582"/>
    <w:rsid w:val="007011E4"/>
    <w:rsid w:val="0070134B"/>
    <w:rsid w:val="0070140A"/>
    <w:rsid w:val="007017DC"/>
    <w:rsid w:val="00701897"/>
    <w:rsid w:val="007019D7"/>
    <w:rsid w:val="00701D0F"/>
    <w:rsid w:val="0070244C"/>
    <w:rsid w:val="007027CB"/>
    <w:rsid w:val="0070283D"/>
    <w:rsid w:val="00702981"/>
    <w:rsid w:val="00703380"/>
    <w:rsid w:val="007036BC"/>
    <w:rsid w:val="00703B4A"/>
    <w:rsid w:val="00703B8A"/>
    <w:rsid w:val="00703ED0"/>
    <w:rsid w:val="00703F54"/>
    <w:rsid w:val="007042A7"/>
    <w:rsid w:val="00704579"/>
    <w:rsid w:val="007047E9"/>
    <w:rsid w:val="00704C84"/>
    <w:rsid w:val="0070570C"/>
    <w:rsid w:val="007057B3"/>
    <w:rsid w:val="0070590F"/>
    <w:rsid w:val="00705F1F"/>
    <w:rsid w:val="00707322"/>
    <w:rsid w:val="007074E7"/>
    <w:rsid w:val="00707DB9"/>
    <w:rsid w:val="00710723"/>
    <w:rsid w:val="00710DDC"/>
    <w:rsid w:val="00710F1B"/>
    <w:rsid w:val="00711551"/>
    <w:rsid w:val="00711CFB"/>
    <w:rsid w:val="00711E6E"/>
    <w:rsid w:val="00712D2D"/>
    <w:rsid w:val="00713CB7"/>
    <w:rsid w:val="00713E40"/>
    <w:rsid w:val="007140B6"/>
    <w:rsid w:val="007141B1"/>
    <w:rsid w:val="007141C5"/>
    <w:rsid w:val="00714A3F"/>
    <w:rsid w:val="00714C55"/>
    <w:rsid w:val="00714FA9"/>
    <w:rsid w:val="007154B5"/>
    <w:rsid w:val="00715EDC"/>
    <w:rsid w:val="00716746"/>
    <w:rsid w:val="00716BB8"/>
    <w:rsid w:val="00717003"/>
    <w:rsid w:val="00717C74"/>
    <w:rsid w:val="007204E2"/>
    <w:rsid w:val="007209FC"/>
    <w:rsid w:val="00721071"/>
    <w:rsid w:val="0072194A"/>
    <w:rsid w:val="007221C2"/>
    <w:rsid w:val="007228B1"/>
    <w:rsid w:val="00722AA9"/>
    <w:rsid w:val="00722F10"/>
    <w:rsid w:val="0072324D"/>
    <w:rsid w:val="007232EF"/>
    <w:rsid w:val="00723374"/>
    <w:rsid w:val="0072348D"/>
    <w:rsid w:val="00723A2F"/>
    <w:rsid w:val="0072424A"/>
    <w:rsid w:val="00724A7B"/>
    <w:rsid w:val="00724C01"/>
    <w:rsid w:val="00724E05"/>
    <w:rsid w:val="00725145"/>
    <w:rsid w:val="0072521F"/>
    <w:rsid w:val="00725381"/>
    <w:rsid w:val="007265E9"/>
    <w:rsid w:val="00726BB2"/>
    <w:rsid w:val="00726EEE"/>
    <w:rsid w:val="007271D7"/>
    <w:rsid w:val="007278A5"/>
    <w:rsid w:val="007301BF"/>
    <w:rsid w:val="007304B8"/>
    <w:rsid w:val="00730B09"/>
    <w:rsid w:val="00730DDA"/>
    <w:rsid w:val="00731439"/>
    <w:rsid w:val="00731BEF"/>
    <w:rsid w:val="00731F5C"/>
    <w:rsid w:val="00731FC7"/>
    <w:rsid w:val="0073231E"/>
    <w:rsid w:val="0073243B"/>
    <w:rsid w:val="007330E8"/>
    <w:rsid w:val="007334D7"/>
    <w:rsid w:val="00733AE9"/>
    <w:rsid w:val="0073411E"/>
    <w:rsid w:val="007343B4"/>
    <w:rsid w:val="007355FE"/>
    <w:rsid w:val="00736C16"/>
    <w:rsid w:val="00737460"/>
    <w:rsid w:val="007376B4"/>
    <w:rsid w:val="00737B85"/>
    <w:rsid w:val="00737EDD"/>
    <w:rsid w:val="00740011"/>
    <w:rsid w:val="007408DC"/>
    <w:rsid w:val="00741554"/>
    <w:rsid w:val="0074205A"/>
    <w:rsid w:val="007420B4"/>
    <w:rsid w:val="0074235F"/>
    <w:rsid w:val="00742613"/>
    <w:rsid w:val="00743AC3"/>
    <w:rsid w:val="00743B5C"/>
    <w:rsid w:val="00744613"/>
    <w:rsid w:val="00744C7C"/>
    <w:rsid w:val="00745B4E"/>
    <w:rsid w:val="00745DD6"/>
    <w:rsid w:val="00746434"/>
    <w:rsid w:val="00746821"/>
    <w:rsid w:val="00746BAA"/>
    <w:rsid w:val="007473B9"/>
    <w:rsid w:val="00747C31"/>
    <w:rsid w:val="0075082B"/>
    <w:rsid w:val="007510D0"/>
    <w:rsid w:val="007522BA"/>
    <w:rsid w:val="007522E9"/>
    <w:rsid w:val="007522FC"/>
    <w:rsid w:val="0075235F"/>
    <w:rsid w:val="00752453"/>
    <w:rsid w:val="00752590"/>
    <w:rsid w:val="0075282F"/>
    <w:rsid w:val="0075288A"/>
    <w:rsid w:val="00752988"/>
    <w:rsid w:val="007529C9"/>
    <w:rsid w:val="00752EDF"/>
    <w:rsid w:val="007535B6"/>
    <w:rsid w:val="00753DBD"/>
    <w:rsid w:val="007548B7"/>
    <w:rsid w:val="00754C09"/>
    <w:rsid w:val="00755B7A"/>
    <w:rsid w:val="00755C3A"/>
    <w:rsid w:val="00755E91"/>
    <w:rsid w:val="007560B0"/>
    <w:rsid w:val="00756213"/>
    <w:rsid w:val="00756682"/>
    <w:rsid w:val="00756AEB"/>
    <w:rsid w:val="00757428"/>
    <w:rsid w:val="00760E6E"/>
    <w:rsid w:val="00760EBA"/>
    <w:rsid w:val="007617C6"/>
    <w:rsid w:val="007623D1"/>
    <w:rsid w:val="0076431B"/>
    <w:rsid w:val="0076477D"/>
    <w:rsid w:val="0076503A"/>
    <w:rsid w:val="007650FE"/>
    <w:rsid w:val="007651CB"/>
    <w:rsid w:val="00765226"/>
    <w:rsid w:val="00765347"/>
    <w:rsid w:val="00765C4E"/>
    <w:rsid w:val="00765ED0"/>
    <w:rsid w:val="00766308"/>
    <w:rsid w:val="00766434"/>
    <w:rsid w:val="007669B2"/>
    <w:rsid w:val="00766B78"/>
    <w:rsid w:val="007670B7"/>
    <w:rsid w:val="007675F7"/>
    <w:rsid w:val="0076790A"/>
    <w:rsid w:val="0077043C"/>
    <w:rsid w:val="00770726"/>
    <w:rsid w:val="00770BED"/>
    <w:rsid w:val="00771774"/>
    <w:rsid w:val="00771ABF"/>
    <w:rsid w:val="007721C0"/>
    <w:rsid w:val="00772203"/>
    <w:rsid w:val="00772249"/>
    <w:rsid w:val="007727C7"/>
    <w:rsid w:val="00772CFA"/>
    <w:rsid w:val="0077325D"/>
    <w:rsid w:val="007733B7"/>
    <w:rsid w:val="00773B7E"/>
    <w:rsid w:val="00774552"/>
    <w:rsid w:val="0077499B"/>
    <w:rsid w:val="007749E4"/>
    <w:rsid w:val="00774CFE"/>
    <w:rsid w:val="00775C00"/>
    <w:rsid w:val="00775DC7"/>
    <w:rsid w:val="00775DF1"/>
    <w:rsid w:val="00776012"/>
    <w:rsid w:val="00776437"/>
    <w:rsid w:val="007764FE"/>
    <w:rsid w:val="00776813"/>
    <w:rsid w:val="007769A4"/>
    <w:rsid w:val="00776E1B"/>
    <w:rsid w:val="007777D5"/>
    <w:rsid w:val="00777A7F"/>
    <w:rsid w:val="00777AD7"/>
    <w:rsid w:val="00777DDE"/>
    <w:rsid w:val="00777FA2"/>
    <w:rsid w:val="00780201"/>
    <w:rsid w:val="0078057B"/>
    <w:rsid w:val="00780B8A"/>
    <w:rsid w:val="00781703"/>
    <w:rsid w:val="00781824"/>
    <w:rsid w:val="00781AE0"/>
    <w:rsid w:val="00781C9B"/>
    <w:rsid w:val="00781F44"/>
    <w:rsid w:val="00781FEF"/>
    <w:rsid w:val="00782250"/>
    <w:rsid w:val="00782299"/>
    <w:rsid w:val="007822DA"/>
    <w:rsid w:val="00782374"/>
    <w:rsid w:val="00782C1A"/>
    <w:rsid w:val="00782DE9"/>
    <w:rsid w:val="00782FE6"/>
    <w:rsid w:val="0078377E"/>
    <w:rsid w:val="00783A02"/>
    <w:rsid w:val="00783D53"/>
    <w:rsid w:val="00784279"/>
    <w:rsid w:val="00784872"/>
    <w:rsid w:val="00785365"/>
    <w:rsid w:val="007853D9"/>
    <w:rsid w:val="007853E5"/>
    <w:rsid w:val="00785A3B"/>
    <w:rsid w:val="00786162"/>
    <w:rsid w:val="00786D8C"/>
    <w:rsid w:val="0078709B"/>
    <w:rsid w:val="007879B9"/>
    <w:rsid w:val="00787CFB"/>
    <w:rsid w:val="00790392"/>
    <w:rsid w:val="00791223"/>
    <w:rsid w:val="007913E3"/>
    <w:rsid w:val="007914A3"/>
    <w:rsid w:val="00791813"/>
    <w:rsid w:val="0079294D"/>
    <w:rsid w:val="007937CD"/>
    <w:rsid w:val="00793E75"/>
    <w:rsid w:val="00794412"/>
    <w:rsid w:val="007948A1"/>
    <w:rsid w:val="00794A49"/>
    <w:rsid w:val="00794B88"/>
    <w:rsid w:val="00794CB6"/>
    <w:rsid w:val="007951EA"/>
    <w:rsid w:val="007955C5"/>
    <w:rsid w:val="0079584B"/>
    <w:rsid w:val="00795C61"/>
    <w:rsid w:val="0079630B"/>
    <w:rsid w:val="00796390"/>
    <w:rsid w:val="00796E68"/>
    <w:rsid w:val="007975FB"/>
    <w:rsid w:val="007977AD"/>
    <w:rsid w:val="007977D0"/>
    <w:rsid w:val="00797E95"/>
    <w:rsid w:val="007A0171"/>
    <w:rsid w:val="007A0882"/>
    <w:rsid w:val="007A0926"/>
    <w:rsid w:val="007A0AA1"/>
    <w:rsid w:val="007A0B62"/>
    <w:rsid w:val="007A1226"/>
    <w:rsid w:val="007A1732"/>
    <w:rsid w:val="007A1BB3"/>
    <w:rsid w:val="007A1CD3"/>
    <w:rsid w:val="007A1DEF"/>
    <w:rsid w:val="007A20EE"/>
    <w:rsid w:val="007A29F2"/>
    <w:rsid w:val="007A39EA"/>
    <w:rsid w:val="007A3DA7"/>
    <w:rsid w:val="007A4115"/>
    <w:rsid w:val="007A4573"/>
    <w:rsid w:val="007A485A"/>
    <w:rsid w:val="007A4BAB"/>
    <w:rsid w:val="007A583C"/>
    <w:rsid w:val="007A63EB"/>
    <w:rsid w:val="007A6A56"/>
    <w:rsid w:val="007A7112"/>
    <w:rsid w:val="007A78A7"/>
    <w:rsid w:val="007A7C04"/>
    <w:rsid w:val="007A7D14"/>
    <w:rsid w:val="007A7FA8"/>
    <w:rsid w:val="007B07CF"/>
    <w:rsid w:val="007B0DA2"/>
    <w:rsid w:val="007B1B5A"/>
    <w:rsid w:val="007B2141"/>
    <w:rsid w:val="007B22AE"/>
    <w:rsid w:val="007B281D"/>
    <w:rsid w:val="007B2A69"/>
    <w:rsid w:val="007B2C51"/>
    <w:rsid w:val="007B37D3"/>
    <w:rsid w:val="007B38C5"/>
    <w:rsid w:val="007B3C2F"/>
    <w:rsid w:val="007B44C9"/>
    <w:rsid w:val="007B478A"/>
    <w:rsid w:val="007B4ACA"/>
    <w:rsid w:val="007B4CDB"/>
    <w:rsid w:val="007B5504"/>
    <w:rsid w:val="007B5582"/>
    <w:rsid w:val="007B60EF"/>
    <w:rsid w:val="007B62A4"/>
    <w:rsid w:val="007B6EC9"/>
    <w:rsid w:val="007B6F85"/>
    <w:rsid w:val="007B7407"/>
    <w:rsid w:val="007B791E"/>
    <w:rsid w:val="007B7ADC"/>
    <w:rsid w:val="007B7C3A"/>
    <w:rsid w:val="007B7F5F"/>
    <w:rsid w:val="007C03B5"/>
    <w:rsid w:val="007C06E8"/>
    <w:rsid w:val="007C09F6"/>
    <w:rsid w:val="007C0C68"/>
    <w:rsid w:val="007C1070"/>
    <w:rsid w:val="007C136A"/>
    <w:rsid w:val="007C1DC1"/>
    <w:rsid w:val="007C25F2"/>
    <w:rsid w:val="007C2D67"/>
    <w:rsid w:val="007C343A"/>
    <w:rsid w:val="007C390B"/>
    <w:rsid w:val="007C3AD2"/>
    <w:rsid w:val="007C3B84"/>
    <w:rsid w:val="007C3E70"/>
    <w:rsid w:val="007C472A"/>
    <w:rsid w:val="007C48EE"/>
    <w:rsid w:val="007C4B7C"/>
    <w:rsid w:val="007C4CB4"/>
    <w:rsid w:val="007C53B0"/>
    <w:rsid w:val="007C5A28"/>
    <w:rsid w:val="007C5C8D"/>
    <w:rsid w:val="007C5FAC"/>
    <w:rsid w:val="007C6192"/>
    <w:rsid w:val="007C6775"/>
    <w:rsid w:val="007C7435"/>
    <w:rsid w:val="007C7B54"/>
    <w:rsid w:val="007D0794"/>
    <w:rsid w:val="007D07EC"/>
    <w:rsid w:val="007D08DF"/>
    <w:rsid w:val="007D0D42"/>
    <w:rsid w:val="007D1333"/>
    <w:rsid w:val="007D1690"/>
    <w:rsid w:val="007D1701"/>
    <w:rsid w:val="007D193B"/>
    <w:rsid w:val="007D2A27"/>
    <w:rsid w:val="007D2CEA"/>
    <w:rsid w:val="007D3364"/>
    <w:rsid w:val="007D3604"/>
    <w:rsid w:val="007D3C69"/>
    <w:rsid w:val="007D4907"/>
    <w:rsid w:val="007D530E"/>
    <w:rsid w:val="007D68F7"/>
    <w:rsid w:val="007D7799"/>
    <w:rsid w:val="007E01BF"/>
    <w:rsid w:val="007E01E8"/>
    <w:rsid w:val="007E03AD"/>
    <w:rsid w:val="007E03B4"/>
    <w:rsid w:val="007E0B11"/>
    <w:rsid w:val="007E138D"/>
    <w:rsid w:val="007E1D70"/>
    <w:rsid w:val="007E1FA6"/>
    <w:rsid w:val="007E23CF"/>
    <w:rsid w:val="007E2433"/>
    <w:rsid w:val="007E2A8E"/>
    <w:rsid w:val="007E2E3D"/>
    <w:rsid w:val="007E387F"/>
    <w:rsid w:val="007E3BDF"/>
    <w:rsid w:val="007E3C2D"/>
    <w:rsid w:val="007E42A5"/>
    <w:rsid w:val="007E43AF"/>
    <w:rsid w:val="007E4BD3"/>
    <w:rsid w:val="007E4E43"/>
    <w:rsid w:val="007E534A"/>
    <w:rsid w:val="007E55D1"/>
    <w:rsid w:val="007E5824"/>
    <w:rsid w:val="007E5A7A"/>
    <w:rsid w:val="007E5BBB"/>
    <w:rsid w:val="007E5D9C"/>
    <w:rsid w:val="007E5DA8"/>
    <w:rsid w:val="007E5F82"/>
    <w:rsid w:val="007E687B"/>
    <w:rsid w:val="007E688B"/>
    <w:rsid w:val="007E7441"/>
    <w:rsid w:val="007F0115"/>
    <w:rsid w:val="007F0657"/>
    <w:rsid w:val="007F0C4F"/>
    <w:rsid w:val="007F168A"/>
    <w:rsid w:val="007F1BAA"/>
    <w:rsid w:val="007F205E"/>
    <w:rsid w:val="007F21CA"/>
    <w:rsid w:val="007F28C4"/>
    <w:rsid w:val="007F293A"/>
    <w:rsid w:val="007F4AED"/>
    <w:rsid w:val="007F4BC5"/>
    <w:rsid w:val="007F5193"/>
    <w:rsid w:val="007F6357"/>
    <w:rsid w:val="007F651A"/>
    <w:rsid w:val="007F6996"/>
    <w:rsid w:val="007F6F31"/>
    <w:rsid w:val="007F7142"/>
    <w:rsid w:val="0080099C"/>
    <w:rsid w:val="00800C15"/>
    <w:rsid w:val="0080105F"/>
    <w:rsid w:val="00802963"/>
    <w:rsid w:val="00803155"/>
    <w:rsid w:val="00803943"/>
    <w:rsid w:val="00804490"/>
    <w:rsid w:val="00805188"/>
    <w:rsid w:val="00805826"/>
    <w:rsid w:val="00805CCD"/>
    <w:rsid w:val="00805E33"/>
    <w:rsid w:val="00805F43"/>
    <w:rsid w:val="00805FBD"/>
    <w:rsid w:val="00806661"/>
    <w:rsid w:val="00807E67"/>
    <w:rsid w:val="008104A1"/>
    <w:rsid w:val="00810F3D"/>
    <w:rsid w:val="00811512"/>
    <w:rsid w:val="00811A8E"/>
    <w:rsid w:val="00812003"/>
    <w:rsid w:val="00812711"/>
    <w:rsid w:val="00812FD6"/>
    <w:rsid w:val="00813440"/>
    <w:rsid w:val="0081360A"/>
    <w:rsid w:val="00813703"/>
    <w:rsid w:val="00813715"/>
    <w:rsid w:val="0081373B"/>
    <w:rsid w:val="00813B84"/>
    <w:rsid w:val="00813CCD"/>
    <w:rsid w:val="008146A2"/>
    <w:rsid w:val="00814A2C"/>
    <w:rsid w:val="0081531A"/>
    <w:rsid w:val="00815659"/>
    <w:rsid w:val="00815FC4"/>
    <w:rsid w:val="0081647E"/>
    <w:rsid w:val="00816EDC"/>
    <w:rsid w:val="0081758C"/>
    <w:rsid w:val="00817694"/>
    <w:rsid w:val="008205CE"/>
    <w:rsid w:val="008212A4"/>
    <w:rsid w:val="008215F7"/>
    <w:rsid w:val="00822197"/>
    <w:rsid w:val="00822513"/>
    <w:rsid w:val="008228DB"/>
    <w:rsid w:val="00822A60"/>
    <w:rsid w:val="00822A99"/>
    <w:rsid w:val="00822FDF"/>
    <w:rsid w:val="00823622"/>
    <w:rsid w:val="008238EF"/>
    <w:rsid w:val="00823CAA"/>
    <w:rsid w:val="008245FF"/>
    <w:rsid w:val="00824883"/>
    <w:rsid w:val="00824EEC"/>
    <w:rsid w:val="00824F82"/>
    <w:rsid w:val="008251BC"/>
    <w:rsid w:val="008257E2"/>
    <w:rsid w:val="00825CF7"/>
    <w:rsid w:val="00826CCC"/>
    <w:rsid w:val="00826EAC"/>
    <w:rsid w:val="00826F90"/>
    <w:rsid w:val="00830522"/>
    <w:rsid w:val="008306A8"/>
    <w:rsid w:val="00830A74"/>
    <w:rsid w:val="008318FA"/>
    <w:rsid w:val="00831C8A"/>
    <w:rsid w:val="00831C9B"/>
    <w:rsid w:val="00831E6C"/>
    <w:rsid w:val="00831FA7"/>
    <w:rsid w:val="00832148"/>
    <w:rsid w:val="008321ED"/>
    <w:rsid w:val="00832218"/>
    <w:rsid w:val="00832A4A"/>
    <w:rsid w:val="00833366"/>
    <w:rsid w:val="008337D4"/>
    <w:rsid w:val="00833A7A"/>
    <w:rsid w:val="00833A9A"/>
    <w:rsid w:val="00833DE4"/>
    <w:rsid w:val="00834046"/>
    <w:rsid w:val="0083458D"/>
    <w:rsid w:val="008347CE"/>
    <w:rsid w:val="0083486B"/>
    <w:rsid w:val="0083544B"/>
    <w:rsid w:val="00835B5C"/>
    <w:rsid w:val="00835E67"/>
    <w:rsid w:val="00836776"/>
    <w:rsid w:val="00836E4A"/>
    <w:rsid w:val="00837018"/>
    <w:rsid w:val="0083736E"/>
    <w:rsid w:val="008407A9"/>
    <w:rsid w:val="00840AEC"/>
    <w:rsid w:val="00840B76"/>
    <w:rsid w:val="008419A9"/>
    <w:rsid w:val="00842540"/>
    <w:rsid w:val="0084271F"/>
    <w:rsid w:val="0084282E"/>
    <w:rsid w:val="008433E5"/>
    <w:rsid w:val="0084388A"/>
    <w:rsid w:val="00843B17"/>
    <w:rsid w:val="00844796"/>
    <w:rsid w:val="00844A86"/>
    <w:rsid w:val="008457E7"/>
    <w:rsid w:val="00845BD9"/>
    <w:rsid w:val="00845F4B"/>
    <w:rsid w:val="008463B4"/>
    <w:rsid w:val="0084680C"/>
    <w:rsid w:val="0084684B"/>
    <w:rsid w:val="00846ED2"/>
    <w:rsid w:val="00847F3E"/>
    <w:rsid w:val="00850ED6"/>
    <w:rsid w:val="0085126A"/>
    <w:rsid w:val="008515E0"/>
    <w:rsid w:val="008518EA"/>
    <w:rsid w:val="008523F9"/>
    <w:rsid w:val="00852902"/>
    <w:rsid w:val="00852E94"/>
    <w:rsid w:val="00853A7C"/>
    <w:rsid w:val="00853EE8"/>
    <w:rsid w:val="00854A30"/>
    <w:rsid w:val="008550FC"/>
    <w:rsid w:val="008560B6"/>
    <w:rsid w:val="008561BA"/>
    <w:rsid w:val="0085751B"/>
    <w:rsid w:val="00857EA5"/>
    <w:rsid w:val="00861594"/>
    <w:rsid w:val="00861688"/>
    <w:rsid w:val="0086219B"/>
    <w:rsid w:val="00862835"/>
    <w:rsid w:val="00862DF6"/>
    <w:rsid w:val="00862E70"/>
    <w:rsid w:val="008634CD"/>
    <w:rsid w:val="00863B43"/>
    <w:rsid w:val="00863BAD"/>
    <w:rsid w:val="00864994"/>
    <w:rsid w:val="008653FF"/>
    <w:rsid w:val="008655FB"/>
    <w:rsid w:val="008657BE"/>
    <w:rsid w:val="00865B40"/>
    <w:rsid w:val="00866A35"/>
    <w:rsid w:val="00866E0D"/>
    <w:rsid w:val="00866E93"/>
    <w:rsid w:val="00867955"/>
    <w:rsid w:val="0087054F"/>
    <w:rsid w:val="0087072C"/>
    <w:rsid w:val="008716EB"/>
    <w:rsid w:val="0087186E"/>
    <w:rsid w:val="00871A3F"/>
    <w:rsid w:val="00872348"/>
    <w:rsid w:val="0087298B"/>
    <w:rsid w:val="00872A8E"/>
    <w:rsid w:val="00872D91"/>
    <w:rsid w:val="00873A69"/>
    <w:rsid w:val="00873E33"/>
    <w:rsid w:val="0087438A"/>
    <w:rsid w:val="008744F7"/>
    <w:rsid w:val="00874513"/>
    <w:rsid w:val="008745BC"/>
    <w:rsid w:val="008751A7"/>
    <w:rsid w:val="008754D0"/>
    <w:rsid w:val="008754E7"/>
    <w:rsid w:val="00875E5B"/>
    <w:rsid w:val="00875EFE"/>
    <w:rsid w:val="00876C85"/>
    <w:rsid w:val="00877343"/>
    <w:rsid w:val="0087737B"/>
    <w:rsid w:val="008811B2"/>
    <w:rsid w:val="0088237A"/>
    <w:rsid w:val="00882AC8"/>
    <w:rsid w:val="00882CF2"/>
    <w:rsid w:val="00882D1D"/>
    <w:rsid w:val="00882E4B"/>
    <w:rsid w:val="008837E0"/>
    <w:rsid w:val="00884548"/>
    <w:rsid w:val="00884E0C"/>
    <w:rsid w:val="00885636"/>
    <w:rsid w:val="0088578D"/>
    <w:rsid w:val="00886A4D"/>
    <w:rsid w:val="008872B9"/>
    <w:rsid w:val="008873B6"/>
    <w:rsid w:val="00890102"/>
    <w:rsid w:val="00891DB6"/>
    <w:rsid w:val="00891FCF"/>
    <w:rsid w:val="00892232"/>
    <w:rsid w:val="0089233B"/>
    <w:rsid w:val="00892795"/>
    <w:rsid w:val="00892CF2"/>
    <w:rsid w:val="00892D6A"/>
    <w:rsid w:val="008930AC"/>
    <w:rsid w:val="0089362B"/>
    <w:rsid w:val="0089367A"/>
    <w:rsid w:val="00893AF1"/>
    <w:rsid w:val="00893C3E"/>
    <w:rsid w:val="00893D69"/>
    <w:rsid w:val="008944E3"/>
    <w:rsid w:val="0089465F"/>
    <w:rsid w:val="00894CE8"/>
    <w:rsid w:val="00895003"/>
    <w:rsid w:val="00896172"/>
    <w:rsid w:val="0089672C"/>
    <w:rsid w:val="008969C6"/>
    <w:rsid w:val="008970C3"/>
    <w:rsid w:val="008A0063"/>
    <w:rsid w:val="008A03A7"/>
    <w:rsid w:val="008A052F"/>
    <w:rsid w:val="008A0695"/>
    <w:rsid w:val="008A08BF"/>
    <w:rsid w:val="008A0AE2"/>
    <w:rsid w:val="008A0CAF"/>
    <w:rsid w:val="008A0E7F"/>
    <w:rsid w:val="008A121C"/>
    <w:rsid w:val="008A1E05"/>
    <w:rsid w:val="008A251D"/>
    <w:rsid w:val="008A27A9"/>
    <w:rsid w:val="008A31F1"/>
    <w:rsid w:val="008A337F"/>
    <w:rsid w:val="008A3444"/>
    <w:rsid w:val="008A3B3A"/>
    <w:rsid w:val="008A3D04"/>
    <w:rsid w:val="008A4A4A"/>
    <w:rsid w:val="008A4A7A"/>
    <w:rsid w:val="008A588B"/>
    <w:rsid w:val="008A617B"/>
    <w:rsid w:val="008A6A3F"/>
    <w:rsid w:val="008A7155"/>
    <w:rsid w:val="008A7269"/>
    <w:rsid w:val="008A78D8"/>
    <w:rsid w:val="008B029A"/>
    <w:rsid w:val="008B0350"/>
    <w:rsid w:val="008B04C6"/>
    <w:rsid w:val="008B0B4D"/>
    <w:rsid w:val="008B0FAB"/>
    <w:rsid w:val="008B17C6"/>
    <w:rsid w:val="008B1919"/>
    <w:rsid w:val="008B214E"/>
    <w:rsid w:val="008B286A"/>
    <w:rsid w:val="008B399C"/>
    <w:rsid w:val="008B3A2B"/>
    <w:rsid w:val="008B4682"/>
    <w:rsid w:val="008B4693"/>
    <w:rsid w:val="008B46CA"/>
    <w:rsid w:val="008B4B40"/>
    <w:rsid w:val="008B4D36"/>
    <w:rsid w:val="008B4F3A"/>
    <w:rsid w:val="008B62FD"/>
    <w:rsid w:val="008B6C25"/>
    <w:rsid w:val="008B7386"/>
    <w:rsid w:val="008B7A7B"/>
    <w:rsid w:val="008C00D4"/>
    <w:rsid w:val="008C05A2"/>
    <w:rsid w:val="008C077F"/>
    <w:rsid w:val="008C09F4"/>
    <w:rsid w:val="008C0BCF"/>
    <w:rsid w:val="008C1F17"/>
    <w:rsid w:val="008C23A5"/>
    <w:rsid w:val="008C23BC"/>
    <w:rsid w:val="008C2B81"/>
    <w:rsid w:val="008C328F"/>
    <w:rsid w:val="008C369E"/>
    <w:rsid w:val="008C3E1D"/>
    <w:rsid w:val="008C3FC9"/>
    <w:rsid w:val="008C3FDE"/>
    <w:rsid w:val="008C459C"/>
    <w:rsid w:val="008C4ED4"/>
    <w:rsid w:val="008C5741"/>
    <w:rsid w:val="008C5A88"/>
    <w:rsid w:val="008C6903"/>
    <w:rsid w:val="008C69AA"/>
    <w:rsid w:val="008C6A16"/>
    <w:rsid w:val="008C6AF9"/>
    <w:rsid w:val="008C6CEA"/>
    <w:rsid w:val="008C6CF5"/>
    <w:rsid w:val="008C70C0"/>
    <w:rsid w:val="008C7CB5"/>
    <w:rsid w:val="008D0157"/>
    <w:rsid w:val="008D0837"/>
    <w:rsid w:val="008D0C87"/>
    <w:rsid w:val="008D2458"/>
    <w:rsid w:val="008D29B7"/>
    <w:rsid w:val="008D3434"/>
    <w:rsid w:val="008D388B"/>
    <w:rsid w:val="008D3CE1"/>
    <w:rsid w:val="008D3D45"/>
    <w:rsid w:val="008D431E"/>
    <w:rsid w:val="008D43E4"/>
    <w:rsid w:val="008D4BBB"/>
    <w:rsid w:val="008D4BD2"/>
    <w:rsid w:val="008D5EAD"/>
    <w:rsid w:val="008D68DC"/>
    <w:rsid w:val="008D6A21"/>
    <w:rsid w:val="008D788C"/>
    <w:rsid w:val="008D7912"/>
    <w:rsid w:val="008E0B15"/>
    <w:rsid w:val="008E0B2C"/>
    <w:rsid w:val="008E0E61"/>
    <w:rsid w:val="008E0EE8"/>
    <w:rsid w:val="008E10E3"/>
    <w:rsid w:val="008E1786"/>
    <w:rsid w:val="008E17B7"/>
    <w:rsid w:val="008E1A92"/>
    <w:rsid w:val="008E2A74"/>
    <w:rsid w:val="008E33D9"/>
    <w:rsid w:val="008E33F6"/>
    <w:rsid w:val="008E47B9"/>
    <w:rsid w:val="008E4FA0"/>
    <w:rsid w:val="008E53DB"/>
    <w:rsid w:val="008E541A"/>
    <w:rsid w:val="008E5655"/>
    <w:rsid w:val="008E5B79"/>
    <w:rsid w:val="008E6278"/>
    <w:rsid w:val="008E6510"/>
    <w:rsid w:val="008E69E2"/>
    <w:rsid w:val="008E6DA8"/>
    <w:rsid w:val="008E6F9B"/>
    <w:rsid w:val="008E757A"/>
    <w:rsid w:val="008E795D"/>
    <w:rsid w:val="008E7FF8"/>
    <w:rsid w:val="008F0855"/>
    <w:rsid w:val="008F0C18"/>
    <w:rsid w:val="008F1335"/>
    <w:rsid w:val="008F13D7"/>
    <w:rsid w:val="008F159A"/>
    <w:rsid w:val="008F1BBA"/>
    <w:rsid w:val="008F23BB"/>
    <w:rsid w:val="008F27C3"/>
    <w:rsid w:val="008F290C"/>
    <w:rsid w:val="008F2A59"/>
    <w:rsid w:val="008F2F63"/>
    <w:rsid w:val="008F2FD1"/>
    <w:rsid w:val="008F3141"/>
    <w:rsid w:val="008F36B9"/>
    <w:rsid w:val="008F3833"/>
    <w:rsid w:val="008F3A60"/>
    <w:rsid w:val="008F4382"/>
    <w:rsid w:val="008F4508"/>
    <w:rsid w:val="008F4676"/>
    <w:rsid w:val="008F4754"/>
    <w:rsid w:val="008F5373"/>
    <w:rsid w:val="008F55DD"/>
    <w:rsid w:val="008F5AAE"/>
    <w:rsid w:val="008F615A"/>
    <w:rsid w:val="008F620B"/>
    <w:rsid w:val="008F66CB"/>
    <w:rsid w:val="008F70B1"/>
    <w:rsid w:val="008F7467"/>
    <w:rsid w:val="008F7F61"/>
    <w:rsid w:val="0090196F"/>
    <w:rsid w:val="00901AB9"/>
    <w:rsid w:val="00902218"/>
    <w:rsid w:val="00902859"/>
    <w:rsid w:val="009028A1"/>
    <w:rsid w:val="009030EF"/>
    <w:rsid w:val="009036BF"/>
    <w:rsid w:val="0090457F"/>
    <w:rsid w:val="0090468B"/>
    <w:rsid w:val="0090494B"/>
    <w:rsid w:val="009052C8"/>
    <w:rsid w:val="00905690"/>
    <w:rsid w:val="009057A6"/>
    <w:rsid w:val="009061CD"/>
    <w:rsid w:val="009064D5"/>
    <w:rsid w:val="0090665A"/>
    <w:rsid w:val="0090667E"/>
    <w:rsid w:val="00906C2E"/>
    <w:rsid w:val="00907773"/>
    <w:rsid w:val="00910154"/>
    <w:rsid w:val="00910163"/>
    <w:rsid w:val="00910196"/>
    <w:rsid w:val="0091046D"/>
    <w:rsid w:val="009105D2"/>
    <w:rsid w:val="00910ADB"/>
    <w:rsid w:val="00910CA4"/>
    <w:rsid w:val="009113B2"/>
    <w:rsid w:val="00912283"/>
    <w:rsid w:val="00913069"/>
    <w:rsid w:val="009139C6"/>
    <w:rsid w:val="00914064"/>
    <w:rsid w:val="00914673"/>
    <w:rsid w:val="00914BBA"/>
    <w:rsid w:val="00915127"/>
    <w:rsid w:val="00915177"/>
    <w:rsid w:val="00915759"/>
    <w:rsid w:val="00915AC0"/>
    <w:rsid w:val="00916576"/>
    <w:rsid w:val="00916F6D"/>
    <w:rsid w:val="0091706A"/>
    <w:rsid w:val="00917596"/>
    <w:rsid w:val="009176BB"/>
    <w:rsid w:val="00917E88"/>
    <w:rsid w:val="00920135"/>
    <w:rsid w:val="00920EA1"/>
    <w:rsid w:val="00921791"/>
    <w:rsid w:val="0092183A"/>
    <w:rsid w:val="00921D02"/>
    <w:rsid w:val="009227BD"/>
    <w:rsid w:val="00922DB1"/>
    <w:rsid w:val="009235F0"/>
    <w:rsid w:val="009238CD"/>
    <w:rsid w:val="00923A4B"/>
    <w:rsid w:val="00923EA0"/>
    <w:rsid w:val="00924A44"/>
    <w:rsid w:val="00924D2A"/>
    <w:rsid w:val="00924F55"/>
    <w:rsid w:val="00925504"/>
    <w:rsid w:val="009258FE"/>
    <w:rsid w:val="00925A78"/>
    <w:rsid w:val="00925B7A"/>
    <w:rsid w:val="00925C2A"/>
    <w:rsid w:val="00925F67"/>
    <w:rsid w:val="009261CB"/>
    <w:rsid w:val="00926846"/>
    <w:rsid w:val="009268BB"/>
    <w:rsid w:val="00926926"/>
    <w:rsid w:val="00927461"/>
    <w:rsid w:val="009277B6"/>
    <w:rsid w:val="009301E0"/>
    <w:rsid w:val="0093086B"/>
    <w:rsid w:val="00930D84"/>
    <w:rsid w:val="0093105B"/>
    <w:rsid w:val="00931136"/>
    <w:rsid w:val="009313F1"/>
    <w:rsid w:val="009316B3"/>
    <w:rsid w:val="00931B00"/>
    <w:rsid w:val="00932258"/>
    <w:rsid w:val="00933282"/>
    <w:rsid w:val="009333D1"/>
    <w:rsid w:val="00933BF9"/>
    <w:rsid w:val="00935013"/>
    <w:rsid w:val="00935109"/>
    <w:rsid w:val="00935693"/>
    <w:rsid w:val="0093626E"/>
    <w:rsid w:val="00936285"/>
    <w:rsid w:val="0093690C"/>
    <w:rsid w:val="00936B6C"/>
    <w:rsid w:val="0093746D"/>
    <w:rsid w:val="00937D11"/>
    <w:rsid w:val="00940125"/>
    <w:rsid w:val="009413F2"/>
    <w:rsid w:val="00941FA7"/>
    <w:rsid w:val="009420DE"/>
    <w:rsid w:val="00942A07"/>
    <w:rsid w:val="009435E6"/>
    <w:rsid w:val="0094370E"/>
    <w:rsid w:val="0094394A"/>
    <w:rsid w:val="00943E4F"/>
    <w:rsid w:val="00943F84"/>
    <w:rsid w:val="00944963"/>
    <w:rsid w:val="00944B40"/>
    <w:rsid w:val="00945ED5"/>
    <w:rsid w:val="00946079"/>
    <w:rsid w:val="0094632D"/>
    <w:rsid w:val="009479C8"/>
    <w:rsid w:val="00947F33"/>
    <w:rsid w:val="00950DB2"/>
    <w:rsid w:val="00950FA5"/>
    <w:rsid w:val="009511C7"/>
    <w:rsid w:val="00951A0E"/>
    <w:rsid w:val="00951A23"/>
    <w:rsid w:val="0095207A"/>
    <w:rsid w:val="00952FE0"/>
    <w:rsid w:val="009534DA"/>
    <w:rsid w:val="00953D27"/>
    <w:rsid w:val="00953D46"/>
    <w:rsid w:val="00953D5B"/>
    <w:rsid w:val="00954301"/>
    <w:rsid w:val="00954775"/>
    <w:rsid w:val="009559AA"/>
    <w:rsid w:val="0095647D"/>
    <w:rsid w:val="009572FB"/>
    <w:rsid w:val="00957458"/>
    <w:rsid w:val="0095786B"/>
    <w:rsid w:val="009604E1"/>
    <w:rsid w:val="00960698"/>
    <w:rsid w:val="00960C8F"/>
    <w:rsid w:val="009611EF"/>
    <w:rsid w:val="009613EE"/>
    <w:rsid w:val="00961604"/>
    <w:rsid w:val="00961C87"/>
    <w:rsid w:val="00961CC9"/>
    <w:rsid w:val="00962164"/>
    <w:rsid w:val="00962307"/>
    <w:rsid w:val="00962AA6"/>
    <w:rsid w:val="00963188"/>
    <w:rsid w:val="0096320E"/>
    <w:rsid w:val="0096343D"/>
    <w:rsid w:val="00963781"/>
    <w:rsid w:val="00963F70"/>
    <w:rsid w:val="009641B2"/>
    <w:rsid w:val="00964448"/>
    <w:rsid w:val="009645A8"/>
    <w:rsid w:val="009647C9"/>
    <w:rsid w:val="0096592F"/>
    <w:rsid w:val="00965C11"/>
    <w:rsid w:val="00965DF0"/>
    <w:rsid w:val="009668AA"/>
    <w:rsid w:val="00966DC3"/>
    <w:rsid w:val="00967B1E"/>
    <w:rsid w:val="00971381"/>
    <w:rsid w:val="0097147E"/>
    <w:rsid w:val="00971C3F"/>
    <w:rsid w:val="00971E39"/>
    <w:rsid w:val="009726C9"/>
    <w:rsid w:val="009726DE"/>
    <w:rsid w:val="00973DF6"/>
    <w:rsid w:val="00974658"/>
    <w:rsid w:val="009746B3"/>
    <w:rsid w:val="00975E83"/>
    <w:rsid w:val="009765A8"/>
    <w:rsid w:val="00976687"/>
    <w:rsid w:val="00976779"/>
    <w:rsid w:val="00976CE7"/>
    <w:rsid w:val="00976EDD"/>
    <w:rsid w:val="009771D0"/>
    <w:rsid w:val="0097793A"/>
    <w:rsid w:val="00977B16"/>
    <w:rsid w:val="00977DFD"/>
    <w:rsid w:val="00980875"/>
    <w:rsid w:val="00981125"/>
    <w:rsid w:val="009818DA"/>
    <w:rsid w:val="0098259E"/>
    <w:rsid w:val="00982DC5"/>
    <w:rsid w:val="00982E49"/>
    <w:rsid w:val="0098301D"/>
    <w:rsid w:val="0098330F"/>
    <w:rsid w:val="00983594"/>
    <w:rsid w:val="009836EB"/>
    <w:rsid w:val="00983C7B"/>
    <w:rsid w:val="00983DA5"/>
    <w:rsid w:val="00983ECF"/>
    <w:rsid w:val="00984B3D"/>
    <w:rsid w:val="00984BFE"/>
    <w:rsid w:val="0098569B"/>
    <w:rsid w:val="00985912"/>
    <w:rsid w:val="009859C1"/>
    <w:rsid w:val="00985AC9"/>
    <w:rsid w:val="00986205"/>
    <w:rsid w:val="00986A77"/>
    <w:rsid w:val="00986D50"/>
    <w:rsid w:val="0098764F"/>
    <w:rsid w:val="009876D9"/>
    <w:rsid w:val="009903ED"/>
    <w:rsid w:val="009904F9"/>
    <w:rsid w:val="009907BB"/>
    <w:rsid w:val="00990863"/>
    <w:rsid w:val="009918FC"/>
    <w:rsid w:val="00991C4B"/>
    <w:rsid w:val="00992234"/>
    <w:rsid w:val="00992B40"/>
    <w:rsid w:val="00992C86"/>
    <w:rsid w:val="0099337B"/>
    <w:rsid w:val="00994111"/>
    <w:rsid w:val="00994957"/>
    <w:rsid w:val="009955C1"/>
    <w:rsid w:val="00995A62"/>
    <w:rsid w:val="00996136"/>
    <w:rsid w:val="0099637A"/>
    <w:rsid w:val="00996564"/>
    <w:rsid w:val="0099664D"/>
    <w:rsid w:val="009969BE"/>
    <w:rsid w:val="009972C2"/>
    <w:rsid w:val="00997B40"/>
    <w:rsid w:val="009A0431"/>
    <w:rsid w:val="009A0D58"/>
    <w:rsid w:val="009A1432"/>
    <w:rsid w:val="009A1C04"/>
    <w:rsid w:val="009A24BA"/>
    <w:rsid w:val="009A2814"/>
    <w:rsid w:val="009A2923"/>
    <w:rsid w:val="009A3549"/>
    <w:rsid w:val="009A3AF6"/>
    <w:rsid w:val="009A447B"/>
    <w:rsid w:val="009A44C4"/>
    <w:rsid w:val="009A50E8"/>
    <w:rsid w:val="009A52B1"/>
    <w:rsid w:val="009A6130"/>
    <w:rsid w:val="009A6A4C"/>
    <w:rsid w:val="009A6C81"/>
    <w:rsid w:val="009A7355"/>
    <w:rsid w:val="009A74DC"/>
    <w:rsid w:val="009A7DDA"/>
    <w:rsid w:val="009B056E"/>
    <w:rsid w:val="009B0B78"/>
    <w:rsid w:val="009B0D5A"/>
    <w:rsid w:val="009B233B"/>
    <w:rsid w:val="009B258B"/>
    <w:rsid w:val="009B2D2C"/>
    <w:rsid w:val="009B337B"/>
    <w:rsid w:val="009B38DA"/>
    <w:rsid w:val="009B4245"/>
    <w:rsid w:val="009B48E9"/>
    <w:rsid w:val="009B4BBD"/>
    <w:rsid w:val="009B5612"/>
    <w:rsid w:val="009B5F3D"/>
    <w:rsid w:val="009B6930"/>
    <w:rsid w:val="009B6D8C"/>
    <w:rsid w:val="009B6E65"/>
    <w:rsid w:val="009B6EEC"/>
    <w:rsid w:val="009B7285"/>
    <w:rsid w:val="009B729C"/>
    <w:rsid w:val="009B7B05"/>
    <w:rsid w:val="009C0079"/>
    <w:rsid w:val="009C0767"/>
    <w:rsid w:val="009C08F2"/>
    <w:rsid w:val="009C11C2"/>
    <w:rsid w:val="009C16BE"/>
    <w:rsid w:val="009C173C"/>
    <w:rsid w:val="009C2F82"/>
    <w:rsid w:val="009C2FC9"/>
    <w:rsid w:val="009C3D7F"/>
    <w:rsid w:val="009C4483"/>
    <w:rsid w:val="009C45AC"/>
    <w:rsid w:val="009C482E"/>
    <w:rsid w:val="009C4B0D"/>
    <w:rsid w:val="009C58C6"/>
    <w:rsid w:val="009C5E1F"/>
    <w:rsid w:val="009C5FEE"/>
    <w:rsid w:val="009C69A1"/>
    <w:rsid w:val="009C6D2C"/>
    <w:rsid w:val="009C6E3E"/>
    <w:rsid w:val="009C7797"/>
    <w:rsid w:val="009C7A0A"/>
    <w:rsid w:val="009C7A3C"/>
    <w:rsid w:val="009C7B73"/>
    <w:rsid w:val="009D0247"/>
    <w:rsid w:val="009D0E77"/>
    <w:rsid w:val="009D15AC"/>
    <w:rsid w:val="009D20DD"/>
    <w:rsid w:val="009D22E6"/>
    <w:rsid w:val="009D327F"/>
    <w:rsid w:val="009D35D9"/>
    <w:rsid w:val="009D36E1"/>
    <w:rsid w:val="009D3A2D"/>
    <w:rsid w:val="009D3ACC"/>
    <w:rsid w:val="009D3BD2"/>
    <w:rsid w:val="009D3EA2"/>
    <w:rsid w:val="009D4A77"/>
    <w:rsid w:val="009D603B"/>
    <w:rsid w:val="009D64EC"/>
    <w:rsid w:val="009D66B8"/>
    <w:rsid w:val="009D6987"/>
    <w:rsid w:val="009D7A66"/>
    <w:rsid w:val="009D7D0E"/>
    <w:rsid w:val="009D7D42"/>
    <w:rsid w:val="009D7FDA"/>
    <w:rsid w:val="009E00DF"/>
    <w:rsid w:val="009E048A"/>
    <w:rsid w:val="009E0751"/>
    <w:rsid w:val="009E078A"/>
    <w:rsid w:val="009E0977"/>
    <w:rsid w:val="009E1221"/>
    <w:rsid w:val="009E2024"/>
    <w:rsid w:val="009E2349"/>
    <w:rsid w:val="009E25E6"/>
    <w:rsid w:val="009E2ABD"/>
    <w:rsid w:val="009E2C85"/>
    <w:rsid w:val="009E2FB3"/>
    <w:rsid w:val="009E386C"/>
    <w:rsid w:val="009E3997"/>
    <w:rsid w:val="009E3FFB"/>
    <w:rsid w:val="009E42AB"/>
    <w:rsid w:val="009E5B27"/>
    <w:rsid w:val="009E66B4"/>
    <w:rsid w:val="009E6C6D"/>
    <w:rsid w:val="009E6DF6"/>
    <w:rsid w:val="009E6F46"/>
    <w:rsid w:val="009E7400"/>
    <w:rsid w:val="009E76EF"/>
    <w:rsid w:val="009F0C57"/>
    <w:rsid w:val="009F19F8"/>
    <w:rsid w:val="009F1BA7"/>
    <w:rsid w:val="009F2AF4"/>
    <w:rsid w:val="009F2CA1"/>
    <w:rsid w:val="009F2EF4"/>
    <w:rsid w:val="009F3E80"/>
    <w:rsid w:val="009F47BF"/>
    <w:rsid w:val="009F4978"/>
    <w:rsid w:val="009F510A"/>
    <w:rsid w:val="009F5C8C"/>
    <w:rsid w:val="009F60D0"/>
    <w:rsid w:val="009F6A2A"/>
    <w:rsid w:val="009F7621"/>
    <w:rsid w:val="009F767A"/>
    <w:rsid w:val="009F77C1"/>
    <w:rsid w:val="009F7ADE"/>
    <w:rsid w:val="00A00A19"/>
    <w:rsid w:val="00A00DDF"/>
    <w:rsid w:val="00A00F6E"/>
    <w:rsid w:val="00A01131"/>
    <w:rsid w:val="00A0158A"/>
    <w:rsid w:val="00A01D00"/>
    <w:rsid w:val="00A01E63"/>
    <w:rsid w:val="00A0201D"/>
    <w:rsid w:val="00A024C3"/>
    <w:rsid w:val="00A02A10"/>
    <w:rsid w:val="00A0312B"/>
    <w:rsid w:val="00A03428"/>
    <w:rsid w:val="00A03592"/>
    <w:rsid w:val="00A035DA"/>
    <w:rsid w:val="00A03EA5"/>
    <w:rsid w:val="00A0403E"/>
    <w:rsid w:val="00A044F2"/>
    <w:rsid w:val="00A04BFE"/>
    <w:rsid w:val="00A04FA3"/>
    <w:rsid w:val="00A0511F"/>
    <w:rsid w:val="00A05139"/>
    <w:rsid w:val="00A0575D"/>
    <w:rsid w:val="00A05816"/>
    <w:rsid w:val="00A06080"/>
    <w:rsid w:val="00A06BBB"/>
    <w:rsid w:val="00A07185"/>
    <w:rsid w:val="00A07637"/>
    <w:rsid w:val="00A078D3"/>
    <w:rsid w:val="00A07919"/>
    <w:rsid w:val="00A07932"/>
    <w:rsid w:val="00A07946"/>
    <w:rsid w:val="00A103E8"/>
    <w:rsid w:val="00A10656"/>
    <w:rsid w:val="00A10DF8"/>
    <w:rsid w:val="00A11126"/>
    <w:rsid w:val="00A11394"/>
    <w:rsid w:val="00A11918"/>
    <w:rsid w:val="00A122DA"/>
    <w:rsid w:val="00A146BA"/>
    <w:rsid w:val="00A14C05"/>
    <w:rsid w:val="00A150B0"/>
    <w:rsid w:val="00A1510C"/>
    <w:rsid w:val="00A1548B"/>
    <w:rsid w:val="00A1598E"/>
    <w:rsid w:val="00A15FA7"/>
    <w:rsid w:val="00A16010"/>
    <w:rsid w:val="00A1688C"/>
    <w:rsid w:val="00A16D6A"/>
    <w:rsid w:val="00A17D35"/>
    <w:rsid w:val="00A20A29"/>
    <w:rsid w:val="00A21677"/>
    <w:rsid w:val="00A21797"/>
    <w:rsid w:val="00A21DCC"/>
    <w:rsid w:val="00A2202A"/>
    <w:rsid w:val="00A22630"/>
    <w:rsid w:val="00A2294B"/>
    <w:rsid w:val="00A2297F"/>
    <w:rsid w:val="00A23055"/>
    <w:rsid w:val="00A23596"/>
    <w:rsid w:val="00A2454C"/>
    <w:rsid w:val="00A24ACC"/>
    <w:rsid w:val="00A2550B"/>
    <w:rsid w:val="00A257FA"/>
    <w:rsid w:val="00A25925"/>
    <w:rsid w:val="00A25C7C"/>
    <w:rsid w:val="00A25FB3"/>
    <w:rsid w:val="00A2670C"/>
    <w:rsid w:val="00A272F3"/>
    <w:rsid w:val="00A274C4"/>
    <w:rsid w:val="00A2759D"/>
    <w:rsid w:val="00A275E3"/>
    <w:rsid w:val="00A27B9A"/>
    <w:rsid w:val="00A30A31"/>
    <w:rsid w:val="00A31124"/>
    <w:rsid w:val="00A3122E"/>
    <w:rsid w:val="00A322FA"/>
    <w:rsid w:val="00A3237F"/>
    <w:rsid w:val="00A3246A"/>
    <w:rsid w:val="00A32D6F"/>
    <w:rsid w:val="00A337A5"/>
    <w:rsid w:val="00A33E76"/>
    <w:rsid w:val="00A343D7"/>
    <w:rsid w:val="00A35433"/>
    <w:rsid w:val="00A35BE1"/>
    <w:rsid w:val="00A35FE1"/>
    <w:rsid w:val="00A362A7"/>
    <w:rsid w:val="00A36EAC"/>
    <w:rsid w:val="00A3726B"/>
    <w:rsid w:val="00A37964"/>
    <w:rsid w:val="00A37B3B"/>
    <w:rsid w:val="00A40199"/>
    <w:rsid w:val="00A4034E"/>
    <w:rsid w:val="00A403AD"/>
    <w:rsid w:val="00A40829"/>
    <w:rsid w:val="00A40A4C"/>
    <w:rsid w:val="00A40FB1"/>
    <w:rsid w:val="00A41847"/>
    <w:rsid w:val="00A42D03"/>
    <w:rsid w:val="00A434C1"/>
    <w:rsid w:val="00A43AFB"/>
    <w:rsid w:val="00A44446"/>
    <w:rsid w:val="00A445E6"/>
    <w:rsid w:val="00A44A03"/>
    <w:rsid w:val="00A44B03"/>
    <w:rsid w:val="00A44C56"/>
    <w:rsid w:val="00A468A2"/>
    <w:rsid w:val="00A46B28"/>
    <w:rsid w:val="00A4714F"/>
    <w:rsid w:val="00A47D99"/>
    <w:rsid w:val="00A47E39"/>
    <w:rsid w:val="00A50135"/>
    <w:rsid w:val="00A503D7"/>
    <w:rsid w:val="00A50B80"/>
    <w:rsid w:val="00A50EB5"/>
    <w:rsid w:val="00A515ED"/>
    <w:rsid w:val="00A52032"/>
    <w:rsid w:val="00A5222A"/>
    <w:rsid w:val="00A522E7"/>
    <w:rsid w:val="00A52712"/>
    <w:rsid w:val="00A5278D"/>
    <w:rsid w:val="00A53487"/>
    <w:rsid w:val="00A5349B"/>
    <w:rsid w:val="00A53D51"/>
    <w:rsid w:val="00A5418C"/>
    <w:rsid w:val="00A54C83"/>
    <w:rsid w:val="00A54E02"/>
    <w:rsid w:val="00A55783"/>
    <w:rsid w:val="00A557B2"/>
    <w:rsid w:val="00A55B2D"/>
    <w:rsid w:val="00A55C3D"/>
    <w:rsid w:val="00A55F6F"/>
    <w:rsid w:val="00A5603F"/>
    <w:rsid w:val="00A5639A"/>
    <w:rsid w:val="00A5641F"/>
    <w:rsid w:val="00A567A8"/>
    <w:rsid w:val="00A56CFB"/>
    <w:rsid w:val="00A56D18"/>
    <w:rsid w:val="00A56FFE"/>
    <w:rsid w:val="00A57944"/>
    <w:rsid w:val="00A57D82"/>
    <w:rsid w:val="00A60A58"/>
    <w:rsid w:val="00A60BC0"/>
    <w:rsid w:val="00A60C95"/>
    <w:rsid w:val="00A6164C"/>
    <w:rsid w:val="00A61A53"/>
    <w:rsid w:val="00A62DCE"/>
    <w:rsid w:val="00A63320"/>
    <w:rsid w:val="00A6339D"/>
    <w:rsid w:val="00A63627"/>
    <w:rsid w:val="00A63641"/>
    <w:rsid w:val="00A63650"/>
    <w:rsid w:val="00A6380B"/>
    <w:rsid w:val="00A63A25"/>
    <w:rsid w:val="00A649B5"/>
    <w:rsid w:val="00A64E56"/>
    <w:rsid w:val="00A6584B"/>
    <w:rsid w:val="00A66150"/>
    <w:rsid w:val="00A662E2"/>
    <w:rsid w:val="00A66468"/>
    <w:rsid w:val="00A66717"/>
    <w:rsid w:val="00A667F0"/>
    <w:rsid w:val="00A67B05"/>
    <w:rsid w:val="00A7000F"/>
    <w:rsid w:val="00A70451"/>
    <w:rsid w:val="00A707D8"/>
    <w:rsid w:val="00A707DB"/>
    <w:rsid w:val="00A70DAA"/>
    <w:rsid w:val="00A71473"/>
    <w:rsid w:val="00A7290C"/>
    <w:rsid w:val="00A729F5"/>
    <w:rsid w:val="00A72D6F"/>
    <w:rsid w:val="00A73AF3"/>
    <w:rsid w:val="00A73F16"/>
    <w:rsid w:val="00A744F8"/>
    <w:rsid w:val="00A74517"/>
    <w:rsid w:val="00A74ED9"/>
    <w:rsid w:val="00A75196"/>
    <w:rsid w:val="00A754B1"/>
    <w:rsid w:val="00A7553D"/>
    <w:rsid w:val="00A75800"/>
    <w:rsid w:val="00A75B65"/>
    <w:rsid w:val="00A75FB4"/>
    <w:rsid w:val="00A76156"/>
    <w:rsid w:val="00A762F4"/>
    <w:rsid w:val="00A76361"/>
    <w:rsid w:val="00A766BA"/>
    <w:rsid w:val="00A77F4E"/>
    <w:rsid w:val="00A77F7C"/>
    <w:rsid w:val="00A77F98"/>
    <w:rsid w:val="00A80229"/>
    <w:rsid w:val="00A805E7"/>
    <w:rsid w:val="00A806D4"/>
    <w:rsid w:val="00A80BC8"/>
    <w:rsid w:val="00A811A1"/>
    <w:rsid w:val="00A8136E"/>
    <w:rsid w:val="00A8166C"/>
    <w:rsid w:val="00A81733"/>
    <w:rsid w:val="00A8175D"/>
    <w:rsid w:val="00A821BE"/>
    <w:rsid w:val="00A82BFD"/>
    <w:rsid w:val="00A82D58"/>
    <w:rsid w:val="00A82DAD"/>
    <w:rsid w:val="00A834C1"/>
    <w:rsid w:val="00A83FEB"/>
    <w:rsid w:val="00A84446"/>
    <w:rsid w:val="00A84CF4"/>
    <w:rsid w:val="00A85516"/>
    <w:rsid w:val="00A85598"/>
    <w:rsid w:val="00A858BF"/>
    <w:rsid w:val="00A85A95"/>
    <w:rsid w:val="00A86642"/>
    <w:rsid w:val="00A86A16"/>
    <w:rsid w:val="00A86FA7"/>
    <w:rsid w:val="00A8747C"/>
    <w:rsid w:val="00A87589"/>
    <w:rsid w:val="00A8785C"/>
    <w:rsid w:val="00A903F6"/>
    <w:rsid w:val="00A9103A"/>
    <w:rsid w:val="00A916B6"/>
    <w:rsid w:val="00A91A33"/>
    <w:rsid w:val="00A91F2E"/>
    <w:rsid w:val="00A91F3C"/>
    <w:rsid w:val="00A92077"/>
    <w:rsid w:val="00A9248D"/>
    <w:rsid w:val="00A931A2"/>
    <w:rsid w:val="00A938CF"/>
    <w:rsid w:val="00A93B04"/>
    <w:rsid w:val="00A94293"/>
    <w:rsid w:val="00A9433A"/>
    <w:rsid w:val="00A94348"/>
    <w:rsid w:val="00A9472B"/>
    <w:rsid w:val="00A9495A"/>
    <w:rsid w:val="00A95145"/>
    <w:rsid w:val="00A952AE"/>
    <w:rsid w:val="00A95D74"/>
    <w:rsid w:val="00A963E8"/>
    <w:rsid w:val="00A96785"/>
    <w:rsid w:val="00A968A0"/>
    <w:rsid w:val="00A970CB"/>
    <w:rsid w:val="00A97317"/>
    <w:rsid w:val="00AA001C"/>
    <w:rsid w:val="00AA0F3A"/>
    <w:rsid w:val="00AA0F7E"/>
    <w:rsid w:val="00AA170A"/>
    <w:rsid w:val="00AA1EA4"/>
    <w:rsid w:val="00AA1FBC"/>
    <w:rsid w:val="00AA206A"/>
    <w:rsid w:val="00AA2294"/>
    <w:rsid w:val="00AA231C"/>
    <w:rsid w:val="00AA265B"/>
    <w:rsid w:val="00AA26A7"/>
    <w:rsid w:val="00AA28E7"/>
    <w:rsid w:val="00AA354C"/>
    <w:rsid w:val="00AA386C"/>
    <w:rsid w:val="00AA387B"/>
    <w:rsid w:val="00AA418D"/>
    <w:rsid w:val="00AA4878"/>
    <w:rsid w:val="00AA553E"/>
    <w:rsid w:val="00AA55BB"/>
    <w:rsid w:val="00AA55FD"/>
    <w:rsid w:val="00AA57AE"/>
    <w:rsid w:val="00AA5D40"/>
    <w:rsid w:val="00AA6543"/>
    <w:rsid w:val="00AA73C0"/>
    <w:rsid w:val="00AB0032"/>
    <w:rsid w:val="00AB0349"/>
    <w:rsid w:val="00AB0FB5"/>
    <w:rsid w:val="00AB1384"/>
    <w:rsid w:val="00AB15AA"/>
    <w:rsid w:val="00AB1930"/>
    <w:rsid w:val="00AB23EC"/>
    <w:rsid w:val="00AB267D"/>
    <w:rsid w:val="00AB271D"/>
    <w:rsid w:val="00AB365A"/>
    <w:rsid w:val="00AB4ABB"/>
    <w:rsid w:val="00AB515D"/>
    <w:rsid w:val="00AB59CA"/>
    <w:rsid w:val="00AB5ABB"/>
    <w:rsid w:val="00AB5FFF"/>
    <w:rsid w:val="00AB60A9"/>
    <w:rsid w:val="00AB6834"/>
    <w:rsid w:val="00AB69D1"/>
    <w:rsid w:val="00AB742D"/>
    <w:rsid w:val="00AB7B2B"/>
    <w:rsid w:val="00AB7CCB"/>
    <w:rsid w:val="00AC0961"/>
    <w:rsid w:val="00AC0F26"/>
    <w:rsid w:val="00AC127D"/>
    <w:rsid w:val="00AC13E5"/>
    <w:rsid w:val="00AC1A0F"/>
    <w:rsid w:val="00AC1C67"/>
    <w:rsid w:val="00AC2061"/>
    <w:rsid w:val="00AC206D"/>
    <w:rsid w:val="00AC237B"/>
    <w:rsid w:val="00AC286D"/>
    <w:rsid w:val="00AC2ECE"/>
    <w:rsid w:val="00AC3127"/>
    <w:rsid w:val="00AC3387"/>
    <w:rsid w:val="00AC3AB1"/>
    <w:rsid w:val="00AC4162"/>
    <w:rsid w:val="00AC42E4"/>
    <w:rsid w:val="00AC43B9"/>
    <w:rsid w:val="00AC4C12"/>
    <w:rsid w:val="00AC5361"/>
    <w:rsid w:val="00AC5417"/>
    <w:rsid w:val="00AC5474"/>
    <w:rsid w:val="00AC572E"/>
    <w:rsid w:val="00AC5CE3"/>
    <w:rsid w:val="00AC6590"/>
    <w:rsid w:val="00AC689D"/>
    <w:rsid w:val="00AC6AFA"/>
    <w:rsid w:val="00AC6B85"/>
    <w:rsid w:val="00AC6C8A"/>
    <w:rsid w:val="00AC6E37"/>
    <w:rsid w:val="00AC6EA6"/>
    <w:rsid w:val="00AC70F9"/>
    <w:rsid w:val="00AC719D"/>
    <w:rsid w:val="00AC7927"/>
    <w:rsid w:val="00AC7ADB"/>
    <w:rsid w:val="00AD00EB"/>
    <w:rsid w:val="00AD03D8"/>
    <w:rsid w:val="00AD043A"/>
    <w:rsid w:val="00AD0ED2"/>
    <w:rsid w:val="00AD125A"/>
    <w:rsid w:val="00AD144F"/>
    <w:rsid w:val="00AD1592"/>
    <w:rsid w:val="00AD18FF"/>
    <w:rsid w:val="00AD1E08"/>
    <w:rsid w:val="00AD21F7"/>
    <w:rsid w:val="00AD234E"/>
    <w:rsid w:val="00AD2AE4"/>
    <w:rsid w:val="00AD2C0B"/>
    <w:rsid w:val="00AD2CBA"/>
    <w:rsid w:val="00AD3679"/>
    <w:rsid w:val="00AD376F"/>
    <w:rsid w:val="00AD390F"/>
    <w:rsid w:val="00AD4A84"/>
    <w:rsid w:val="00AD4AE6"/>
    <w:rsid w:val="00AD589B"/>
    <w:rsid w:val="00AD5B29"/>
    <w:rsid w:val="00AD5D57"/>
    <w:rsid w:val="00AD6126"/>
    <w:rsid w:val="00AD6521"/>
    <w:rsid w:val="00AD6800"/>
    <w:rsid w:val="00AD7B57"/>
    <w:rsid w:val="00AD7DF6"/>
    <w:rsid w:val="00AD7F09"/>
    <w:rsid w:val="00AE03FF"/>
    <w:rsid w:val="00AE0CA5"/>
    <w:rsid w:val="00AE0E67"/>
    <w:rsid w:val="00AE1A50"/>
    <w:rsid w:val="00AE23F6"/>
    <w:rsid w:val="00AE248B"/>
    <w:rsid w:val="00AE2FA9"/>
    <w:rsid w:val="00AE3222"/>
    <w:rsid w:val="00AE35B5"/>
    <w:rsid w:val="00AE3BBD"/>
    <w:rsid w:val="00AE3E3C"/>
    <w:rsid w:val="00AE4166"/>
    <w:rsid w:val="00AE47BC"/>
    <w:rsid w:val="00AE4AF9"/>
    <w:rsid w:val="00AE521D"/>
    <w:rsid w:val="00AE5480"/>
    <w:rsid w:val="00AE56E6"/>
    <w:rsid w:val="00AE5A7E"/>
    <w:rsid w:val="00AE5FA2"/>
    <w:rsid w:val="00AE5FE2"/>
    <w:rsid w:val="00AE6829"/>
    <w:rsid w:val="00AE6868"/>
    <w:rsid w:val="00AE6AA8"/>
    <w:rsid w:val="00AE6DAC"/>
    <w:rsid w:val="00AE6F31"/>
    <w:rsid w:val="00AE708F"/>
    <w:rsid w:val="00AE7DC3"/>
    <w:rsid w:val="00AF09C4"/>
    <w:rsid w:val="00AF0BD0"/>
    <w:rsid w:val="00AF142A"/>
    <w:rsid w:val="00AF1FE2"/>
    <w:rsid w:val="00AF2FAB"/>
    <w:rsid w:val="00AF3323"/>
    <w:rsid w:val="00AF3335"/>
    <w:rsid w:val="00AF3363"/>
    <w:rsid w:val="00AF410D"/>
    <w:rsid w:val="00AF484C"/>
    <w:rsid w:val="00AF58C7"/>
    <w:rsid w:val="00AF69F1"/>
    <w:rsid w:val="00AF7053"/>
    <w:rsid w:val="00AF7182"/>
    <w:rsid w:val="00AF71B3"/>
    <w:rsid w:val="00AF7B9C"/>
    <w:rsid w:val="00B01D6B"/>
    <w:rsid w:val="00B0281B"/>
    <w:rsid w:val="00B02E22"/>
    <w:rsid w:val="00B02E58"/>
    <w:rsid w:val="00B02FD2"/>
    <w:rsid w:val="00B03812"/>
    <w:rsid w:val="00B03B6E"/>
    <w:rsid w:val="00B04136"/>
    <w:rsid w:val="00B05DEB"/>
    <w:rsid w:val="00B06DEC"/>
    <w:rsid w:val="00B06FCA"/>
    <w:rsid w:val="00B07879"/>
    <w:rsid w:val="00B10188"/>
    <w:rsid w:val="00B101C1"/>
    <w:rsid w:val="00B1057D"/>
    <w:rsid w:val="00B1061D"/>
    <w:rsid w:val="00B1090B"/>
    <w:rsid w:val="00B10DCC"/>
    <w:rsid w:val="00B11BDB"/>
    <w:rsid w:val="00B11E4C"/>
    <w:rsid w:val="00B11EBA"/>
    <w:rsid w:val="00B12B78"/>
    <w:rsid w:val="00B13105"/>
    <w:rsid w:val="00B13400"/>
    <w:rsid w:val="00B13831"/>
    <w:rsid w:val="00B13A07"/>
    <w:rsid w:val="00B14037"/>
    <w:rsid w:val="00B14104"/>
    <w:rsid w:val="00B14582"/>
    <w:rsid w:val="00B14890"/>
    <w:rsid w:val="00B14A5B"/>
    <w:rsid w:val="00B1502B"/>
    <w:rsid w:val="00B16993"/>
    <w:rsid w:val="00B17539"/>
    <w:rsid w:val="00B205D0"/>
    <w:rsid w:val="00B207A9"/>
    <w:rsid w:val="00B20E9D"/>
    <w:rsid w:val="00B21210"/>
    <w:rsid w:val="00B21B4C"/>
    <w:rsid w:val="00B23253"/>
    <w:rsid w:val="00B239BB"/>
    <w:rsid w:val="00B23A7F"/>
    <w:rsid w:val="00B24D2A"/>
    <w:rsid w:val="00B24FE7"/>
    <w:rsid w:val="00B253E9"/>
    <w:rsid w:val="00B25488"/>
    <w:rsid w:val="00B2554E"/>
    <w:rsid w:val="00B25666"/>
    <w:rsid w:val="00B257BB"/>
    <w:rsid w:val="00B25DEC"/>
    <w:rsid w:val="00B2643D"/>
    <w:rsid w:val="00B26CC8"/>
    <w:rsid w:val="00B2711D"/>
    <w:rsid w:val="00B2748B"/>
    <w:rsid w:val="00B277FC"/>
    <w:rsid w:val="00B27856"/>
    <w:rsid w:val="00B27F4A"/>
    <w:rsid w:val="00B309DA"/>
    <w:rsid w:val="00B30C7E"/>
    <w:rsid w:val="00B31A1D"/>
    <w:rsid w:val="00B31BD1"/>
    <w:rsid w:val="00B31C74"/>
    <w:rsid w:val="00B320D4"/>
    <w:rsid w:val="00B33687"/>
    <w:rsid w:val="00B347E3"/>
    <w:rsid w:val="00B34B92"/>
    <w:rsid w:val="00B34D51"/>
    <w:rsid w:val="00B35638"/>
    <w:rsid w:val="00B35AB9"/>
    <w:rsid w:val="00B35F62"/>
    <w:rsid w:val="00B366E9"/>
    <w:rsid w:val="00B3761E"/>
    <w:rsid w:val="00B37A68"/>
    <w:rsid w:val="00B40352"/>
    <w:rsid w:val="00B405C2"/>
    <w:rsid w:val="00B40DCD"/>
    <w:rsid w:val="00B423CA"/>
    <w:rsid w:val="00B42660"/>
    <w:rsid w:val="00B42902"/>
    <w:rsid w:val="00B42C08"/>
    <w:rsid w:val="00B42D9F"/>
    <w:rsid w:val="00B42FE7"/>
    <w:rsid w:val="00B43386"/>
    <w:rsid w:val="00B436D6"/>
    <w:rsid w:val="00B45602"/>
    <w:rsid w:val="00B456B2"/>
    <w:rsid w:val="00B456C1"/>
    <w:rsid w:val="00B459F6"/>
    <w:rsid w:val="00B45A0B"/>
    <w:rsid w:val="00B45D45"/>
    <w:rsid w:val="00B4624C"/>
    <w:rsid w:val="00B4663A"/>
    <w:rsid w:val="00B46F20"/>
    <w:rsid w:val="00B472C0"/>
    <w:rsid w:val="00B479BE"/>
    <w:rsid w:val="00B47EBB"/>
    <w:rsid w:val="00B50977"/>
    <w:rsid w:val="00B50C71"/>
    <w:rsid w:val="00B5228B"/>
    <w:rsid w:val="00B524DD"/>
    <w:rsid w:val="00B524FC"/>
    <w:rsid w:val="00B52591"/>
    <w:rsid w:val="00B528EA"/>
    <w:rsid w:val="00B52B27"/>
    <w:rsid w:val="00B53127"/>
    <w:rsid w:val="00B534F9"/>
    <w:rsid w:val="00B5362A"/>
    <w:rsid w:val="00B536C7"/>
    <w:rsid w:val="00B537EC"/>
    <w:rsid w:val="00B53C70"/>
    <w:rsid w:val="00B53CBD"/>
    <w:rsid w:val="00B53D2B"/>
    <w:rsid w:val="00B53E87"/>
    <w:rsid w:val="00B53FD1"/>
    <w:rsid w:val="00B54B1B"/>
    <w:rsid w:val="00B559C0"/>
    <w:rsid w:val="00B566E0"/>
    <w:rsid w:val="00B5715A"/>
    <w:rsid w:val="00B5764E"/>
    <w:rsid w:val="00B578C0"/>
    <w:rsid w:val="00B57F9F"/>
    <w:rsid w:val="00B60173"/>
    <w:rsid w:val="00B607C0"/>
    <w:rsid w:val="00B60985"/>
    <w:rsid w:val="00B60A0B"/>
    <w:rsid w:val="00B6113F"/>
    <w:rsid w:val="00B612B6"/>
    <w:rsid w:val="00B6130A"/>
    <w:rsid w:val="00B613AC"/>
    <w:rsid w:val="00B61D93"/>
    <w:rsid w:val="00B62146"/>
    <w:rsid w:val="00B621E1"/>
    <w:rsid w:val="00B627DC"/>
    <w:rsid w:val="00B62F4F"/>
    <w:rsid w:val="00B6367B"/>
    <w:rsid w:val="00B639EE"/>
    <w:rsid w:val="00B63FA8"/>
    <w:rsid w:val="00B646D5"/>
    <w:rsid w:val="00B64B49"/>
    <w:rsid w:val="00B64B83"/>
    <w:rsid w:val="00B64FF9"/>
    <w:rsid w:val="00B65250"/>
    <w:rsid w:val="00B6542E"/>
    <w:rsid w:val="00B65CA9"/>
    <w:rsid w:val="00B66047"/>
    <w:rsid w:val="00B66127"/>
    <w:rsid w:val="00B669B2"/>
    <w:rsid w:val="00B66DF5"/>
    <w:rsid w:val="00B66E89"/>
    <w:rsid w:val="00B66F5F"/>
    <w:rsid w:val="00B67567"/>
    <w:rsid w:val="00B67AE9"/>
    <w:rsid w:val="00B70119"/>
    <w:rsid w:val="00B70471"/>
    <w:rsid w:val="00B704F9"/>
    <w:rsid w:val="00B70876"/>
    <w:rsid w:val="00B714D1"/>
    <w:rsid w:val="00B717D7"/>
    <w:rsid w:val="00B71C76"/>
    <w:rsid w:val="00B71D67"/>
    <w:rsid w:val="00B720A3"/>
    <w:rsid w:val="00B72209"/>
    <w:rsid w:val="00B7297D"/>
    <w:rsid w:val="00B7341F"/>
    <w:rsid w:val="00B74014"/>
    <w:rsid w:val="00B74346"/>
    <w:rsid w:val="00B74518"/>
    <w:rsid w:val="00B75514"/>
    <w:rsid w:val="00B75D91"/>
    <w:rsid w:val="00B75E49"/>
    <w:rsid w:val="00B76AD8"/>
    <w:rsid w:val="00B77416"/>
    <w:rsid w:val="00B7757A"/>
    <w:rsid w:val="00B77B7B"/>
    <w:rsid w:val="00B80D9F"/>
    <w:rsid w:val="00B80F90"/>
    <w:rsid w:val="00B81622"/>
    <w:rsid w:val="00B816C1"/>
    <w:rsid w:val="00B8186B"/>
    <w:rsid w:val="00B81A65"/>
    <w:rsid w:val="00B81E8B"/>
    <w:rsid w:val="00B82D73"/>
    <w:rsid w:val="00B82D7D"/>
    <w:rsid w:val="00B8301E"/>
    <w:rsid w:val="00B831B6"/>
    <w:rsid w:val="00B8341D"/>
    <w:rsid w:val="00B8391F"/>
    <w:rsid w:val="00B83E3D"/>
    <w:rsid w:val="00B85024"/>
    <w:rsid w:val="00B856C2"/>
    <w:rsid w:val="00B85976"/>
    <w:rsid w:val="00B859EC"/>
    <w:rsid w:val="00B85C94"/>
    <w:rsid w:val="00B85CB7"/>
    <w:rsid w:val="00B85D2F"/>
    <w:rsid w:val="00B86156"/>
    <w:rsid w:val="00B86912"/>
    <w:rsid w:val="00B86B0E"/>
    <w:rsid w:val="00B86DAD"/>
    <w:rsid w:val="00B8722B"/>
    <w:rsid w:val="00B87365"/>
    <w:rsid w:val="00B87447"/>
    <w:rsid w:val="00B900DB"/>
    <w:rsid w:val="00B901C5"/>
    <w:rsid w:val="00B90224"/>
    <w:rsid w:val="00B9089D"/>
    <w:rsid w:val="00B9169D"/>
    <w:rsid w:val="00B918BD"/>
    <w:rsid w:val="00B91A16"/>
    <w:rsid w:val="00B91DAB"/>
    <w:rsid w:val="00B93DBC"/>
    <w:rsid w:val="00B9456B"/>
    <w:rsid w:val="00B946CF"/>
    <w:rsid w:val="00B95371"/>
    <w:rsid w:val="00B95A1C"/>
    <w:rsid w:val="00B960EA"/>
    <w:rsid w:val="00B969CC"/>
    <w:rsid w:val="00B96D86"/>
    <w:rsid w:val="00B96F96"/>
    <w:rsid w:val="00B9764A"/>
    <w:rsid w:val="00BA0328"/>
    <w:rsid w:val="00BA0516"/>
    <w:rsid w:val="00BA0719"/>
    <w:rsid w:val="00BA0B25"/>
    <w:rsid w:val="00BA106D"/>
    <w:rsid w:val="00BA199B"/>
    <w:rsid w:val="00BA1B31"/>
    <w:rsid w:val="00BA1C78"/>
    <w:rsid w:val="00BA2869"/>
    <w:rsid w:val="00BA2B52"/>
    <w:rsid w:val="00BA2C84"/>
    <w:rsid w:val="00BA36EF"/>
    <w:rsid w:val="00BA3AA8"/>
    <w:rsid w:val="00BA3D74"/>
    <w:rsid w:val="00BA4B15"/>
    <w:rsid w:val="00BA528E"/>
    <w:rsid w:val="00BA5391"/>
    <w:rsid w:val="00BA5AD6"/>
    <w:rsid w:val="00BA5D52"/>
    <w:rsid w:val="00BA630E"/>
    <w:rsid w:val="00BA67AD"/>
    <w:rsid w:val="00BA67CC"/>
    <w:rsid w:val="00BA6A76"/>
    <w:rsid w:val="00BA7331"/>
    <w:rsid w:val="00BA7335"/>
    <w:rsid w:val="00BA7981"/>
    <w:rsid w:val="00BB052A"/>
    <w:rsid w:val="00BB1207"/>
    <w:rsid w:val="00BB13B7"/>
    <w:rsid w:val="00BB1486"/>
    <w:rsid w:val="00BB1741"/>
    <w:rsid w:val="00BB1C48"/>
    <w:rsid w:val="00BB22FC"/>
    <w:rsid w:val="00BB245F"/>
    <w:rsid w:val="00BB356E"/>
    <w:rsid w:val="00BB3968"/>
    <w:rsid w:val="00BB4022"/>
    <w:rsid w:val="00BB4887"/>
    <w:rsid w:val="00BB5984"/>
    <w:rsid w:val="00BB642D"/>
    <w:rsid w:val="00BB668B"/>
    <w:rsid w:val="00BB6BF3"/>
    <w:rsid w:val="00BB7025"/>
    <w:rsid w:val="00BB74CF"/>
    <w:rsid w:val="00BB7BBB"/>
    <w:rsid w:val="00BC0876"/>
    <w:rsid w:val="00BC0D34"/>
    <w:rsid w:val="00BC1313"/>
    <w:rsid w:val="00BC1B7D"/>
    <w:rsid w:val="00BC1D1E"/>
    <w:rsid w:val="00BC2AC2"/>
    <w:rsid w:val="00BC4B9E"/>
    <w:rsid w:val="00BC4C02"/>
    <w:rsid w:val="00BC594B"/>
    <w:rsid w:val="00BC5C82"/>
    <w:rsid w:val="00BC5EBA"/>
    <w:rsid w:val="00BC7AB5"/>
    <w:rsid w:val="00BD0A20"/>
    <w:rsid w:val="00BD146B"/>
    <w:rsid w:val="00BD1FEA"/>
    <w:rsid w:val="00BD25E3"/>
    <w:rsid w:val="00BD2627"/>
    <w:rsid w:val="00BD2A46"/>
    <w:rsid w:val="00BD31B1"/>
    <w:rsid w:val="00BD3305"/>
    <w:rsid w:val="00BD3965"/>
    <w:rsid w:val="00BD3FCF"/>
    <w:rsid w:val="00BD43CF"/>
    <w:rsid w:val="00BD4750"/>
    <w:rsid w:val="00BD4EA1"/>
    <w:rsid w:val="00BD5054"/>
    <w:rsid w:val="00BD5561"/>
    <w:rsid w:val="00BD5CB3"/>
    <w:rsid w:val="00BD6D63"/>
    <w:rsid w:val="00BD6DE0"/>
    <w:rsid w:val="00BD6E6B"/>
    <w:rsid w:val="00BD7592"/>
    <w:rsid w:val="00BD7D8A"/>
    <w:rsid w:val="00BE0CDA"/>
    <w:rsid w:val="00BE0D2D"/>
    <w:rsid w:val="00BE0D9E"/>
    <w:rsid w:val="00BE1304"/>
    <w:rsid w:val="00BE14FF"/>
    <w:rsid w:val="00BE2A16"/>
    <w:rsid w:val="00BE2A6E"/>
    <w:rsid w:val="00BE34CD"/>
    <w:rsid w:val="00BE3BCB"/>
    <w:rsid w:val="00BE413C"/>
    <w:rsid w:val="00BE57BA"/>
    <w:rsid w:val="00BE5A76"/>
    <w:rsid w:val="00BE5B96"/>
    <w:rsid w:val="00BE5BC9"/>
    <w:rsid w:val="00BE5C40"/>
    <w:rsid w:val="00BE6461"/>
    <w:rsid w:val="00BE6771"/>
    <w:rsid w:val="00BE6CA6"/>
    <w:rsid w:val="00BE6FFD"/>
    <w:rsid w:val="00BE7188"/>
    <w:rsid w:val="00BE7A72"/>
    <w:rsid w:val="00BE7BEA"/>
    <w:rsid w:val="00BE7F1F"/>
    <w:rsid w:val="00BE7F9C"/>
    <w:rsid w:val="00BF1031"/>
    <w:rsid w:val="00BF15A1"/>
    <w:rsid w:val="00BF226B"/>
    <w:rsid w:val="00BF22EB"/>
    <w:rsid w:val="00BF3586"/>
    <w:rsid w:val="00BF3758"/>
    <w:rsid w:val="00BF37CA"/>
    <w:rsid w:val="00BF3F51"/>
    <w:rsid w:val="00BF402F"/>
    <w:rsid w:val="00BF454F"/>
    <w:rsid w:val="00BF46D0"/>
    <w:rsid w:val="00BF4C0C"/>
    <w:rsid w:val="00BF5057"/>
    <w:rsid w:val="00BF55DF"/>
    <w:rsid w:val="00BF579D"/>
    <w:rsid w:val="00BF6A58"/>
    <w:rsid w:val="00BF7137"/>
    <w:rsid w:val="00BF76EE"/>
    <w:rsid w:val="00BF777D"/>
    <w:rsid w:val="00BF78D8"/>
    <w:rsid w:val="00C005C5"/>
    <w:rsid w:val="00C00DDB"/>
    <w:rsid w:val="00C02C50"/>
    <w:rsid w:val="00C0334E"/>
    <w:rsid w:val="00C03729"/>
    <w:rsid w:val="00C0380B"/>
    <w:rsid w:val="00C03DB6"/>
    <w:rsid w:val="00C041E2"/>
    <w:rsid w:val="00C04452"/>
    <w:rsid w:val="00C04D5A"/>
    <w:rsid w:val="00C05041"/>
    <w:rsid w:val="00C054CF"/>
    <w:rsid w:val="00C0563D"/>
    <w:rsid w:val="00C05C2D"/>
    <w:rsid w:val="00C05EB6"/>
    <w:rsid w:val="00C065ED"/>
    <w:rsid w:val="00C069CC"/>
    <w:rsid w:val="00C06A2B"/>
    <w:rsid w:val="00C06FCF"/>
    <w:rsid w:val="00C0702A"/>
    <w:rsid w:val="00C071D7"/>
    <w:rsid w:val="00C07251"/>
    <w:rsid w:val="00C072C9"/>
    <w:rsid w:val="00C07828"/>
    <w:rsid w:val="00C079D2"/>
    <w:rsid w:val="00C110BD"/>
    <w:rsid w:val="00C115B7"/>
    <w:rsid w:val="00C11679"/>
    <w:rsid w:val="00C11A50"/>
    <w:rsid w:val="00C1240F"/>
    <w:rsid w:val="00C12530"/>
    <w:rsid w:val="00C12940"/>
    <w:rsid w:val="00C12CC6"/>
    <w:rsid w:val="00C12FCF"/>
    <w:rsid w:val="00C135D7"/>
    <w:rsid w:val="00C149D8"/>
    <w:rsid w:val="00C15A0C"/>
    <w:rsid w:val="00C1621D"/>
    <w:rsid w:val="00C1648A"/>
    <w:rsid w:val="00C16B1B"/>
    <w:rsid w:val="00C17147"/>
    <w:rsid w:val="00C17C10"/>
    <w:rsid w:val="00C17ED3"/>
    <w:rsid w:val="00C205F2"/>
    <w:rsid w:val="00C20A03"/>
    <w:rsid w:val="00C20F15"/>
    <w:rsid w:val="00C20F86"/>
    <w:rsid w:val="00C21635"/>
    <w:rsid w:val="00C2191D"/>
    <w:rsid w:val="00C21CCB"/>
    <w:rsid w:val="00C21D2F"/>
    <w:rsid w:val="00C21D37"/>
    <w:rsid w:val="00C223B7"/>
    <w:rsid w:val="00C22442"/>
    <w:rsid w:val="00C234FD"/>
    <w:rsid w:val="00C23AC9"/>
    <w:rsid w:val="00C23E45"/>
    <w:rsid w:val="00C24315"/>
    <w:rsid w:val="00C244E8"/>
    <w:rsid w:val="00C25663"/>
    <w:rsid w:val="00C25897"/>
    <w:rsid w:val="00C25B9A"/>
    <w:rsid w:val="00C267E5"/>
    <w:rsid w:val="00C26B69"/>
    <w:rsid w:val="00C27306"/>
    <w:rsid w:val="00C27B66"/>
    <w:rsid w:val="00C30430"/>
    <w:rsid w:val="00C304FF"/>
    <w:rsid w:val="00C30979"/>
    <w:rsid w:val="00C30A8D"/>
    <w:rsid w:val="00C313FE"/>
    <w:rsid w:val="00C31590"/>
    <w:rsid w:val="00C31650"/>
    <w:rsid w:val="00C317B2"/>
    <w:rsid w:val="00C31F31"/>
    <w:rsid w:val="00C3249A"/>
    <w:rsid w:val="00C32B27"/>
    <w:rsid w:val="00C32D03"/>
    <w:rsid w:val="00C33570"/>
    <w:rsid w:val="00C33AF9"/>
    <w:rsid w:val="00C33F68"/>
    <w:rsid w:val="00C33FDD"/>
    <w:rsid w:val="00C34707"/>
    <w:rsid w:val="00C34931"/>
    <w:rsid w:val="00C355ED"/>
    <w:rsid w:val="00C359C5"/>
    <w:rsid w:val="00C35D2B"/>
    <w:rsid w:val="00C36019"/>
    <w:rsid w:val="00C3628B"/>
    <w:rsid w:val="00C36895"/>
    <w:rsid w:val="00C36BF4"/>
    <w:rsid w:val="00C370FB"/>
    <w:rsid w:val="00C372B9"/>
    <w:rsid w:val="00C373FB"/>
    <w:rsid w:val="00C378A5"/>
    <w:rsid w:val="00C379BF"/>
    <w:rsid w:val="00C37C82"/>
    <w:rsid w:val="00C405F2"/>
    <w:rsid w:val="00C40AE5"/>
    <w:rsid w:val="00C41427"/>
    <w:rsid w:val="00C4171A"/>
    <w:rsid w:val="00C41793"/>
    <w:rsid w:val="00C42046"/>
    <w:rsid w:val="00C42AF3"/>
    <w:rsid w:val="00C42E57"/>
    <w:rsid w:val="00C432F6"/>
    <w:rsid w:val="00C435D3"/>
    <w:rsid w:val="00C44260"/>
    <w:rsid w:val="00C462D0"/>
    <w:rsid w:val="00C470F8"/>
    <w:rsid w:val="00C47302"/>
    <w:rsid w:val="00C47398"/>
    <w:rsid w:val="00C50056"/>
    <w:rsid w:val="00C5073D"/>
    <w:rsid w:val="00C50991"/>
    <w:rsid w:val="00C50B67"/>
    <w:rsid w:val="00C51D49"/>
    <w:rsid w:val="00C51F08"/>
    <w:rsid w:val="00C523F5"/>
    <w:rsid w:val="00C52482"/>
    <w:rsid w:val="00C52C0D"/>
    <w:rsid w:val="00C52EEB"/>
    <w:rsid w:val="00C5327C"/>
    <w:rsid w:val="00C53320"/>
    <w:rsid w:val="00C5365A"/>
    <w:rsid w:val="00C538B0"/>
    <w:rsid w:val="00C53C5F"/>
    <w:rsid w:val="00C53F9A"/>
    <w:rsid w:val="00C542C3"/>
    <w:rsid w:val="00C549A6"/>
    <w:rsid w:val="00C54F8D"/>
    <w:rsid w:val="00C5501F"/>
    <w:rsid w:val="00C559BE"/>
    <w:rsid w:val="00C56601"/>
    <w:rsid w:val="00C56644"/>
    <w:rsid w:val="00C56ACA"/>
    <w:rsid w:val="00C57005"/>
    <w:rsid w:val="00C57B9F"/>
    <w:rsid w:val="00C606C3"/>
    <w:rsid w:val="00C609D5"/>
    <w:rsid w:val="00C61879"/>
    <w:rsid w:val="00C61B84"/>
    <w:rsid w:val="00C622D4"/>
    <w:rsid w:val="00C629A1"/>
    <w:rsid w:val="00C62A51"/>
    <w:rsid w:val="00C62E8D"/>
    <w:rsid w:val="00C63363"/>
    <w:rsid w:val="00C63440"/>
    <w:rsid w:val="00C63D7B"/>
    <w:rsid w:val="00C6458A"/>
    <w:rsid w:val="00C64A6E"/>
    <w:rsid w:val="00C65247"/>
    <w:rsid w:val="00C66393"/>
    <w:rsid w:val="00C664E8"/>
    <w:rsid w:val="00C665AE"/>
    <w:rsid w:val="00C66E7C"/>
    <w:rsid w:val="00C70437"/>
    <w:rsid w:val="00C7183C"/>
    <w:rsid w:val="00C71CFE"/>
    <w:rsid w:val="00C71D18"/>
    <w:rsid w:val="00C71F92"/>
    <w:rsid w:val="00C7201B"/>
    <w:rsid w:val="00C7239F"/>
    <w:rsid w:val="00C72463"/>
    <w:rsid w:val="00C72536"/>
    <w:rsid w:val="00C72B36"/>
    <w:rsid w:val="00C72C23"/>
    <w:rsid w:val="00C72D1C"/>
    <w:rsid w:val="00C7382E"/>
    <w:rsid w:val="00C73897"/>
    <w:rsid w:val="00C73AE2"/>
    <w:rsid w:val="00C74203"/>
    <w:rsid w:val="00C74898"/>
    <w:rsid w:val="00C74CBD"/>
    <w:rsid w:val="00C74F36"/>
    <w:rsid w:val="00C75B1C"/>
    <w:rsid w:val="00C75FE6"/>
    <w:rsid w:val="00C763B0"/>
    <w:rsid w:val="00C763F6"/>
    <w:rsid w:val="00C77D75"/>
    <w:rsid w:val="00C8081C"/>
    <w:rsid w:val="00C81102"/>
    <w:rsid w:val="00C811FC"/>
    <w:rsid w:val="00C817A5"/>
    <w:rsid w:val="00C819AB"/>
    <w:rsid w:val="00C81D23"/>
    <w:rsid w:val="00C81E46"/>
    <w:rsid w:val="00C82011"/>
    <w:rsid w:val="00C82909"/>
    <w:rsid w:val="00C82CF0"/>
    <w:rsid w:val="00C82FE3"/>
    <w:rsid w:val="00C8350D"/>
    <w:rsid w:val="00C83539"/>
    <w:rsid w:val="00C83EC8"/>
    <w:rsid w:val="00C83FF5"/>
    <w:rsid w:val="00C84290"/>
    <w:rsid w:val="00C84E26"/>
    <w:rsid w:val="00C84E9F"/>
    <w:rsid w:val="00C85940"/>
    <w:rsid w:val="00C862B9"/>
    <w:rsid w:val="00C8656E"/>
    <w:rsid w:val="00C867C8"/>
    <w:rsid w:val="00C86814"/>
    <w:rsid w:val="00C870F7"/>
    <w:rsid w:val="00C875C5"/>
    <w:rsid w:val="00C87A5E"/>
    <w:rsid w:val="00C87C90"/>
    <w:rsid w:val="00C90A89"/>
    <w:rsid w:val="00C90E3C"/>
    <w:rsid w:val="00C90EBC"/>
    <w:rsid w:val="00C91388"/>
    <w:rsid w:val="00C91557"/>
    <w:rsid w:val="00C91633"/>
    <w:rsid w:val="00C917E2"/>
    <w:rsid w:val="00C91C61"/>
    <w:rsid w:val="00C92B7D"/>
    <w:rsid w:val="00C92BAE"/>
    <w:rsid w:val="00C9302D"/>
    <w:rsid w:val="00C939A3"/>
    <w:rsid w:val="00C93C0C"/>
    <w:rsid w:val="00C93FBC"/>
    <w:rsid w:val="00C9469F"/>
    <w:rsid w:val="00C94A25"/>
    <w:rsid w:val="00C94D0E"/>
    <w:rsid w:val="00C94DC8"/>
    <w:rsid w:val="00C94E9A"/>
    <w:rsid w:val="00C95195"/>
    <w:rsid w:val="00C95761"/>
    <w:rsid w:val="00C958F4"/>
    <w:rsid w:val="00C9638E"/>
    <w:rsid w:val="00C969AB"/>
    <w:rsid w:val="00C96AA6"/>
    <w:rsid w:val="00C96EF3"/>
    <w:rsid w:val="00C97033"/>
    <w:rsid w:val="00C976AF"/>
    <w:rsid w:val="00C977D8"/>
    <w:rsid w:val="00CA052D"/>
    <w:rsid w:val="00CA05FD"/>
    <w:rsid w:val="00CA070C"/>
    <w:rsid w:val="00CA17EA"/>
    <w:rsid w:val="00CA1A46"/>
    <w:rsid w:val="00CA208F"/>
    <w:rsid w:val="00CA225A"/>
    <w:rsid w:val="00CA23BB"/>
    <w:rsid w:val="00CA2534"/>
    <w:rsid w:val="00CA2D59"/>
    <w:rsid w:val="00CA2F14"/>
    <w:rsid w:val="00CA3620"/>
    <w:rsid w:val="00CA377A"/>
    <w:rsid w:val="00CA3E19"/>
    <w:rsid w:val="00CA3F05"/>
    <w:rsid w:val="00CA400B"/>
    <w:rsid w:val="00CA4101"/>
    <w:rsid w:val="00CA4643"/>
    <w:rsid w:val="00CA4745"/>
    <w:rsid w:val="00CA4B00"/>
    <w:rsid w:val="00CA4C1F"/>
    <w:rsid w:val="00CA5150"/>
    <w:rsid w:val="00CA5543"/>
    <w:rsid w:val="00CA586B"/>
    <w:rsid w:val="00CA59E8"/>
    <w:rsid w:val="00CA6260"/>
    <w:rsid w:val="00CA68DA"/>
    <w:rsid w:val="00CA7391"/>
    <w:rsid w:val="00CB045A"/>
    <w:rsid w:val="00CB04AB"/>
    <w:rsid w:val="00CB0E83"/>
    <w:rsid w:val="00CB110B"/>
    <w:rsid w:val="00CB13F2"/>
    <w:rsid w:val="00CB14EE"/>
    <w:rsid w:val="00CB172B"/>
    <w:rsid w:val="00CB2E4E"/>
    <w:rsid w:val="00CB3206"/>
    <w:rsid w:val="00CB3A0A"/>
    <w:rsid w:val="00CB3BA4"/>
    <w:rsid w:val="00CB3D78"/>
    <w:rsid w:val="00CB437E"/>
    <w:rsid w:val="00CB45FF"/>
    <w:rsid w:val="00CB481A"/>
    <w:rsid w:val="00CB49DD"/>
    <w:rsid w:val="00CB4B21"/>
    <w:rsid w:val="00CB4BDA"/>
    <w:rsid w:val="00CB4CFC"/>
    <w:rsid w:val="00CB51B6"/>
    <w:rsid w:val="00CB612D"/>
    <w:rsid w:val="00CB6512"/>
    <w:rsid w:val="00CB6630"/>
    <w:rsid w:val="00CB722D"/>
    <w:rsid w:val="00CB76FB"/>
    <w:rsid w:val="00CB7C99"/>
    <w:rsid w:val="00CC0039"/>
    <w:rsid w:val="00CC0299"/>
    <w:rsid w:val="00CC06E3"/>
    <w:rsid w:val="00CC099F"/>
    <w:rsid w:val="00CC0E27"/>
    <w:rsid w:val="00CC0F5A"/>
    <w:rsid w:val="00CC10F9"/>
    <w:rsid w:val="00CC1646"/>
    <w:rsid w:val="00CC1834"/>
    <w:rsid w:val="00CC191D"/>
    <w:rsid w:val="00CC1E12"/>
    <w:rsid w:val="00CC25E8"/>
    <w:rsid w:val="00CC2EEC"/>
    <w:rsid w:val="00CC3361"/>
    <w:rsid w:val="00CC4494"/>
    <w:rsid w:val="00CC5047"/>
    <w:rsid w:val="00CC505A"/>
    <w:rsid w:val="00CC515A"/>
    <w:rsid w:val="00CC53C0"/>
    <w:rsid w:val="00CC5BC2"/>
    <w:rsid w:val="00CC628C"/>
    <w:rsid w:val="00CC7154"/>
    <w:rsid w:val="00CC7454"/>
    <w:rsid w:val="00CC7704"/>
    <w:rsid w:val="00CC7964"/>
    <w:rsid w:val="00CC7B8A"/>
    <w:rsid w:val="00CD0C2E"/>
    <w:rsid w:val="00CD221A"/>
    <w:rsid w:val="00CD2F23"/>
    <w:rsid w:val="00CD3677"/>
    <w:rsid w:val="00CD3DFA"/>
    <w:rsid w:val="00CD4144"/>
    <w:rsid w:val="00CD4A51"/>
    <w:rsid w:val="00CD4A57"/>
    <w:rsid w:val="00CD5C02"/>
    <w:rsid w:val="00CD5F3F"/>
    <w:rsid w:val="00CD6A71"/>
    <w:rsid w:val="00CD72EB"/>
    <w:rsid w:val="00CE08F2"/>
    <w:rsid w:val="00CE10D3"/>
    <w:rsid w:val="00CE1193"/>
    <w:rsid w:val="00CE11C7"/>
    <w:rsid w:val="00CE167F"/>
    <w:rsid w:val="00CE1733"/>
    <w:rsid w:val="00CE21C5"/>
    <w:rsid w:val="00CE26D0"/>
    <w:rsid w:val="00CE282B"/>
    <w:rsid w:val="00CE2D48"/>
    <w:rsid w:val="00CE3376"/>
    <w:rsid w:val="00CE38AE"/>
    <w:rsid w:val="00CE3CAA"/>
    <w:rsid w:val="00CE3CC4"/>
    <w:rsid w:val="00CE3DD5"/>
    <w:rsid w:val="00CE3EC2"/>
    <w:rsid w:val="00CE40C1"/>
    <w:rsid w:val="00CE42D6"/>
    <w:rsid w:val="00CE4749"/>
    <w:rsid w:val="00CE4B8F"/>
    <w:rsid w:val="00CE4E24"/>
    <w:rsid w:val="00CE53B1"/>
    <w:rsid w:val="00CE58B4"/>
    <w:rsid w:val="00CE5DCB"/>
    <w:rsid w:val="00CE5F34"/>
    <w:rsid w:val="00CE752A"/>
    <w:rsid w:val="00CE75F5"/>
    <w:rsid w:val="00CE78A9"/>
    <w:rsid w:val="00CF004E"/>
    <w:rsid w:val="00CF0A18"/>
    <w:rsid w:val="00CF0AB0"/>
    <w:rsid w:val="00CF0F2C"/>
    <w:rsid w:val="00CF119E"/>
    <w:rsid w:val="00CF1FF5"/>
    <w:rsid w:val="00CF2360"/>
    <w:rsid w:val="00CF236E"/>
    <w:rsid w:val="00CF2794"/>
    <w:rsid w:val="00CF2833"/>
    <w:rsid w:val="00CF2EC2"/>
    <w:rsid w:val="00CF3143"/>
    <w:rsid w:val="00CF3613"/>
    <w:rsid w:val="00CF3E09"/>
    <w:rsid w:val="00CF3EEE"/>
    <w:rsid w:val="00CF4012"/>
    <w:rsid w:val="00CF4690"/>
    <w:rsid w:val="00CF4D18"/>
    <w:rsid w:val="00CF55FF"/>
    <w:rsid w:val="00CF60B1"/>
    <w:rsid w:val="00CF624E"/>
    <w:rsid w:val="00CF6F9D"/>
    <w:rsid w:val="00CF76E7"/>
    <w:rsid w:val="00CF7BAE"/>
    <w:rsid w:val="00CF7FB5"/>
    <w:rsid w:val="00D0006D"/>
    <w:rsid w:val="00D0032E"/>
    <w:rsid w:val="00D00555"/>
    <w:rsid w:val="00D01CA7"/>
    <w:rsid w:val="00D02351"/>
    <w:rsid w:val="00D032F8"/>
    <w:rsid w:val="00D03E43"/>
    <w:rsid w:val="00D0454E"/>
    <w:rsid w:val="00D04C40"/>
    <w:rsid w:val="00D04E04"/>
    <w:rsid w:val="00D0512D"/>
    <w:rsid w:val="00D05E21"/>
    <w:rsid w:val="00D07295"/>
    <w:rsid w:val="00D106E8"/>
    <w:rsid w:val="00D10C5C"/>
    <w:rsid w:val="00D10F48"/>
    <w:rsid w:val="00D1109D"/>
    <w:rsid w:val="00D11408"/>
    <w:rsid w:val="00D114B9"/>
    <w:rsid w:val="00D117F0"/>
    <w:rsid w:val="00D1259B"/>
    <w:rsid w:val="00D12901"/>
    <w:rsid w:val="00D12B1A"/>
    <w:rsid w:val="00D12DB2"/>
    <w:rsid w:val="00D1372F"/>
    <w:rsid w:val="00D14718"/>
    <w:rsid w:val="00D15110"/>
    <w:rsid w:val="00D15833"/>
    <w:rsid w:val="00D159E1"/>
    <w:rsid w:val="00D15ECE"/>
    <w:rsid w:val="00D1696B"/>
    <w:rsid w:val="00D16C7E"/>
    <w:rsid w:val="00D17151"/>
    <w:rsid w:val="00D17A7B"/>
    <w:rsid w:val="00D17B78"/>
    <w:rsid w:val="00D20D35"/>
    <w:rsid w:val="00D21338"/>
    <w:rsid w:val="00D2173E"/>
    <w:rsid w:val="00D22015"/>
    <w:rsid w:val="00D22560"/>
    <w:rsid w:val="00D2256D"/>
    <w:rsid w:val="00D22597"/>
    <w:rsid w:val="00D229EC"/>
    <w:rsid w:val="00D22DAA"/>
    <w:rsid w:val="00D22DE5"/>
    <w:rsid w:val="00D2317B"/>
    <w:rsid w:val="00D236D1"/>
    <w:rsid w:val="00D2378A"/>
    <w:rsid w:val="00D2391F"/>
    <w:rsid w:val="00D2428F"/>
    <w:rsid w:val="00D246C4"/>
    <w:rsid w:val="00D2486D"/>
    <w:rsid w:val="00D24965"/>
    <w:rsid w:val="00D2560A"/>
    <w:rsid w:val="00D25610"/>
    <w:rsid w:val="00D2562C"/>
    <w:rsid w:val="00D25DD1"/>
    <w:rsid w:val="00D2661A"/>
    <w:rsid w:val="00D26B9E"/>
    <w:rsid w:val="00D271B0"/>
    <w:rsid w:val="00D2761E"/>
    <w:rsid w:val="00D30F22"/>
    <w:rsid w:val="00D311B1"/>
    <w:rsid w:val="00D31ABB"/>
    <w:rsid w:val="00D32595"/>
    <w:rsid w:val="00D32C0F"/>
    <w:rsid w:val="00D32D1F"/>
    <w:rsid w:val="00D32E22"/>
    <w:rsid w:val="00D32F1F"/>
    <w:rsid w:val="00D330E7"/>
    <w:rsid w:val="00D3380E"/>
    <w:rsid w:val="00D3456B"/>
    <w:rsid w:val="00D34681"/>
    <w:rsid w:val="00D34F7C"/>
    <w:rsid w:val="00D3523B"/>
    <w:rsid w:val="00D353DA"/>
    <w:rsid w:val="00D35740"/>
    <w:rsid w:val="00D35C7C"/>
    <w:rsid w:val="00D362F3"/>
    <w:rsid w:val="00D362F8"/>
    <w:rsid w:val="00D365FA"/>
    <w:rsid w:val="00D3671B"/>
    <w:rsid w:val="00D36BD2"/>
    <w:rsid w:val="00D36D18"/>
    <w:rsid w:val="00D36E36"/>
    <w:rsid w:val="00D374FA"/>
    <w:rsid w:val="00D407D9"/>
    <w:rsid w:val="00D407F9"/>
    <w:rsid w:val="00D40AB0"/>
    <w:rsid w:val="00D40C03"/>
    <w:rsid w:val="00D40D30"/>
    <w:rsid w:val="00D417CA"/>
    <w:rsid w:val="00D418BC"/>
    <w:rsid w:val="00D42980"/>
    <w:rsid w:val="00D429CF"/>
    <w:rsid w:val="00D42A61"/>
    <w:rsid w:val="00D439B4"/>
    <w:rsid w:val="00D43E3A"/>
    <w:rsid w:val="00D441E1"/>
    <w:rsid w:val="00D4456E"/>
    <w:rsid w:val="00D450A8"/>
    <w:rsid w:val="00D454CB"/>
    <w:rsid w:val="00D4571C"/>
    <w:rsid w:val="00D45B1E"/>
    <w:rsid w:val="00D45EAB"/>
    <w:rsid w:val="00D465B3"/>
    <w:rsid w:val="00D468EE"/>
    <w:rsid w:val="00D46A7C"/>
    <w:rsid w:val="00D47E7E"/>
    <w:rsid w:val="00D50413"/>
    <w:rsid w:val="00D5062C"/>
    <w:rsid w:val="00D506F6"/>
    <w:rsid w:val="00D50932"/>
    <w:rsid w:val="00D509E8"/>
    <w:rsid w:val="00D51090"/>
    <w:rsid w:val="00D51E8C"/>
    <w:rsid w:val="00D52249"/>
    <w:rsid w:val="00D52550"/>
    <w:rsid w:val="00D52675"/>
    <w:rsid w:val="00D52718"/>
    <w:rsid w:val="00D52E15"/>
    <w:rsid w:val="00D53124"/>
    <w:rsid w:val="00D5349B"/>
    <w:rsid w:val="00D53A0C"/>
    <w:rsid w:val="00D53C02"/>
    <w:rsid w:val="00D54764"/>
    <w:rsid w:val="00D54B5A"/>
    <w:rsid w:val="00D5599C"/>
    <w:rsid w:val="00D55AB0"/>
    <w:rsid w:val="00D55C25"/>
    <w:rsid w:val="00D55F88"/>
    <w:rsid w:val="00D56780"/>
    <w:rsid w:val="00D56D79"/>
    <w:rsid w:val="00D5700B"/>
    <w:rsid w:val="00D570C5"/>
    <w:rsid w:val="00D571B3"/>
    <w:rsid w:val="00D57653"/>
    <w:rsid w:val="00D57EBA"/>
    <w:rsid w:val="00D604A7"/>
    <w:rsid w:val="00D60964"/>
    <w:rsid w:val="00D61616"/>
    <w:rsid w:val="00D61A02"/>
    <w:rsid w:val="00D6234E"/>
    <w:rsid w:val="00D62672"/>
    <w:rsid w:val="00D63199"/>
    <w:rsid w:val="00D6367E"/>
    <w:rsid w:val="00D6426B"/>
    <w:rsid w:val="00D643C6"/>
    <w:rsid w:val="00D65230"/>
    <w:rsid w:val="00D65251"/>
    <w:rsid w:val="00D65C8D"/>
    <w:rsid w:val="00D65CE7"/>
    <w:rsid w:val="00D667B2"/>
    <w:rsid w:val="00D673E4"/>
    <w:rsid w:val="00D67F2F"/>
    <w:rsid w:val="00D7212B"/>
    <w:rsid w:val="00D72A7D"/>
    <w:rsid w:val="00D73D16"/>
    <w:rsid w:val="00D73E60"/>
    <w:rsid w:val="00D73F2C"/>
    <w:rsid w:val="00D74497"/>
    <w:rsid w:val="00D74A90"/>
    <w:rsid w:val="00D74F16"/>
    <w:rsid w:val="00D7501C"/>
    <w:rsid w:val="00D7503A"/>
    <w:rsid w:val="00D756AE"/>
    <w:rsid w:val="00D75784"/>
    <w:rsid w:val="00D75C2C"/>
    <w:rsid w:val="00D77318"/>
    <w:rsid w:val="00D776E9"/>
    <w:rsid w:val="00D7780F"/>
    <w:rsid w:val="00D77A49"/>
    <w:rsid w:val="00D77E07"/>
    <w:rsid w:val="00D8036F"/>
    <w:rsid w:val="00D80AB3"/>
    <w:rsid w:val="00D80E3E"/>
    <w:rsid w:val="00D82241"/>
    <w:rsid w:val="00D8260F"/>
    <w:rsid w:val="00D82B41"/>
    <w:rsid w:val="00D82C63"/>
    <w:rsid w:val="00D82CEE"/>
    <w:rsid w:val="00D8315B"/>
    <w:rsid w:val="00D834F4"/>
    <w:rsid w:val="00D83E01"/>
    <w:rsid w:val="00D84B0C"/>
    <w:rsid w:val="00D84D60"/>
    <w:rsid w:val="00D85536"/>
    <w:rsid w:val="00D85680"/>
    <w:rsid w:val="00D85A28"/>
    <w:rsid w:val="00D85C7D"/>
    <w:rsid w:val="00D85DAE"/>
    <w:rsid w:val="00D85E1A"/>
    <w:rsid w:val="00D85FD6"/>
    <w:rsid w:val="00D86D0A"/>
    <w:rsid w:val="00D86ED0"/>
    <w:rsid w:val="00D87630"/>
    <w:rsid w:val="00D87EDD"/>
    <w:rsid w:val="00D9065F"/>
    <w:rsid w:val="00D90987"/>
    <w:rsid w:val="00D909D3"/>
    <w:rsid w:val="00D90C38"/>
    <w:rsid w:val="00D911DE"/>
    <w:rsid w:val="00D9121E"/>
    <w:rsid w:val="00D9162B"/>
    <w:rsid w:val="00D91F32"/>
    <w:rsid w:val="00D92300"/>
    <w:rsid w:val="00D9231F"/>
    <w:rsid w:val="00D924C2"/>
    <w:rsid w:val="00D92A47"/>
    <w:rsid w:val="00D932FE"/>
    <w:rsid w:val="00D94184"/>
    <w:rsid w:val="00D942BE"/>
    <w:rsid w:val="00D94310"/>
    <w:rsid w:val="00D94355"/>
    <w:rsid w:val="00D94436"/>
    <w:rsid w:val="00D94F23"/>
    <w:rsid w:val="00D96318"/>
    <w:rsid w:val="00D963DD"/>
    <w:rsid w:val="00D96420"/>
    <w:rsid w:val="00D96433"/>
    <w:rsid w:val="00D9648D"/>
    <w:rsid w:val="00D964B4"/>
    <w:rsid w:val="00D969E7"/>
    <w:rsid w:val="00D96B74"/>
    <w:rsid w:val="00D97499"/>
    <w:rsid w:val="00D97ABD"/>
    <w:rsid w:val="00D97B65"/>
    <w:rsid w:val="00D97D5D"/>
    <w:rsid w:val="00DA061E"/>
    <w:rsid w:val="00DA0CF2"/>
    <w:rsid w:val="00DA113B"/>
    <w:rsid w:val="00DA12E5"/>
    <w:rsid w:val="00DA1E2F"/>
    <w:rsid w:val="00DA2235"/>
    <w:rsid w:val="00DA2617"/>
    <w:rsid w:val="00DA2742"/>
    <w:rsid w:val="00DA284C"/>
    <w:rsid w:val="00DA2C7C"/>
    <w:rsid w:val="00DA2E07"/>
    <w:rsid w:val="00DA3446"/>
    <w:rsid w:val="00DA4E0D"/>
    <w:rsid w:val="00DA5766"/>
    <w:rsid w:val="00DA5A96"/>
    <w:rsid w:val="00DA5CE8"/>
    <w:rsid w:val="00DA5E16"/>
    <w:rsid w:val="00DA5E65"/>
    <w:rsid w:val="00DA5F35"/>
    <w:rsid w:val="00DA5F49"/>
    <w:rsid w:val="00DA605B"/>
    <w:rsid w:val="00DA685D"/>
    <w:rsid w:val="00DA6C5F"/>
    <w:rsid w:val="00DA6E44"/>
    <w:rsid w:val="00DA7C35"/>
    <w:rsid w:val="00DA7C4E"/>
    <w:rsid w:val="00DA7EFE"/>
    <w:rsid w:val="00DB033A"/>
    <w:rsid w:val="00DB0420"/>
    <w:rsid w:val="00DB05E1"/>
    <w:rsid w:val="00DB0C85"/>
    <w:rsid w:val="00DB0E0E"/>
    <w:rsid w:val="00DB0EA4"/>
    <w:rsid w:val="00DB0F7E"/>
    <w:rsid w:val="00DB10F7"/>
    <w:rsid w:val="00DB1137"/>
    <w:rsid w:val="00DB11AA"/>
    <w:rsid w:val="00DB1C4A"/>
    <w:rsid w:val="00DB1EC7"/>
    <w:rsid w:val="00DB230F"/>
    <w:rsid w:val="00DB2812"/>
    <w:rsid w:val="00DB2920"/>
    <w:rsid w:val="00DB2EA8"/>
    <w:rsid w:val="00DB2F33"/>
    <w:rsid w:val="00DB47FB"/>
    <w:rsid w:val="00DB4DC0"/>
    <w:rsid w:val="00DB5F54"/>
    <w:rsid w:val="00DB6EC8"/>
    <w:rsid w:val="00DB73C5"/>
    <w:rsid w:val="00DB73DC"/>
    <w:rsid w:val="00DB7479"/>
    <w:rsid w:val="00DB7489"/>
    <w:rsid w:val="00DB7664"/>
    <w:rsid w:val="00DB7AC6"/>
    <w:rsid w:val="00DB7C0A"/>
    <w:rsid w:val="00DC0D07"/>
    <w:rsid w:val="00DC2586"/>
    <w:rsid w:val="00DC2842"/>
    <w:rsid w:val="00DC2BAA"/>
    <w:rsid w:val="00DC3664"/>
    <w:rsid w:val="00DC42D4"/>
    <w:rsid w:val="00DC4948"/>
    <w:rsid w:val="00DC54B5"/>
    <w:rsid w:val="00DC5DCD"/>
    <w:rsid w:val="00DC6737"/>
    <w:rsid w:val="00DC7594"/>
    <w:rsid w:val="00DC7BB6"/>
    <w:rsid w:val="00DC7C69"/>
    <w:rsid w:val="00DD001F"/>
    <w:rsid w:val="00DD018A"/>
    <w:rsid w:val="00DD026F"/>
    <w:rsid w:val="00DD0B2D"/>
    <w:rsid w:val="00DD0CF1"/>
    <w:rsid w:val="00DD135D"/>
    <w:rsid w:val="00DD1C9A"/>
    <w:rsid w:val="00DD210D"/>
    <w:rsid w:val="00DD29B3"/>
    <w:rsid w:val="00DD2B5E"/>
    <w:rsid w:val="00DD2BF3"/>
    <w:rsid w:val="00DD2DB2"/>
    <w:rsid w:val="00DD2FF1"/>
    <w:rsid w:val="00DD35B5"/>
    <w:rsid w:val="00DD3CCC"/>
    <w:rsid w:val="00DD3DA6"/>
    <w:rsid w:val="00DD4721"/>
    <w:rsid w:val="00DD4D48"/>
    <w:rsid w:val="00DD4E5F"/>
    <w:rsid w:val="00DD50FB"/>
    <w:rsid w:val="00DD56D9"/>
    <w:rsid w:val="00DD591A"/>
    <w:rsid w:val="00DD62CF"/>
    <w:rsid w:val="00DD6965"/>
    <w:rsid w:val="00DD6F76"/>
    <w:rsid w:val="00DD7999"/>
    <w:rsid w:val="00DD7A26"/>
    <w:rsid w:val="00DD7AE4"/>
    <w:rsid w:val="00DD7C33"/>
    <w:rsid w:val="00DD7FA1"/>
    <w:rsid w:val="00DE03C7"/>
    <w:rsid w:val="00DE15C9"/>
    <w:rsid w:val="00DE1651"/>
    <w:rsid w:val="00DE2162"/>
    <w:rsid w:val="00DE2992"/>
    <w:rsid w:val="00DE2AEF"/>
    <w:rsid w:val="00DE2D89"/>
    <w:rsid w:val="00DE2E0B"/>
    <w:rsid w:val="00DE32A4"/>
    <w:rsid w:val="00DE377D"/>
    <w:rsid w:val="00DE40C1"/>
    <w:rsid w:val="00DE40E2"/>
    <w:rsid w:val="00DE4BB7"/>
    <w:rsid w:val="00DE4EA1"/>
    <w:rsid w:val="00DE4ECB"/>
    <w:rsid w:val="00DE55BF"/>
    <w:rsid w:val="00DE5A00"/>
    <w:rsid w:val="00DE5EC0"/>
    <w:rsid w:val="00DE60BC"/>
    <w:rsid w:val="00DE793E"/>
    <w:rsid w:val="00DE7C3B"/>
    <w:rsid w:val="00DE7C87"/>
    <w:rsid w:val="00DF0AD3"/>
    <w:rsid w:val="00DF19A6"/>
    <w:rsid w:val="00DF1D83"/>
    <w:rsid w:val="00DF2884"/>
    <w:rsid w:val="00DF2DC9"/>
    <w:rsid w:val="00DF2FDE"/>
    <w:rsid w:val="00DF30FE"/>
    <w:rsid w:val="00DF388F"/>
    <w:rsid w:val="00DF3AE0"/>
    <w:rsid w:val="00DF49D7"/>
    <w:rsid w:val="00DF4A6E"/>
    <w:rsid w:val="00DF4C3A"/>
    <w:rsid w:val="00DF538D"/>
    <w:rsid w:val="00DF566A"/>
    <w:rsid w:val="00DF59C8"/>
    <w:rsid w:val="00DF62A1"/>
    <w:rsid w:val="00DF7AB5"/>
    <w:rsid w:val="00DF7E7A"/>
    <w:rsid w:val="00E002BC"/>
    <w:rsid w:val="00E00AD0"/>
    <w:rsid w:val="00E011A8"/>
    <w:rsid w:val="00E01408"/>
    <w:rsid w:val="00E01B08"/>
    <w:rsid w:val="00E023D3"/>
    <w:rsid w:val="00E03044"/>
    <w:rsid w:val="00E0317A"/>
    <w:rsid w:val="00E03D00"/>
    <w:rsid w:val="00E04167"/>
    <w:rsid w:val="00E05496"/>
    <w:rsid w:val="00E05777"/>
    <w:rsid w:val="00E05D08"/>
    <w:rsid w:val="00E05FB7"/>
    <w:rsid w:val="00E06801"/>
    <w:rsid w:val="00E06E0A"/>
    <w:rsid w:val="00E06E8A"/>
    <w:rsid w:val="00E076F3"/>
    <w:rsid w:val="00E0772E"/>
    <w:rsid w:val="00E077EA"/>
    <w:rsid w:val="00E10718"/>
    <w:rsid w:val="00E10A82"/>
    <w:rsid w:val="00E10F33"/>
    <w:rsid w:val="00E1134B"/>
    <w:rsid w:val="00E1420F"/>
    <w:rsid w:val="00E1453C"/>
    <w:rsid w:val="00E1535B"/>
    <w:rsid w:val="00E15515"/>
    <w:rsid w:val="00E15D96"/>
    <w:rsid w:val="00E15DFC"/>
    <w:rsid w:val="00E16396"/>
    <w:rsid w:val="00E16AC7"/>
    <w:rsid w:val="00E16CD2"/>
    <w:rsid w:val="00E16EF6"/>
    <w:rsid w:val="00E16FAD"/>
    <w:rsid w:val="00E17324"/>
    <w:rsid w:val="00E20BC0"/>
    <w:rsid w:val="00E20FA3"/>
    <w:rsid w:val="00E21483"/>
    <w:rsid w:val="00E218BA"/>
    <w:rsid w:val="00E21FA7"/>
    <w:rsid w:val="00E2224E"/>
    <w:rsid w:val="00E232DB"/>
    <w:rsid w:val="00E23899"/>
    <w:rsid w:val="00E23F06"/>
    <w:rsid w:val="00E240DE"/>
    <w:rsid w:val="00E243A5"/>
    <w:rsid w:val="00E24451"/>
    <w:rsid w:val="00E248F4"/>
    <w:rsid w:val="00E24C1B"/>
    <w:rsid w:val="00E2560C"/>
    <w:rsid w:val="00E25719"/>
    <w:rsid w:val="00E257D4"/>
    <w:rsid w:val="00E26186"/>
    <w:rsid w:val="00E26DD2"/>
    <w:rsid w:val="00E273EB"/>
    <w:rsid w:val="00E27551"/>
    <w:rsid w:val="00E30088"/>
    <w:rsid w:val="00E30930"/>
    <w:rsid w:val="00E31C26"/>
    <w:rsid w:val="00E31CC5"/>
    <w:rsid w:val="00E31D08"/>
    <w:rsid w:val="00E320FE"/>
    <w:rsid w:val="00E3221C"/>
    <w:rsid w:val="00E32379"/>
    <w:rsid w:val="00E324B9"/>
    <w:rsid w:val="00E32AEB"/>
    <w:rsid w:val="00E32E6B"/>
    <w:rsid w:val="00E331A4"/>
    <w:rsid w:val="00E33AE9"/>
    <w:rsid w:val="00E33C1F"/>
    <w:rsid w:val="00E34039"/>
    <w:rsid w:val="00E34C66"/>
    <w:rsid w:val="00E3502F"/>
    <w:rsid w:val="00E353DE"/>
    <w:rsid w:val="00E365E5"/>
    <w:rsid w:val="00E36875"/>
    <w:rsid w:val="00E36AC3"/>
    <w:rsid w:val="00E36B5F"/>
    <w:rsid w:val="00E374C7"/>
    <w:rsid w:val="00E40DFB"/>
    <w:rsid w:val="00E40F9D"/>
    <w:rsid w:val="00E40FF1"/>
    <w:rsid w:val="00E41083"/>
    <w:rsid w:val="00E416E6"/>
    <w:rsid w:val="00E41995"/>
    <w:rsid w:val="00E41A13"/>
    <w:rsid w:val="00E41BAF"/>
    <w:rsid w:val="00E41F88"/>
    <w:rsid w:val="00E4314F"/>
    <w:rsid w:val="00E433B4"/>
    <w:rsid w:val="00E43827"/>
    <w:rsid w:val="00E4385A"/>
    <w:rsid w:val="00E43C34"/>
    <w:rsid w:val="00E43C4A"/>
    <w:rsid w:val="00E43E7D"/>
    <w:rsid w:val="00E441B7"/>
    <w:rsid w:val="00E44723"/>
    <w:rsid w:val="00E453A6"/>
    <w:rsid w:val="00E4561A"/>
    <w:rsid w:val="00E45AC0"/>
    <w:rsid w:val="00E45C48"/>
    <w:rsid w:val="00E45D39"/>
    <w:rsid w:val="00E46AB8"/>
    <w:rsid w:val="00E46C5A"/>
    <w:rsid w:val="00E47C85"/>
    <w:rsid w:val="00E47CCF"/>
    <w:rsid w:val="00E5023E"/>
    <w:rsid w:val="00E50341"/>
    <w:rsid w:val="00E507C5"/>
    <w:rsid w:val="00E508D9"/>
    <w:rsid w:val="00E51011"/>
    <w:rsid w:val="00E51C59"/>
    <w:rsid w:val="00E51CCD"/>
    <w:rsid w:val="00E51D9A"/>
    <w:rsid w:val="00E521E2"/>
    <w:rsid w:val="00E5240A"/>
    <w:rsid w:val="00E53AE0"/>
    <w:rsid w:val="00E53D27"/>
    <w:rsid w:val="00E541B3"/>
    <w:rsid w:val="00E55209"/>
    <w:rsid w:val="00E55664"/>
    <w:rsid w:val="00E560A9"/>
    <w:rsid w:val="00E57116"/>
    <w:rsid w:val="00E574EA"/>
    <w:rsid w:val="00E57DF1"/>
    <w:rsid w:val="00E6008A"/>
    <w:rsid w:val="00E6052B"/>
    <w:rsid w:val="00E605FE"/>
    <w:rsid w:val="00E60C27"/>
    <w:rsid w:val="00E60DCF"/>
    <w:rsid w:val="00E61752"/>
    <w:rsid w:val="00E62AE5"/>
    <w:rsid w:val="00E6371F"/>
    <w:rsid w:val="00E63970"/>
    <w:rsid w:val="00E642F7"/>
    <w:rsid w:val="00E643F2"/>
    <w:rsid w:val="00E643F7"/>
    <w:rsid w:val="00E651E5"/>
    <w:rsid w:val="00E653BE"/>
    <w:rsid w:val="00E65513"/>
    <w:rsid w:val="00E658F3"/>
    <w:rsid w:val="00E65F93"/>
    <w:rsid w:val="00E66572"/>
    <w:rsid w:val="00E6688F"/>
    <w:rsid w:val="00E668B3"/>
    <w:rsid w:val="00E66AD8"/>
    <w:rsid w:val="00E66C41"/>
    <w:rsid w:val="00E66DBF"/>
    <w:rsid w:val="00E67082"/>
    <w:rsid w:val="00E70135"/>
    <w:rsid w:val="00E7060A"/>
    <w:rsid w:val="00E70C39"/>
    <w:rsid w:val="00E70F11"/>
    <w:rsid w:val="00E710E9"/>
    <w:rsid w:val="00E7172E"/>
    <w:rsid w:val="00E71871"/>
    <w:rsid w:val="00E71D68"/>
    <w:rsid w:val="00E73FF2"/>
    <w:rsid w:val="00E74223"/>
    <w:rsid w:val="00E74687"/>
    <w:rsid w:val="00E75278"/>
    <w:rsid w:val="00E753C5"/>
    <w:rsid w:val="00E7583A"/>
    <w:rsid w:val="00E75E96"/>
    <w:rsid w:val="00E760B8"/>
    <w:rsid w:val="00E76285"/>
    <w:rsid w:val="00E7693B"/>
    <w:rsid w:val="00E76C82"/>
    <w:rsid w:val="00E76F38"/>
    <w:rsid w:val="00E801B4"/>
    <w:rsid w:val="00E80CC7"/>
    <w:rsid w:val="00E80E25"/>
    <w:rsid w:val="00E80E26"/>
    <w:rsid w:val="00E81000"/>
    <w:rsid w:val="00E81C17"/>
    <w:rsid w:val="00E81E39"/>
    <w:rsid w:val="00E82602"/>
    <w:rsid w:val="00E82717"/>
    <w:rsid w:val="00E828DC"/>
    <w:rsid w:val="00E835A0"/>
    <w:rsid w:val="00E8363E"/>
    <w:rsid w:val="00E837A3"/>
    <w:rsid w:val="00E83E2B"/>
    <w:rsid w:val="00E84108"/>
    <w:rsid w:val="00E8426A"/>
    <w:rsid w:val="00E84641"/>
    <w:rsid w:val="00E851F2"/>
    <w:rsid w:val="00E8590D"/>
    <w:rsid w:val="00E85B6E"/>
    <w:rsid w:val="00E85EDB"/>
    <w:rsid w:val="00E87C68"/>
    <w:rsid w:val="00E91630"/>
    <w:rsid w:val="00E9192A"/>
    <w:rsid w:val="00E91D76"/>
    <w:rsid w:val="00E92114"/>
    <w:rsid w:val="00E92C83"/>
    <w:rsid w:val="00E92CF9"/>
    <w:rsid w:val="00E92D5F"/>
    <w:rsid w:val="00E93ACA"/>
    <w:rsid w:val="00E93F06"/>
    <w:rsid w:val="00E9429E"/>
    <w:rsid w:val="00E94E85"/>
    <w:rsid w:val="00E9541F"/>
    <w:rsid w:val="00E95D4C"/>
    <w:rsid w:val="00E95EE9"/>
    <w:rsid w:val="00E95F48"/>
    <w:rsid w:val="00E95F5C"/>
    <w:rsid w:val="00E9653C"/>
    <w:rsid w:val="00E96C76"/>
    <w:rsid w:val="00E97210"/>
    <w:rsid w:val="00E97CC4"/>
    <w:rsid w:val="00E97E9E"/>
    <w:rsid w:val="00EA0194"/>
    <w:rsid w:val="00EA0275"/>
    <w:rsid w:val="00EA0BE2"/>
    <w:rsid w:val="00EA14F5"/>
    <w:rsid w:val="00EA1846"/>
    <w:rsid w:val="00EA1E98"/>
    <w:rsid w:val="00EA292C"/>
    <w:rsid w:val="00EA2E67"/>
    <w:rsid w:val="00EA2F69"/>
    <w:rsid w:val="00EA3090"/>
    <w:rsid w:val="00EA3B4C"/>
    <w:rsid w:val="00EA3D44"/>
    <w:rsid w:val="00EA426D"/>
    <w:rsid w:val="00EA432F"/>
    <w:rsid w:val="00EA43BA"/>
    <w:rsid w:val="00EA44DD"/>
    <w:rsid w:val="00EA47B3"/>
    <w:rsid w:val="00EA47DF"/>
    <w:rsid w:val="00EA4926"/>
    <w:rsid w:val="00EA4C22"/>
    <w:rsid w:val="00EA4C73"/>
    <w:rsid w:val="00EA4E11"/>
    <w:rsid w:val="00EA5367"/>
    <w:rsid w:val="00EA5488"/>
    <w:rsid w:val="00EA5B70"/>
    <w:rsid w:val="00EA6398"/>
    <w:rsid w:val="00EA7200"/>
    <w:rsid w:val="00EA7479"/>
    <w:rsid w:val="00EA75E8"/>
    <w:rsid w:val="00EA76EC"/>
    <w:rsid w:val="00EB0990"/>
    <w:rsid w:val="00EB1062"/>
    <w:rsid w:val="00EB267A"/>
    <w:rsid w:val="00EB28C3"/>
    <w:rsid w:val="00EB35D6"/>
    <w:rsid w:val="00EB39BB"/>
    <w:rsid w:val="00EB3C1F"/>
    <w:rsid w:val="00EB3F22"/>
    <w:rsid w:val="00EB40CC"/>
    <w:rsid w:val="00EB412B"/>
    <w:rsid w:val="00EB41B1"/>
    <w:rsid w:val="00EB4328"/>
    <w:rsid w:val="00EB45A2"/>
    <w:rsid w:val="00EB48D3"/>
    <w:rsid w:val="00EB51DF"/>
    <w:rsid w:val="00EB579C"/>
    <w:rsid w:val="00EB5BAE"/>
    <w:rsid w:val="00EB6028"/>
    <w:rsid w:val="00EB613A"/>
    <w:rsid w:val="00EB6147"/>
    <w:rsid w:val="00EB64AF"/>
    <w:rsid w:val="00EB66AE"/>
    <w:rsid w:val="00EB6F3E"/>
    <w:rsid w:val="00EB7A79"/>
    <w:rsid w:val="00EB7F34"/>
    <w:rsid w:val="00EC014B"/>
    <w:rsid w:val="00EC025C"/>
    <w:rsid w:val="00EC03AC"/>
    <w:rsid w:val="00EC0D0B"/>
    <w:rsid w:val="00EC0D4C"/>
    <w:rsid w:val="00EC10BB"/>
    <w:rsid w:val="00EC1606"/>
    <w:rsid w:val="00EC165E"/>
    <w:rsid w:val="00EC17B7"/>
    <w:rsid w:val="00EC2A91"/>
    <w:rsid w:val="00EC2F05"/>
    <w:rsid w:val="00EC3608"/>
    <w:rsid w:val="00EC3CE1"/>
    <w:rsid w:val="00EC3FCA"/>
    <w:rsid w:val="00EC507C"/>
    <w:rsid w:val="00EC5B38"/>
    <w:rsid w:val="00EC5C67"/>
    <w:rsid w:val="00EC5E37"/>
    <w:rsid w:val="00EC6030"/>
    <w:rsid w:val="00EC614E"/>
    <w:rsid w:val="00EC61FD"/>
    <w:rsid w:val="00EC6304"/>
    <w:rsid w:val="00EC64E7"/>
    <w:rsid w:val="00EC6B72"/>
    <w:rsid w:val="00EC6DBE"/>
    <w:rsid w:val="00EC6FEA"/>
    <w:rsid w:val="00EC6FF5"/>
    <w:rsid w:val="00EC70B5"/>
    <w:rsid w:val="00EC7A90"/>
    <w:rsid w:val="00EC7BBE"/>
    <w:rsid w:val="00ED1300"/>
    <w:rsid w:val="00ED18A6"/>
    <w:rsid w:val="00ED18B1"/>
    <w:rsid w:val="00ED194F"/>
    <w:rsid w:val="00ED294E"/>
    <w:rsid w:val="00ED32CA"/>
    <w:rsid w:val="00ED3311"/>
    <w:rsid w:val="00ED41B1"/>
    <w:rsid w:val="00ED4357"/>
    <w:rsid w:val="00ED4C01"/>
    <w:rsid w:val="00ED50CB"/>
    <w:rsid w:val="00ED5248"/>
    <w:rsid w:val="00ED57B7"/>
    <w:rsid w:val="00ED6426"/>
    <w:rsid w:val="00ED70CF"/>
    <w:rsid w:val="00ED7431"/>
    <w:rsid w:val="00ED758D"/>
    <w:rsid w:val="00ED7644"/>
    <w:rsid w:val="00ED7DAB"/>
    <w:rsid w:val="00EE00AC"/>
    <w:rsid w:val="00EE0162"/>
    <w:rsid w:val="00EE027A"/>
    <w:rsid w:val="00EE048E"/>
    <w:rsid w:val="00EE0532"/>
    <w:rsid w:val="00EE0974"/>
    <w:rsid w:val="00EE0E1D"/>
    <w:rsid w:val="00EE0E77"/>
    <w:rsid w:val="00EE1B4C"/>
    <w:rsid w:val="00EE283B"/>
    <w:rsid w:val="00EE2AC3"/>
    <w:rsid w:val="00EE32DC"/>
    <w:rsid w:val="00EE3907"/>
    <w:rsid w:val="00EE429F"/>
    <w:rsid w:val="00EE4853"/>
    <w:rsid w:val="00EE528D"/>
    <w:rsid w:val="00EE5C5C"/>
    <w:rsid w:val="00EE7049"/>
    <w:rsid w:val="00EE7236"/>
    <w:rsid w:val="00EE72D8"/>
    <w:rsid w:val="00EE7428"/>
    <w:rsid w:val="00EE7769"/>
    <w:rsid w:val="00EE7AAA"/>
    <w:rsid w:val="00EE7C99"/>
    <w:rsid w:val="00EE7EF9"/>
    <w:rsid w:val="00EF002F"/>
    <w:rsid w:val="00EF0071"/>
    <w:rsid w:val="00EF07A0"/>
    <w:rsid w:val="00EF0804"/>
    <w:rsid w:val="00EF0977"/>
    <w:rsid w:val="00EF0D74"/>
    <w:rsid w:val="00EF102D"/>
    <w:rsid w:val="00EF1739"/>
    <w:rsid w:val="00EF19D7"/>
    <w:rsid w:val="00EF1D9D"/>
    <w:rsid w:val="00EF2584"/>
    <w:rsid w:val="00EF31E8"/>
    <w:rsid w:val="00EF36DA"/>
    <w:rsid w:val="00EF3725"/>
    <w:rsid w:val="00EF3F3F"/>
    <w:rsid w:val="00EF4818"/>
    <w:rsid w:val="00EF50F2"/>
    <w:rsid w:val="00EF5551"/>
    <w:rsid w:val="00EF5DC2"/>
    <w:rsid w:val="00EF6347"/>
    <w:rsid w:val="00EF686B"/>
    <w:rsid w:val="00EF6BE4"/>
    <w:rsid w:val="00EF6C29"/>
    <w:rsid w:val="00EF6D51"/>
    <w:rsid w:val="00EF7336"/>
    <w:rsid w:val="00EF765C"/>
    <w:rsid w:val="00EF7841"/>
    <w:rsid w:val="00EF79B5"/>
    <w:rsid w:val="00EF7B44"/>
    <w:rsid w:val="00F00136"/>
    <w:rsid w:val="00F002E6"/>
    <w:rsid w:val="00F004EA"/>
    <w:rsid w:val="00F007E3"/>
    <w:rsid w:val="00F0115F"/>
    <w:rsid w:val="00F01CC0"/>
    <w:rsid w:val="00F020EE"/>
    <w:rsid w:val="00F02D07"/>
    <w:rsid w:val="00F02FAB"/>
    <w:rsid w:val="00F03253"/>
    <w:rsid w:val="00F038F5"/>
    <w:rsid w:val="00F03D89"/>
    <w:rsid w:val="00F041B2"/>
    <w:rsid w:val="00F04644"/>
    <w:rsid w:val="00F04937"/>
    <w:rsid w:val="00F04A59"/>
    <w:rsid w:val="00F04B8E"/>
    <w:rsid w:val="00F04FDE"/>
    <w:rsid w:val="00F052C5"/>
    <w:rsid w:val="00F06379"/>
    <w:rsid w:val="00F06414"/>
    <w:rsid w:val="00F064C3"/>
    <w:rsid w:val="00F066A9"/>
    <w:rsid w:val="00F06767"/>
    <w:rsid w:val="00F06F7C"/>
    <w:rsid w:val="00F07391"/>
    <w:rsid w:val="00F07AF6"/>
    <w:rsid w:val="00F07CDF"/>
    <w:rsid w:val="00F10947"/>
    <w:rsid w:val="00F10E0D"/>
    <w:rsid w:val="00F10E47"/>
    <w:rsid w:val="00F11180"/>
    <w:rsid w:val="00F11E20"/>
    <w:rsid w:val="00F11F48"/>
    <w:rsid w:val="00F1211B"/>
    <w:rsid w:val="00F1233F"/>
    <w:rsid w:val="00F127EB"/>
    <w:rsid w:val="00F139BD"/>
    <w:rsid w:val="00F13A45"/>
    <w:rsid w:val="00F13BF2"/>
    <w:rsid w:val="00F143D0"/>
    <w:rsid w:val="00F14FB5"/>
    <w:rsid w:val="00F1522C"/>
    <w:rsid w:val="00F153D6"/>
    <w:rsid w:val="00F1566F"/>
    <w:rsid w:val="00F159E8"/>
    <w:rsid w:val="00F15B61"/>
    <w:rsid w:val="00F15B7C"/>
    <w:rsid w:val="00F15D4E"/>
    <w:rsid w:val="00F15E09"/>
    <w:rsid w:val="00F15EC4"/>
    <w:rsid w:val="00F1657A"/>
    <w:rsid w:val="00F16C94"/>
    <w:rsid w:val="00F16CAA"/>
    <w:rsid w:val="00F17CEE"/>
    <w:rsid w:val="00F2062E"/>
    <w:rsid w:val="00F20C54"/>
    <w:rsid w:val="00F22272"/>
    <w:rsid w:val="00F22489"/>
    <w:rsid w:val="00F2257E"/>
    <w:rsid w:val="00F2341E"/>
    <w:rsid w:val="00F239B2"/>
    <w:rsid w:val="00F23B7C"/>
    <w:rsid w:val="00F23BAC"/>
    <w:rsid w:val="00F24006"/>
    <w:rsid w:val="00F24035"/>
    <w:rsid w:val="00F249C7"/>
    <w:rsid w:val="00F24D71"/>
    <w:rsid w:val="00F256FB"/>
    <w:rsid w:val="00F25C66"/>
    <w:rsid w:val="00F25E22"/>
    <w:rsid w:val="00F25EC4"/>
    <w:rsid w:val="00F25FA1"/>
    <w:rsid w:val="00F26317"/>
    <w:rsid w:val="00F268AE"/>
    <w:rsid w:val="00F2731E"/>
    <w:rsid w:val="00F276D4"/>
    <w:rsid w:val="00F30AB2"/>
    <w:rsid w:val="00F30E3B"/>
    <w:rsid w:val="00F31CBA"/>
    <w:rsid w:val="00F31D91"/>
    <w:rsid w:val="00F31E31"/>
    <w:rsid w:val="00F32AB9"/>
    <w:rsid w:val="00F32EDF"/>
    <w:rsid w:val="00F347D7"/>
    <w:rsid w:val="00F34900"/>
    <w:rsid w:val="00F34ADD"/>
    <w:rsid w:val="00F357CB"/>
    <w:rsid w:val="00F35BE3"/>
    <w:rsid w:val="00F36950"/>
    <w:rsid w:val="00F37725"/>
    <w:rsid w:val="00F3778A"/>
    <w:rsid w:val="00F378C5"/>
    <w:rsid w:val="00F37BDD"/>
    <w:rsid w:val="00F40074"/>
    <w:rsid w:val="00F400AB"/>
    <w:rsid w:val="00F40667"/>
    <w:rsid w:val="00F40A03"/>
    <w:rsid w:val="00F40A5D"/>
    <w:rsid w:val="00F413BA"/>
    <w:rsid w:val="00F41D80"/>
    <w:rsid w:val="00F41E6A"/>
    <w:rsid w:val="00F4214E"/>
    <w:rsid w:val="00F42248"/>
    <w:rsid w:val="00F424FA"/>
    <w:rsid w:val="00F42A75"/>
    <w:rsid w:val="00F454EB"/>
    <w:rsid w:val="00F46517"/>
    <w:rsid w:val="00F4672A"/>
    <w:rsid w:val="00F46E2A"/>
    <w:rsid w:val="00F46E36"/>
    <w:rsid w:val="00F47336"/>
    <w:rsid w:val="00F47695"/>
    <w:rsid w:val="00F500F1"/>
    <w:rsid w:val="00F505F9"/>
    <w:rsid w:val="00F51E6D"/>
    <w:rsid w:val="00F52BE1"/>
    <w:rsid w:val="00F52C4F"/>
    <w:rsid w:val="00F538A0"/>
    <w:rsid w:val="00F53C96"/>
    <w:rsid w:val="00F541B2"/>
    <w:rsid w:val="00F5502C"/>
    <w:rsid w:val="00F5562A"/>
    <w:rsid w:val="00F560F4"/>
    <w:rsid w:val="00F5688F"/>
    <w:rsid w:val="00F56ED0"/>
    <w:rsid w:val="00F57364"/>
    <w:rsid w:val="00F57540"/>
    <w:rsid w:val="00F57E63"/>
    <w:rsid w:val="00F602D2"/>
    <w:rsid w:val="00F61131"/>
    <w:rsid w:val="00F61366"/>
    <w:rsid w:val="00F61DB7"/>
    <w:rsid w:val="00F62324"/>
    <w:rsid w:val="00F62C23"/>
    <w:rsid w:val="00F6414A"/>
    <w:rsid w:val="00F64979"/>
    <w:rsid w:val="00F64BEB"/>
    <w:rsid w:val="00F64BFC"/>
    <w:rsid w:val="00F64FCF"/>
    <w:rsid w:val="00F650E3"/>
    <w:rsid w:val="00F65D5C"/>
    <w:rsid w:val="00F65F52"/>
    <w:rsid w:val="00F6636F"/>
    <w:rsid w:val="00F67211"/>
    <w:rsid w:val="00F67FF0"/>
    <w:rsid w:val="00F70335"/>
    <w:rsid w:val="00F70FAE"/>
    <w:rsid w:val="00F71271"/>
    <w:rsid w:val="00F72338"/>
    <w:rsid w:val="00F7246D"/>
    <w:rsid w:val="00F7252D"/>
    <w:rsid w:val="00F726F3"/>
    <w:rsid w:val="00F7285E"/>
    <w:rsid w:val="00F72F2D"/>
    <w:rsid w:val="00F730CD"/>
    <w:rsid w:val="00F736C5"/>
    <w:rsid w:val="00F73A79"/>
    <w:rsid w:val="00F73CE3"/>
    <w:rsid w:val="00F74A9A"/>
    <w:rsid w:val="00F74CC5"/>
    <w:rsid w:val="00F74D42"/>
    <w:rsid w:val="00F76804"/>
    <w:rsid w:val="00F76C33"/>
    <w:rsid w:val="00F77609"/>
    <w:rsid w:val="00F779C1"/>
    <w:rsid w:val="00F77FAC"/>
    <w:rsid w:val="00F804F2"/>
    <w:rsid w:val="00F80A53"/>
    <w:rsid w:val="00F80C2E"/>
    <w:rsid w:val="00F80E9D"/>
    <w:rsid w:val="00F816EB"/>
    <w:rsid w:val="00F81946"/>
    <w:rsid w:val="00F81B55"/>
    <w:rsid w:val="00F82087"/>
    <w:rsid w:val="00F825F6"/>
    <w:rsid w:val="00F82615"/>
    <w:rsid w:val="00F826A0"/>
    <w:rsid w:val="00F82B97"/>
    <w:rsid w:val="00F82E77"/>
    <w:rsid w:val="00F845AB"/>
    <w:rsid w:val="00F846FD"/>
    <w:rsid w:val="00F84A79"/>
    <w:rsid w:val="00F84AE6"/>
    <w:rsid w:val="00F85016"/>
    <w:rsid w:val="00F851C1"/>
    <w:rsid w:val="00F85352"/>
    <w:rsid w:val="00F85E19"/>
    <w:rsid w:val="00F865BF"/>
    <w:rsid w:val="00F86765"/>
    <w:rsid w:val="00F86BD9"/>
    <w:rsid w:val="00F86E1A"/>
    <w:rsid w:val="00F87469"/>
    <w:rsid w:val="00F876E2"/>
    <w:rsid w:val="00F879F1"/>
    <w:rsid w:val="00F87A87"/>
    <w:rsid w:val="00F87EB5"/>
    <w:rsid w:val="00F90E59"/>
    <w:rsid w:val="00F91D1A"/>
    <w:rsid w:val="00F925FB"/>
    <w:rsid w:val="00F93635"/>
    <w:rsid w:val="00F94515"/>
    <w:rsid w:val="00F9690D"/>
    <w:rsid w:val="00F96A5C"/>
    <w:rsid w:val="00F97408"/>
    <w:rsid w:val="00F97821"/>
    <w:rsid w:val="00FA0251"/>
    <w:rsid w:val="00FA0345"/>
    <w:rsid w:val="00FA0508"/>
    <w:rsid w:val="00FA0995"/>
    <w:rsid w:val="00FA09CD"/>
    <w:rsid w:val="00FA0A37"/>
    <w:rsid w:val="00FA0C86"/>
    <w:rsid w:val="00FA0C9C"/>
    <w:rsid w:val="00FA0D27"/>
    <w:rsid w:val="00FA0E49"/>
    <w:rsid w:val="00FA10CB"/>
    <w:rsid w:val="00FA164F"/>
    <w:rsid w:val="00FA1724"/>
    <w:rsid w:val="00FA1FBF"/>
    <w:rsid w:val="00FA35A9"/>
    <w:rsid w:val="00FA3642"/>
    <w:rsid w:val="00FA37C8"/>
    <w:rsid w:val="00FA45F3"/>
    <w:rsid w:val="00FA5624"/>
    <w:rsid w:val="00FA576E"/>
    <w:rsid w:val="00FA5C7C"/>
    <w:rsid w:val="00FA5DD0"/>
    <w:rsid w:val="00FA5FD3"/>
    <w:rsid w:val="00FA6BFB"/>
    <w:rsid w:val="00FA79C8"/>
    <w:rsid w:val="00FA7A46"/>
    <w:rsid w:val="00FA7D7D"/>
    <w:rsid w:val="00FA7D86"/>
    <w:rsid w:val="00FA7DF2"/>
    <w:rsid w:val="00FB0482"/>
    <w:rsid w:val="00FB09E0"/>
    <w:rsid w:val="00FB0B0E"/>
    <w:rsid w:val="00FB0B7C"/>
    <w:rsid w:val="00FB1011"/>
    <w:rsid w:val="00FB1042"/>
    <w:rsid w:val="00FB13CA"/>
    <w:rsid w:val="00FB18FD"/>
    <w:rsid w:val="00FB1B79"/>
    <w:rsid w:val="00FB206E"/>
    <w:rsid w:val="00FB2086"/>
    <w:rsid w:val="00FB27DB"/>
    <w:rsid w:val="00FB28BF"/>
    <w:rsid w:val="00FB30AA"/>
    <w:rsid w:val="00FB3205"/>
    <w:rsid w:val="00FB3581"/>
    <w:rsid w:val="00FB35E2"/>
    <w:rsid w:val="00FB37F2"/>
    <w:rsid w:val="00FB3CF9"/>
    <w:rsid w:val="00FB400E"/>
    <w:rsid w:val="00FB466B"/>
    <w:rsid w:val="00FB4DFE"/>
    <w:rsid w:val="00FB4E0E"/>
    <w:rsid w:val="00FB50E2"/>
    <w:rsid w:val="00FB5EEF"/>
    <w:rsid w:val="00FB5F80"/>
    <w:rsid w:val="00FB64C7"/>
    <w:rsid w:val="00FB666D"/>
    <w:rsid w:val="00FB66AE"/>
    <w:rsid w:val="00FB6D3D"/>
    <w:rsid w:val="00FB6FA4"/>
    <w:rsid w:val="00FB706C"/>
    <w:rsid w:val="00FB7104"/>
    <w:rsid w:val="00FB72AE"/>
    <w:rsid w:val="00FB7321"/>
    <w:rsid w:val="00FB754F"/>
    <w:rsid w:val="00FC03EA"/>
    <w:rsid w:val="00FC0AB9"/>
    <w:rsid w:val="00FC0F95"/>
    <w:rsid w:val="00FC132A"/>
    <w:rsid w:val="00FC2BE2"/>
    <w:rsid w:val="00FC2D3D"/>
    <w:rsid w:val="00FC3D14"/>
    <w:rsid w:val="00FC4572"/>
    <w:rsid w:val="00FC5FC6"/>
    <w:rsid w:val="00FC63C4"/>
    <w:rsid w:val="00FC650C"/>
    <w:rsid w:val="00FC65B1"/>
    <w:rsid w:val="00FC6920"/>
    <w:rsid w:val="00FC6E21"/>
    <w:rsid w:val="00FC6E3F"/>
    <w:rsid w:val="00FC76C5"/>
    <w:rsid w:val="00FC781C"/>
    <w:rsid w:val="00FC7F44"/>
    <w:rsid w:val="00FD06A1"/>
    <w:rsid w:val="00FD097C"/>
    <w:rsid w:val="00FD0B4F"/>
    <w:rsid w:val="00FD160C"/>
    <w:rsid w:val="00FD1B00"/>
    <w:rsid w:val="00FD2297"/>
    <w:rsid w:val="00FD24D3"/>
    <w:rsid w:val="00FD3860"/>
    <w:rsid w:val="00FD3A89"/>
    <w:rsid w:val="00FD3C7B"/>
    <w:rsid w:val="00FD3E07"/>
    <w:rsid w:val="00FD3F81"/>
    <w:rsid w:val="00FD4856"/>
    <w:rsid w:val="00FD5051"/>
    <w:rsid w:val="00FD5202"/>
    <w:rsid w:val="00FD54E4"/>
    <w:rsid w:val="00FD5AA3"/>
    <w:rsid w:val="00FD60E9"/>
    <w:rsid w:val="00FD692D"/>
    <w:rsid w:val="00FD7286"/>
    <w:rsid w:val="00FD72E6"/>
    <w:rsid w:val="00FD73AB"/>
    <w:rsid w:val="00FD7709"/>
    <w:rsid w:val="00FE0049"/>
    <w:rsid w:val="00FE020C"/>
    <w:rsid w:val="00FE0226"/>
    <w:rsid w:val="00FE036F"/>
    <w:rsid w:val="00FE0671"/>
    <w:rsid w:val="00FE080D"/>
    <w:rsid w:val="00FE1322"/>
    <w:rsid w:val="00FE1392"/>
    <w:rsid w:val="00FE161A"/>
    <w:rsid w:val="00FE1651"/>
    <w:rsid w:val="00FE1E30"/>
    <w:rsid w:val="00FE206F"/>
    <w:rsid w:val="00FE2648"/>
    <w:rsid w:val="00FE348C"/>
    <w:rsid w:val="00FE3714"/>
    <w:rsid w:val="00FE3E12"/>
    <w:rsid w:val="00FE3FBF"/>
    <w:rsid w:val="00FE3FEC"/>
    <w:rsid w:val="00FE4476"/>
    <w:rsid w:val="00FE4C12"/>
    <w:rsid w:val="00FE5428"/>
    <w:rsid w:val="00FE5B60"/>
    <w:rsid w:val="00FE5BF9"/>
    <w:rsid w:val="00FE612B"/>
    <w:rsid w:val="00FE62CF"/>
    <w:rsid w:val="00FE7317"/>
    <w:rsid w:val="00FE79CF"/>
    <w:rsid w:val="00FF0372"/>
    <w:rsid w:val="00FF114B"/>
    <w:rsid w:val="00FF1B6E"/>
    <w:rsid w:val="00FF24AB"/>
    <w:rsid w:val="00FF36B1"/>
    <w:rsid w:val="00FF3C26"/>
    <w:rsid w:val="00FF45DC"/>
    <w:rsid w:val="00FF5045"/>
    <w:rsid w:val="00FF548C"/>
    <w:rsid w:val="00FF54E5"/>
    <w:rsid w:val="00FF5BEC"/>
    <w:rsid w:val="00FF612A"/>
    <w:rsid w:val="00FF6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222"/>
    <w:pPr>
      <w:widowControl w:val="0"/>
      <w:jc w:val="both"/>
    </w:pPr>
    <w:rPr>
      <w:kern w:val="2"/>
      <w:sz w:val="21"/>
      <w:szCs w:val="22"/>
    </w:rPr>
  </w:style>
  <w:style w:type="paragraph" w:styleId="1">
    <w:name w:val="heading 1"/>
    <w:basedOn w:val="a"/>
    <w:next w:val="a"/>
    <w:link w:val="1Char"/>
    <w:qFormat/>
    <w:rsid w:val="00444A71"/>
    <w:pPr>
      <w:keepNext/>
      <w:keepLines/>
      <w:numPr>
        <w:numId w:val="1"/>
      </w:numPr>
      <w:spacing w:before="340" w:after="330" w:line="480" w:lineRule="auto"/>
      <w:jc w:val="center"/>
      <w:outlineLvl w:val="0"/>
    </w:pPr>
    <w:rPr>
      <w:b/>
      <w:bCs/>
      <w:kern w:val="44"/>
      <w:sz w:val="32"/>
      <w:szCs w:val="44"/>
    </w:rPr>
  </w:style>
  <w:style w:type="paragraph" w:styleId="2">
    <w:name w:val="heading 2"/>
    <w:basedOn w:val="a"/>
    <w:next w:val="a"/>
    <w:link w:val="2Char"/>
    <w:qFormat/>
    <w:rsid w:val="00BC7AB5"/>
    <w:pPr>
      <w:keepNext/>
      <w:keepLines/>
      <w:spacing w:before="260" w:after="260" w:line="415" w:lineRule="auto"/>
      <w:jc w:val="left"/>
      <w:outlineLvl w:val="1"/>
    </w:pPr>
    <w:rPr>
      <w:rFonts w:ascii="Cambria" w:hAnsi="Cambria"/>
      <w:b/>
      <w:bCs/>
      <w:sz w:val="28"/>
      <w:szCs w:val="32"/>
    </w:rPr>
  </w:style>
  <w:style w:type="paragraph" w:styleId="3">
    <w:name w:val="heading 3"/>
    <w:aliases w:val="Re,h3,level 2 subhead,style3,标题23,H3,Heading 3 - old,标题 3 Char Char Char Char Char,标题 3 Char1,标题 3 Char Char,3 bullet,标题 31,标题 3 Char Char Char1,标题 3 Char Char1,标题 3 Char Char Char,一,level_3,PIM 3,Level 3 Head,3"/>
    <w:basedOn w:val="a"/>
    <w:next w:val="a"/>
    <w:link w:val="3Char"/>
    <w:qFormat/>
    <w:rsid w:val="005A1640"/>
    <w:pPr>
      <w:keepNext/>
      <w:keepLines/>
      <w:spacing w:before="260" w:after="260" w:line="415" w:lineRule="auto"/>
      <w:ind w:firstLineChars="200" w:firstLine="200"/>
      <w:outlineLvl w:val="2"/>
    </w:pPr>
    <w:rPr>
      <w:b/>
      <w:bCs/>
      <w:sz w:val="32"/>
      <w:szCs w:val="32"/>
    </w:rPr>
  </w:style>
  <w:style w:type="paragraph" w:styleId="4">
    <w:name w:val="heading 4"/>
    <w:basedOn w:val="a"/>
    <w:next w:val="a"/>
    <w:link w:val="4Char"/>
    <w:uiPriority w:val="9"/>
    <w:qFormat/>
    <w:rsid w:val="005B45CB"/>
    <w:pPr>
      <w:keepNext/>
      <w:keepLines/>
      <w:spacing w:before="280" w:after="290" w:line="376" w:lineRule="auto"/>
      <w:outlineLvl w:val="3"/>
    </w:pPr>
    <w:rPr>
      <w:rFonts w:ascii="Cambria" w:hAnsi="Cambria"/>
      <w:b/>
      <w:bCs/>
      <w:sz w:val="28"/>
      <w:szCs w:val="28"/>
    </w:rPr>
  </w:style>
  <w:style w:type="paragraph" w:styleId="5">
    <w:name w:val="heading 5"/>
    <w:basedOn w:val="a"/>
    <w:next w:val="a"/>
    <w:qFormat/>
    <w:rsid w:val="0035370F"/>
    <w:pPr>
      <w:keepNext/>
      <w:keepLines/>
      <w:spacing w:before="280" w:after="290" w:line="376" w:lineRule="auto"/>
      <w:outlineLvl w:val="4"/>
    </w:pPr>
    <w:rPr>
      <w:b/>
      <w:bCs/>
      <w:sz w:val="28"/>
      <w:szCs w:val="28"/>
    </w:rPr>
  </w:style>
  <w:style w:type="paragraph" w:styleId="6">
    <w:name w:val="heading 6"/>
    <w:basedOn w:val="a"/>
    <w:next w:val="a"/>
    <w:qFormat/>
    <w:rsid w:val="0035370F"/>
    <w:pPr>
      <w:keepNext/>
      <w:keepLines/>
      <w:spacing w:before="240" w:after="64" w:line="320" w:lineRule="auto"/>
      <w:outlineLvl w:val="5"/>
    </w:pPr>
    <w:rPr>
      <w:rFonts w:ascii="Arial" w:eastAsia="黑体" w:hAnsi="Arial"/>
      <w:b/>
      <w:bCs/>
      <w:sz w:val="24"/>
      <w:szCs w:val="24"/>
    </w:rPr>
  </w:style>
  <w:style w:type="paragraph" w:styleId="7">
    <w:name w:val="heading 7"/>
    <w:basedOn w:val="a"/>
    <w:next w:val="a"/>
    <w:qFormat/>
    <w:rsid w:val="0035370F"/>
    <w:pPr>
      <w:keepNext/>
      <w:keepLines/>
      <w:spacing w:before="240" w:after="64" w:line="320" w:lineRule="auto"/>
      <w:outlineLvl w:val="6"/>
    </w:pPr>
    <w:rPr>
      <w:rFonts w:ascii="Times New Roman" w:hAnsi="Times New Roman"/>
      <w:b/>
      <w:bCs/>
      <w:sz w:val="24"/>
      <w:szCs w:val="24"/>
    </w:rPr>
  </w:style>
  <w:style w:type="paragraph" w:styleId="8">
    <w:name w:val="heading 8"/>
    <w:basedOn w:val="a"/>
    <w:next w:val="a"/>
    <w:qFormat/>
    <w:rsid w:val="0035370F"/>
    <w:pPr>
      <w:keepNext/>
      <w:keepLines/>
      <w:spacing w:before="240" w:after="64" w:line="320" w:lineRule="auto"/>
      <w:outlineLvl w:val="7"/>
    </w:pPr>
    <w:rPr>
      <w:rFonts w:ascii="Arial" w:eastAsia="黑体" w:hAnsi="Arial"/>
      <w:sz w:val="24"/>
      <w:szCs w:val="24"/>
    </w:rPr>
  </w:style>
  <w:style w:type="paragraph" w:styleId="9">
    <w:name w:val="heading 9"/>
    <w:basedOn w:val="a"/>
    <w:next w:val="a"/>
    <w:qFormat/>
    <w:rsid w:val="0035370F"/>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105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105D2"/>
    <w:rPr>
      <w:sz w:val="18"/>
      <w:szCs w:val="18"/>
    </w:rPr>
  </w:style>
  <w:style w:type="paragraph" w:styleId="a4">
    <w:name w:val="footer"/>
    <w:basedOn w:val="a"/>
    <w:link w:val="Char0"/>
    <w:unhideWhenUsed/>
    <w:rsid w:val="009105D2"/>
    <w:pPr>
      <w:tabs>
        <w:tab w:val="center" w:pos="4153"/>
        <w:tab w:val="right" w:pos="8306"/>
      </w:tabs>
      <w:snapToGrid w:val="0"/>
      <w:jc w:val="left"/>
    </w:pPr>
    <w:rPr>
      <w:sz w:val="18"/>
      <w:szCs w:val="18"/>
    </w:rPr>
  </w:style>
  <w:style w:type="character" w:customStyle="1" w:styleId="Char0">
    <w:name w:val="页脚 Char"/>
    <w:basedOn w:val="a0"/>
    <w:link w:val="a4"/>
    <w:rsid w:val="009105D2"/>
    <w:rPr>
      <w:sz w:val="18"/>
      <w:szCs w:val="18"/>
    </w:rPr>
  </w:style>
  <w:style w:type="paragraph" w:styleId="a5">
    <w:name w:val="List Paragraph"/>
    <w:basedOn w:val="a"/>
    <w:uiPriority w:val="34"/>
    <w:qFormat/>
    <w:rsid w:val="009105D2"/>
    <w:pPr>
      <w:ind w:firstLineChars="200" w:firstLine="420"/>
    </w:pPr>
  </w:style>
  <w:style w:type="character" w:customStyle="1" w:styleId="1Char">
    <w:name w:val="标题 1 Char"/>
    <w:basedOn w:val="a0"/>
    <w:link w:val="1"/>
    <w:rsid w:val="00444A71"/>
    <w:rPr>
      <w:b/>
      <w:bCs/>
      <w:kern w:val="44"/>
      <w:sz w:val="32"/>
      <w:szCs w:val="44"/>
    </w:rPr>
  </w:style>
  <w:style w:type="character" w:customStyle="1" w:styleId="2Char">
    <w:name w:val="标题 2 Char"/>
    <w:basedOn w:val="a0"/>
    <w:link w:val="2"/>
    <w:rsid w:val="00BC7AB5"/>
    <w:rPr>
      <w:rFonts w:ascii="Cambria" w:hAnsi="Cambria"/>
      <w:b/>
      <w:bCs/>
      <w:kern w:val="2"/>
      <w:sz w:val="28"/>
      <w:szCs w:val="32"/>
    </w:rPr>
  </w:style>
  <w:style w:type="paragraph" w:styleId="a6">
    <w:name w:val="Document Map"/>
    <w:basedOn w:val="a"/>
    <w:link w:val="Char1"/>
    <w:uiPriority w:val="99"/>
    <w:semiHidden/>
    <w:unhideWhenUsed/>
    <w:rsid w:val="0048589E"/>
    <w:rPr>
      <w:rFonts w:ascii="宋体"/>
      <w:sz w:val="18"/>
      <w:szCs w:val="18"/>
    </w:rPr>
  </w:style>
  <w:style w:type="character" w:customStyle="1" w:styleId="Char1">
    <w:name w:val="文档结构图 Char"/>
    <w:basedOn w:val="a0"/>
    <w:link w:val="a6"/>
    <w:uiPriority w:val="99"/>
    <w:semiHidden/>
    <w:rsid w:val="0048589E"/>
    <w:rPr>
      <w:rFonts w:ascii="宋体" w:eastAsia="宋体"/>
      <w:sz w:val="18"/>
      <w:szCs w:val="18"/>
    </w:rPr>
  </w:style>
  <w:style w:type="character" w:customStyle="1" w:styleId="3Char">
    <w:name w:val="标题 3 Char"/>
    <w:aliases w:val="Re Char,h3 Char,level 2 subhead Char,style3 Char,标题23 Char,H3 Char,Heading 3 - old Char,标题 3 Char Char Char Char Char Char,标题 3 Char1 Char1,标题 3 Char Char Char2,3 bullet Char,标题 31 Char,标题 3 Char Char Char1 Char,标题 3 Char Char1 Char1,一 Char"/>
    <w:basedOn w:val="a0"/>
    <w:link w:val="3"/>
    <w:rsid w:val="005A1640"/>
    <w:rPr>
      <w:b/>
      <w:bCs/>
      <w:kern w:val="2"/>
      <w:sz w:val="32"/>
      <w:szCs w:val="32"/>
    </w:rPr>
  </w:style>
  <w:style w:type="character" w:customStyle="1" w:styleId="4Char">
    <w:name w:val="标题 4 Char"/>
    <w:basedOn w:val="a0"/>
    <w:link w:val="4"/>
    <w:uiPriority w:val="9"/>
    <w:semiHidden/>
    <w:rsid w:val="005B45CB"/>
    <w:rPr>
      <w:rFonts w:ascii="Cambria" w:eastAsia="宋体" w:hAnsi="Cambria" w:cs="Times New Roman"/>
      <w:b/>
      <w:bCs/>
      <w:sz w:val="28"/>
      <w:szCs w:val="28"/>
    </w:rPr>
  </w:style>
  <w:style w:type="character" w:customStyle="1" w:styleId="3Char1Char">
    <w:name w:val="标题 3 Char1 Char"/>
    <w:aliases w:val="标题 3 Char Char1 Char,标题 3 Char Char Char Char,H3 Char Char,Heading 3 - old Char Char,h3 Char Char,sect1.2.3 Char Char,Alt+3 Char Char,1.1.1.标题 3 Char Char,1.1.1 Heading 3 Char Char,Titolo Sotto/Sottosezione Char Char,Bold Head Char Char"/>
    <w:basedOn w:val="a0"/>
    <w:rsid w:val="005B45CB"/>
    <w:rPr>
      <w:rFonts w:eastAsia="宋体"/>
      <w:b/>
      <w:bCs/>
      <w:kern w:val="2"/>
      <w:sz w:val="32"/>
      <w:szCs w:val="32"/>
      <w:lang w:val="en-US" w:eastAsia="zh-CN" w:bidi="ar-SA"/>
    </w:rPr>
  </w:style>
  <w:style w:type="paragraph" w:customStyle="1" w:styleId="CharCharCharChar">
    <w:name w:val="Char Char Char Char"/>
    <w:basedOn w:val="a"/>
    <w:rsid w:val="00701897"/>
    <w:rPr>
      <w:rFonts w:ascii="Times New Roman" w:hAnsi="Times New Roman" w:cs="宋体"/>
      <w:szCs w:val="20"/>
    </w:rPr>
  </w:style>
  <w:style w:type="paragraph" w:styleId="a7">
    <w:name w:val="Plain Text"/>
    <w:basedOn w:val="a"/>
    <w:link w:val="Char2"/>
    <w:rsid w:val="008321ED"/>
    <w:pPr>
      <w:spacing w:after="60" w:line="400" w:lineRule="exact"/>
    </w:pPr>
    <w:rPr>
      <w:rFonts w:ascii="宋体" w:eastAsia="黑体" w:hAnsi="Courier New"/>
      <w:sz w:val="28"/>
      <w:szCs w:val="20"/>
    </w:rPr>
  </w:style>
  <w:style w:type="character" w:customStyle="1" w:styleId="Char2">
    <w:name w:val="纯文本 Char"/>
    <w:basedOn w:val="a0"/>
    <w:link w:val="a7"/>
    <w:rsid w:val="008321ED"/>
    <w:rPr>
      <w:rFonts w:ascii="宋体" w:eastAsia="黑体" w:hAnsi="Courier New"/>
      <w:kern w:val="2"/>
      <w:sz w:val="28"/>
    </w:rPr>
  </w:style>
  <w:style w:type="paragraph" w:customStyle="1" w:styleId="a8">
    <w:name w:val="简单回函地址"/>
    <w:basedOn w:val="a"/>
    <w:rsid w:val="001144A7"/>
    <w:pPr>
      <w:adjustRightInd w:val="0"/>
      <w:snapToGrid w:val="0"/>
      <w:spacing w:line="300" w:lineRule="auto"/>
    </w:pPr>
    <w:rPr>
      <w:rFonts w:ascii="Times New Roman" w:hAnsi="Times New Roman"/>
      <w:szCs w:val="20"/>
    </w:rPr>
  </w:style>
  <w:style w:type="paragraph" w:styleId="a9">
    <w:name w:val="Balloon Text"/>
    <w:basedOn w:val="a"/>
    <w:link w:val="Char3"/>
    <w:uiPriority w:val="99"/>
    <w:semiHidden/>
    <w:unhideWhenUsed/>
    <w:rsid w:val="00CC628C"/>
    <w:rPr>
      <w:sz w:val="18"/>
      <w:szCs w:val="18"/>
    </w:rPr>
  </w:style>
  <w:style w:type="character" w:customStyle="1" w:styleId="Char3">
    <w:name w:val="批注框文本 Char"/>
    <w:basedOn w:val="a0"/>
    <w:link w:val="a9"/>
    <w:uiPriority w:val="99"/>
    <w:semiHidden/>
    <w:rsid w:val="00CC628C"/>
    <w:rPr>
      <w:kern w:val="2"/>
      <w:sz w:val="18"/>
      <w:szCs w:val="18"/>
    </w:rPr>
  </w:style>
  <w:style w:type="character" w:customStyle="1" w:styleId="size141">
    <w:name w:val="size141"/>
    <w:basedOn w:val="a0"/>
    <w:rsid w:val="000908CA"/>
    <w:rPr>
      <w:b/>
      <w:bCs/>
      <w:strike w:val="0"/>
      <w:dstrike w:val="0"/>
      <w:color w:val="B32701"/>
      <w:sz w:val="9"/>
      <w:szCs w:val="9"/>
      <w:u w:val="none"/>
      <w:effect w:val="none"/>
    </w:rPr>
  </w:style>
  <w:style w:type="table" w:styleId="aa">
    <w:name w:val="Table Grid"/>
    <w:aliases w:val="表格式"/>
    <w:basedOn w:val="a1"/>
    <w:uiPriority w:val="59"/>
    <w:rsid w:val="003B7E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rmal (Web)"/>
    <w:basedOn w:val="a"/>
    <w:unhideWhenUsed/>
    <w:rsid w:val="00850ED6"/>
    <w:pPr>
      <w:widowControl/>
      <w:spacing w:before="100" w:beforeAutospacing="1" w:after="100" w:afterAutospacing="1"/>
      <w:jc w:val="left"/>
    </w:pPr>
    <w:rPr>
      <w:rFonts w:ascii="宋体" w:hAnsi="宋体" w:cs="宋体"/>
      <w:kern w:val="0"/>
      <w:sz w:val="24"/>
      <w:szCs w:val="24"/>
    </w:rPr>
  </w:style>
  <w:style w:type="paragraph" w:styleId="ac">
    <w:name w:val="Body Text Indent"/>
    <w:aliases w:val="正文文字缩进 Char Char Char,正文文字缩进 Char Char Char Char Char"/>
    <w:basedOn w:val="a"/>
    <w:link w:val="Char4"/>
    <w:rsid w:val="00EE7428"/>
    <w:pPr>
      <w:ind w:firstLine="482"/>
    </w:pPr>
    <w:rPr>
      <w:rFonts w:ascii="Times New Roman" w:hAnsi="Times New Roman"/>
      <w:color w:val="FF0000"/>
      <w:sz w:val="24"/>
      <w:szCs w:val="20"/>
    </w:rPr>
  </w:style>
  <w:style w:type="character" w:customStyle="1" w:styleId="Char4">
    <w:name w:val="正文文本缩进 Char"/>
    <w:aliases w:val="正文文字缩进 Char Char Char Char,正文文字缩进 Char Char Char Char Char Char"/>
    <w:basedOn w:val="a0"/>
    <w:link w:val="ac"/>
    <w:rsid w:val="00EE7428"/>
    <w:rPr>
      <w:rFonts w:ascii="Times New Roman" w:hAnsi="Times New Roman"/>
      <w:color w:val="FF0000"/>
      <w:kern w:val="2"/>
      <w:sz w:val="24"/>
    </w:rPr>
  </w:style>
  <w:style w:type="paragraph" w:styleId="20">
    <w:name w:val="Body Text Indent 2"/>
    <w:basedOn w:val="a"/>
    <w:link w:val="2Char0"/>
    <w:rsid w:val="00EE7428"/>
    <w:pPr>
      <w:spacing w:after="120" w:line="480" w:lineRule="auto"/>
      <w:ind w:leftChars="200" w:left="420"/>
    </w:pPr>
    <w:rPr>
      <w:rFonts w:ascii="Times New Roman" w:hAnsi="Times New Roman"/>
      <w:szCs w:val="24"/>
    </w:rPr>
  </w:style>
  <w:style w:type="character" w:customStyle="1" w:styleId="2Char0">
    <w:name w:val="正文文本缩进 2 Char"/>
    <w:basedOn w:val="a0"/>
    <w:link w:val="20"/>
    <w:rsid w:val="00EE7428"/>
    <w:rPr>
      <w:rFonts w:ascii="Times New Roman" w:hAnsi="Times New Roman"/>
      <w:kern w:val="2"/>
      <w:sz w:val="21"/>
      <w:szCs w:val="24"/>
    </w:rPr>
  </w:style>
  <w:style w:type="paragraph" w:styleId="10">
    <w:name w:val="toc 1"/>
    <w:basedOn w:val="a"/>
    <w:next w:val="a"/>
    <w:autoRedefine/>
    <w:uiPriority w:val="39"/>
    <w:unhideWhenUsed/>
    <w:rsid w:val="000A1B42"/>
    <w:pPr>
      <w:spacing w:before="120" w:after="120"/>
      <w:jc w:val="left"/>
    </w:pPr>
    <w:rPr>
      <w:rFonts w:ascii="Times New Roman" w:hAnsi="Times New Roman"/>
      <w:b/>
      <w:bCs/>
      <w:caps/>
      <w:sz w:val="20"/>
      <w:szCs w:val="20"/>
    </w:rPr>
  </w:style>
  <w:style w:type="paragraph" w:styleId="21">
    <w:name w:val="toc 2"/>
    <w:basedOn w:val="a"/>
    <w:next w:val="a"/>
    <w:autoRedefine/>
    <w:uiPriority w:val="39"/>
    <w:unhideWhenUsed/>
    <w:rsid w:val="00D96433"/>
    <w:pPr>
      <w:tabs>
        <w:tab w:val="right" w:leader="dot" w:pos="9524"/>
      </w:tabs>
      <w:spacing w:line="440" w:lineRule="exact"/>
      <w:ind w:left="210" w:firstLine="363"/>
    </w:pPr>
    <w:rPr>
      <w:rFonts w:ascii="Times New Roman" w:hAnsi="Times New Roman"/>
      <w:smallCaps/>
      <w:sz w:val="20"/>
      <w:szCs w:val="20"/>
    </w:rPr>
  </w:style>
  <w:style w:type="character" w:styleId="ad">
    <w:name w:val="Hyperlink"/>
    <w:basedOn w:val="a0"/>
    <w:uiPriority w:val="99"/>
    <w:unhideWhenUsed/>
    <w:rsid w:val="00E331A4"/>
    <w:rPr>
      <w:color w:val="0000FF"/>
      <w:u w:val="single"/>
    </w:rPr>
  </w:style>
  <w:style w:type="table" w:customStyle="1" w:styleId="11">
    <w:name w:val="网格型1"/>
    <w:basedOn w:val="a1"/>
    <w:next w:val="aa"/>
    <w:uiPriority w:val="59"/>
    <w:rsid w:val="006C1385"/>
    <w:rPr>
      <w:kern w:val="2"/>
      <w:sz w:val="21"/>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5">
    <w:name w:val="Char"/>
    <w:basedOn w:val="a"/>
    <w:rsid w:val="00826CCC"/>
    <w:pPr>
      <w:adjustRightInd w:val="0"/>
      <w:snapToGrid w:val="0"/>
      <w:spacing w:line="480" w:lineRule="auto"/>
      <w:ind w:firstLineChars="200" w:firstLine="200"/>
    </w:pPr>
    <w:rPr>
      <w:rFonts w:ascii="Times New Roman" w:hAnsi="Times New Roman" w:cs="Courier New"/>
      <w:sz w:val="24"/>
      <w:szCs w:val="32"/>
    </w:rPr>
  </w:style>
  <w:style w:type="paragraph" w:styleId="30">
    <w:name w:val="toc 3"/>
    <w:basedOn w:val="a"/>
    <w:next w:val="a"/>
    <w:autoRedefine/>
    <w:uiPriority w:val="39"/>
    <w:rsid w:val="000A1B42"/>
    <w:pPr>
      <w:ind w:left="420"/>
      <w:jc w:val="left"/>
    </w:pPr>
    <w:rPr>
      <w:rFonts w:ascii="Times New Roman" w:hAnsi="Times New Roman"/>
      <w:i/>
      <w:iCs/>
      <w:sz w:val="20"/>
      <w:szCs w:val="20"/>
    </w:rPr>
  </w:style>
  <w:style w:type="paragraph" w:styleId="40">
    <w:name w:val="toc 4"/>
    <w:basedOn w:val="a"/>
    <w:next w:val="a"/>
    <w:autoRedefine/>
    <w:uiPriority w:val="39"/>
    <w:rsid w:val="000A1B42"/>
    <w:pPr>
      <w:ind w:left="630"/>
      <w:jc w:val="left"/>
    </w:pPr>
    <w:rPr>
      <w:rFonts w:ascii="Times New Roman" w:hAnsi="Times New Roman"/>
      <w:sz w:val="18"/>
      <w:szCs w:val="18"/>
    </w:rPr>
  </w:style>
  <w:style w:type="paragraph" w:styleId="50">
    <w:name w:val="toc 5"/>
    <w:basedOn w:val="a"/>
    <w:next w:val="a"/>
    <w:autoRedefine/>
    <w:uiPriority w:val="39"/>
    <w:rsid w:val="000A1B42"/>
    <w:pPr>
      <w:ind w:left="840"/>
      <w:jc w:val="left"/>
    </w:pPr>
    <w:rPr>
      <w:rFonts w:ascii="Times New Roman" w:hAnsi="Times New Roman"/>
      <w:sz w:val="18"/>
      <w:szCs w:val="18"/>
    </w:rPr>
  </w:style>
  <w:style w:type="paragraph" w:styleId="60">
    <w:name w:val="toc 6"/>
    <w:basedOn w:val="a"/>
    <w:next w:val="a"/>
    <w:autoRedefine/>
    <w:uiPriority w:val="39"/>
    <w:rsid w:val="000A1B42"/>
    <w:pPr>
      <w:ind w:left="1050"/>
      <w:jc w:val="left"/>
    </w:pPr>
    <w:rPr>
      <w:rFonts w:ascii="Times New Roman" w:hAnsi="Times New Roman"/>
      <w:sz w:val="18"/>
      <w:szCs w:val="18"/>
    </w:rPr>
  </w:style>
  <w:style w:type="paragraph" w:styleId="70">
    <w:name w:val="toc 7"/>
    <w:basedOn w:val="a"/>
    <w:next w:val="a"/>
    <w:autoRedefine/>
    <w:uiPriority w:val="39"/>
    <w:rsid w:val="000A1B42"/>
    <w:pPr>
      <w:ind w:left="1260"/>
      <w:jc w:val="left"/>
    </w:pPr>
    <w:rPr>
      <w:rFonts w:ascii="Times New Roman" w:hAnsi="Times New Roman"/>
      <w:sz w:val="18"/>
      <w:szCs w:val="18"/>
    </w:rPr>
  </w:style>
  <w:style w:type="paragraph" w:styleId="80">
    <w:name w:val="toc 8"/>
    <w:basedOn w:val="a"/>
    <w:next w:val="a"/>
    <w:autoRedefine/>
    <w:uiPriority w:val="39"/>
    <w:rsid w:val="000A1B42"/>
    <w:pPr>
      <w:ind w:left="1470"/>
      <w:jc w:val="left"/>
    </w:pPr>
    <w:rPr>
      <w:rFonts w:ascii="Times New Roman" w:hAnsi="Times New Roman"/>
      <w:sz w:val="18"/>
      <w:szCs w:val="18"/>
    </w:rPr>
  </w:style>
  <w:style w:type="paragraph" w:styleId="90">
    <w:name w:val="toc 9"/>
    <w:basedOn w:val="a"/>
    <w:next w:val="a"/>
    <w:autoRedefine/>
    <w:uiPriority w:val="39"/>
    <w:rsid w:val="000A1B42"/>
    <w:pPr>
      <w:ind w:left="1680"/>
      <w:jc w:val="left"/>
    </w:pPr>
    <w:rPr>
      <w:rFonts w:ascii="Times New Roman" w:hAnsi="Times New Roman"/>
      <w:sz w:val="18"/>
      <w:szCs w:val="18"/>
    </w:rPr>
  </w:style>
  <w:style w:type="paragraph" w:styleId="ae">
    <w:name w:val="Title"/>
    <w:basedOn w:val="a"/>
    <w:qFormat/>
    <w:rsid w:val="00444A71"/>
    <w:pPr>
      <w:spacing w:before="240" w:after="60"/>
      <w:jc w:val="center"/>
      <w:outlineLvl w:val="0"/>
    </w:pPr>
    <w:rPr>
      <w:rFonts w:ascii="Arial" w:hAnsi="Arial" w:cs="Arial"/>
      <w:b/>
      <w:bCs/>
      <w:sz w:val="32"/>
      <w:szCs w:val="32"/>
    </w:rPr>
  </w:style>
  <w:style w:type="character" w:styleId="af">
    <w:name w:val="page number"/>
    <w:basedOn w:val="a0"/>
    <w:rsid w:val="00486980"/>
  </w:style>
  <w:style w:type="table" w:styleId="12">
    <w:name w:val="Table Classic 1"/>
    <w:aliases w:val="234"/>
    <w:basedOn w:val="a1"/>
    <w:rsid w:val="006D668B"/>
    <w:pPr>
      <w:widowControl w:val="0"/>
      <w:jc w:val="both"/>
    </w:pPr>
    <w:rPr>
      <w:rFonts w:ascii="Times New Roman" w:hAnsi="Times New Roman"/>
      <w:bC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nil"/>
          <w:right w:val="nil"/>
        </w:tcBorders>
        <w:shd w:val="clear" w:color="auto" w:fill="auto"/>
      </w:tcPr>
    </w:tblStylePr>
    <w:tblStylePr w:type="firstCol">
      <w:tblPr/>
      <w:tcPr>
        <w:tcBorders>
          <w:left w:val="nil"/>
          <w:right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3">
    <w:name w:val="无列表1"/>
    <w:next w:val="a2"/>
    <w:semiHidden/>
    <w:unhideWhenUsed/>
    <w:rsid w:val="006D668B"/>
  </w:style>
  <w:style w:type="paragraph" w:customStyle="1" w:styleId="Char6">
    <w:name w:val="Char"/>
    <w:basedOn w:val="a"/>
    <w:rsid w:val="006D668B"/>
    <w:rPr>
      <w:rFonts w:ascii="宋体" w:hAnsi="宋体" w:cs="Courier New"/>
      <w:sz w:val="32"/>
      <w:szCs w:val="32"/>
    </w:rPr>
  </w:style>
  <w:style w:type="paragraph" w:styleId="af0">
    <w:name w:val="Body Text"/>
    <w:basedOn w:val="a"/>
    <w:rsid w:val="006D668B"/>
    <w:pPr>
      <w:tabs>
        <w:tab w:val="left" w:pos="0"/>
      </w:tabs>
    </w:pPr>
    <w:rPr>
      <w:rFonts w:ascii="Times New Roman" w:hAnsi="Times New Roman"/>
      <w:spacing w:val="8"/>
      <w:sz w:val="24"/>
      <w:szCs w:val="20"/>
    </w:rPr>
  </w:style>
  <w:style w:type="paragraph" w:customStyle="1" w:styleId="af1">
    <w:name w:val="标准正文"/>
    <w:basedOn w:val="a"/>
    <w:rsid w:val="006D668B"/>
    <w:pPr>
      <w:spacing w:beforeLines="50" w:afterLines="50" w:line="320" w:lineRule="exact"/>
    </w:pPr>
    <w:rPr>
      <w:rFonts w:ascii="Times New Roman" w:hAnsi="Times New Roman"/>
      <w:szCs w:val="20"/>
    </w:rPr>
  </w:style>
  <w:style w:type="paragraph" w:customStyle="1" w:styleId="CharCharCharChar0">
    <w:name w:val="Char Char Char Char"/>
    <w:basedOn w:val="a"/>
    <w:rsid w:val="006D668B"/>
    <w:rPr>
      <w:rFonts w:ascii="Times New Roman" w:hAnsi="Times New Roman" w:cs="宋体"/>
      <w:szCs w:val="20"/>
    </w:rPr>
  </w:style>
  <w:style w:type="paragraph" w:customStyle="1" w:styleId="22">
    <w:name w:val="2"/>
    <w:basedOn w:val="a"/>
    <w:next w:val="af0"/>
    <w:rsid w:val="006D668B"/>
    <w:pPr>
      <w:tabs>
        <w:tab w:val="left" w:pos="0"/>
      </w:tabs>
    </w:pPr>
    <w:rPr>
      <w:rFonts w:ascii="Times New Roman" w:hAnsi="Times New Roman"/>
      <w:spacing w:val="8"/>
      <w:sz w:val="24"/>
      <w:szCs w:val="20"/>
    </w:rPr>
  </w:style>
  <w:style w:type="paragraph" w:customStyle="1" w:styleId="14">
    <w:name w:val="样式1"/>
    <w:basedOn w:val="3"/>
    <w:rsid w:val="0035370F"/>
    <w:pPr>
      <w:jc w:val="center"/>
    </w:pPr>
    <w:rPr>
      <w:rFonts w:ascii="Times New Roman" w:hAnsi="Times New Roman"/>
      <w:sz w:val="30"/>
      <w:szCs w:val="30"/>
    </w:rPr>
  </w:style>
  <w:style w:type="paragraph" w:styleId="af2">
    <w:name w:val="Normal Indent"/>
    <w:basedOn w:val="a"/>
    <w:rsid w:val="0035370F"/>
    <w:pPr>
      <w:adjustRightInd w:val="0"/>
      <w:snapToGrid w:val="0"/>
      <w:spacing w:line="300" w:lineRule="auto"/>
      <w:ind w:firstLineChars="200" w:firstLine="420"/>
    </w:pPr>
    <w:rPr>
      <w:rFonts w:ascii="Times New Roman" w:hAnsi="Times New Roman"/>
      <w:sz w:val="24"/>
      <w:szCs w:val="24"/>
    </w:rPr>
  </w:style>
  <w:style w:type="paragraph" w:styleId="31">
    <w:name w:val="Body Text Indent 3"/>
    <w:basedOn w:val="a"/>
    <w:rsid w:val="0035370F"/>
    <w:pPr>
      <w:adjustRightInd w:val="0"/>
      <w:snapToGrid w:val="0"/>
      <w:spacing w:line="300" w:lineRule="auto"/>
      <w:ind w:firstLineChars="200" w:firstLine="480"/>
    </w:pPr>
    <w:rPr>
      <w:rFonts w:ascii="Times New Roman" w:hAnsi="Times New Roman"/>
      <w:sz w:val="24"/>
      <w:szCs w:val="24"/>
    </w:rPr>
  </w:style>
  <w:style w:type="paragraph" w:styleId="af3">
    <w:name w:val="Date"/>
    <w:basedOn w:val="a"/>
    <w:next w:val="a"/>
    <w:rsid w:val="0035370F"/>
    <w:pPr>
      <w:adjustRightInd w:val="0"/>
      <w:snapToGrid w:val="0"/>
      <w:spacing w:line="300" w:lineRule="auto"/>
      <w:ind w:leftChars="2500" w:left="100" w:firstLineChars="200" w:firstLine="200"/>
    </w:pPr>
    <w:rPr>
      <w:rFonts w:ascii="Times New Roman" w:hAnsi="Times New Roman"/>
      <w:sz w:val="24"/>
      <w:szCs w:val="24"/>
    </w:rPr>
  </w:style>
  <w:style w:type="character" w:styleId="af4">
    <w:name w:val="Strong"/>
    <w:basedOn w:val="a0"/>
    <w:qFormat/>
    <w:rsid w:val="0035370F"/>
    <w:rPr>
      <w:b/>
      <w:bCs/>
    </w:rPr>
  </w:style>
  <w:style w:type="paragraph" w:styleId="af5">
    <w:name w:val="Body Text First Indent"/>
    <w:basedOn w:val="af0"/>
    <w:rsid w:val="0035370F"/>
    <w:pPr>
      <w:tabs>
        <w:tab w:val="clear" w:pos="0"/>
      </w:tabs>
      <w:spacing w:after="120"/>
      <w:ind w:firstLine="420"/>
    </w:pPr>
    <w:rPr>
      <w:spacing w:val="0"/>
    </w:rPr>
  </w:style>
  <w:style w:type="character" w:styleId="af6">
    <w:name w:val="FollowedHyperlink"/>
    <w:basedOn w:val="a0"/>
    <w:rsid w:val="0035370F"/>
    <w:rPr>
      <w:color w:val="800080"/>
      <w:u w:val="single"/>
    </w:rPr>
  </w:style>
  <w:style w:type="table" w:styleId="af7">
    <w:name w:val="Table Elegant"/>
    <w:basedOn w:val="a1"/>
    <w:rsid w:val="0035370F"/>
    <w:pPr>
      <w:widowControl w:val="0"/>
      <w:jc w:val="both"/>
    </w:pPr>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35370F"/>
    <w:pPr>
      <w:widowControl w:val="0"/>
      <w:autoSpaceDE w:val="0"/>
      <w:autoSpaceDN w:val="0"/>
      <w:adjustRightInd w:val="0"/>
    </w:pPr>
    <w:rPr>
      <w:rFonts w:ascii="宋体" w:hAnsi="Times New Roman" w:cs="宋体"/>
      <w:color w:val="000000"/>
      <w:sz w:val="24"/>
      <w:szCs w:val="24"/>
    </w:rPr>
  </w:style>
  <w:style w:type="paragraph" w:customStyle="1" w:styleId="5515">
    <w:name w:val="样式 宋体 小四 段前: 5 磅 段后: 5 磅 行距: 1.5 倍行距"/>
    <w:basedOn w:val="a"/>
    <w:rsid w:val="00952FE0"/>
    <w:pPr>
      <w:spacing w:before="100" w:after="100" w:line="360" w:lineRule="auto"/>
      <w:ind w:firstLineChars="200" w:firstLine="480"/>
    </w:pPr>
    <w:rPr>
      <w:rFonts w:ascii="宋体" w:hAnsi="宋体" w:cs="宋体"/>
      <w:sz w:val="24"/>
      <w:szCs w:val="20"/>
    </w:rPr>
  </w:style>
  <w:style w:type="paragraph" w:customStyle="1" w:styleId="CharChar1CharCharCharChar">
    <w:name w:val="Char Char1 Char Char Char Char"/>
    <w:basedOn w:val="a"/>
    <w:rsid w:val="00BE5A76"/>
    <w:pPr>
      <w:adjustRightInd w:val="0"/>
      <w:snapToGrid w:val="0"/>
      <w:spacing w:line="360" w:lineRule="auto"/>
      <w:ind w:firstLineChars="200" w:firstLine="200"/>
    </w:pPr>
    <w:rPr>
      <w:rFonts w:ascii="Times New Roman" w:hAnsi="Times New Roman" w:cs="Courier New"/>
      <w:sz w:val="32"/>
      <w:szCs w:val="32"/>
    </w:rPr>
  </w:style>
  <w:style w:type="paragraph" w:customStyle="1" w:styleId="4094094">
    <w:name w:val="样式 样式 样式4 + 首行缩进:  0.94 字符 + 首行缩进:  0.94 字符"/>
    <w:basedOn w:val="a"/>
    <w:autoRedefine/>
    <w:rsid w:val="001F2612"/>
    <w:pPr>
      <w:widowControl/>
      <w:adjustRightInd w:val="0"/>
      <w:spacing w:line="460" w:lineRule="exact"/>
      <w:jc w:val="left"/>
      <w:textAlignment w:val="baseline"/>
    </w:pPr>
    <w:rPr>
      <w:rFonts w:ascii="宋体" w:hAnsi="宋体" w:cs="宋体"/>
      <w:snapToGrid w:val="0"/>
      <w:kern w:val="0"/>
      <w:sz w:val="22"/>
      <w:szCs w:val="20"/>
    </w:rPr>
  </w:style>
  <w:style w:type="character" w:customStyle="1" w:styleId="3Char0">
    <w:name w:val="样式3 Char"/>
    <w:basedOn w:val="a0"/>
    <w:link w:val="32"/>
    <w:rsid w:val="00716BB8"/>
    <w:rPr>
      <w:b/>
      <w:kern w:val="2"/>
      <w:sz w:val="24"/>
    </w:rPr>
  </w:style>
  <w:style w:type="paragraph" w:customStyle="1" w:styleId="32">
    <w:name w:val="样式3"/>
    <w:basedOn w:val="3"/>
    <w:next w:val="a"/>
    <w:link w:val="3Char0"/>
    <w:autoRedefine/>
    <w:rsid w:val="00716BB8"/>
    <w:pPr>
      <w:adjustRightInd w:val="0"/>
      <w:spacing w:before="360" w:line="360" w:lineRule="atLeast"/>
      <w:textAlignment w:val="baseline"/>
    </w:pPr>
    <w:rPr>
      <w:bCs w:val="0"/>
      <w:sz w:val="24"/>
      <w:szCs w:val="20"/>
    </w:rPr>
  </w:style>
  <w:style w:type="paragraph" w:customStyle="1" w:styleId="-1">
    <w:name w:val="表头-1"/>
    <w:basedOn w:val="a"/>
    <w:rsid w:val="00716BB8"/>
    <w:pPr>
      <w:widowControl/>
      <w:spacing w:line="249" w:lineRule="auto"/>
    </w:pPr>
    <w:rPr>
      <w:rFonts w:ascii="宋体" w:hAnsi="宋体" w:cs="宋体"/>
      <w:b/>
      <w:bCs/>
      <w:color w:val="000000"/>
      <w:kern w:val="28"/>
      <w:sz w:val="18"/>
      <w:szCs w:val="21"/>
    </w:rPr>
  </w:style>
  <w:style w:type="paragraph" w:customStyle="1" w:styleId="100">
    <w:name w:val="样式10"/>
    <w:basedOn w:val="a"/>
    <w:rsid w:val="00716BB8"/>
    <w:pPr>
      <w:keepNext/>
      <w:keepLines/>
      <w:spacing w:beforeLines="50" w:line="300" w:lineRule="auto"/>
      <w:outlineLvl w:val="1"/>
    </w:pPr>
    <w:rPr>
      <w:rFonts w:ascii="Arial" w:eastAsia="黑体" w:hAnsi="Arial"/>
      <w:bCs/>
      <w:sz w:val="28"/>
      <w:szCs w:val="28"/>
    </w:rPr>
  </w:style>
  <w:style w:type="paragraph" w:customStyle="1" w:styleId="Char10">
    <w:name w:val="Char1"/>
    <w:basedOn w:val="a"/>
    <w:rsid w:val="00716BB8"/>
    <w:rPr>
      <w:rFonts w:ascii="宋体" w:hAnsi="宋体" w:cs="Courier New"/>
      <w:sz w:val="32"/>
      <w:szCs w:val="32"/>
    </w:rPr>
  </w:style>
  <w:style w:type="paragraph" w:customStyle="1" w:styleId="24428428">
    <w:name w:val="样式 样式 四号 行距: 固定值 24 磅 左  4.28 字符 + 左侧:  4.28 字符"/>
    <w:basedOn w:val="a"/>
    <w:rsid w:val="00C53320"/>
    <w:pPr>
      <w:spacing w:line="480" w:lineRule="exact"/>
      <w:ind w:leftChars="428" w:left="899"/>
    </w:pPr>
    <w:rPr>
      <w:rFonts w:ascii="Times New Roman" w:hAnsi="Times New Roman" w:cs="宋体"/>
      <w:sz w:val="24"/>
      <w:szCs w:val="20"/>
    </w:rPr>
  </w:style>
  <w:style w:type="paragraph" w:customStyle="1" w:styleId="15">
    <w:name w:val="正文缩进1"/>
    <w:basedOn w:val="a"/>
    <w:link w:val="1Char1"/>
    <w:autoRedefine/>
    <w:rsid w:val="004A31AB"/>
    <w:pPr>
      <w:spacing w:beforeLines="50" w:line="440" w:lineRule="exact"/>
      <w:ind w:firstLineChars="200" w:firstLine="480"/>
    </w:pPr>
    <w:rPr>
      <w:rFonts w:ascii="宋体" w:hAnsi="宋体"/>
      <w:sz w:val="24"/>
      <w:szCs w:val="24"/>
    </w:rPr>
  </w:style>
  <w:style w:type="character" w:customStyle="1" w:styleId="1Char1">
    <w:name w:val="正文缩进1 Char1"/>
    <w:basedOn w:val="a0"/>
    <w:link w:val="15"/>
    <w:rsid w:val="004A31AB"/>
    <w:rPr>
      <w:rFonts w:ascii="宋体" w:eastAsia="宋体" w:hAnsi="宋体"/>
      <w:kern w:val="2"/>
      <w:sz w:val="24"/>
      <w:szCs w:val="24"/>
      <w:lang w:val="en-US" w:eastAsia="zh-CN" w:bidi="ar-SA"/>
    </w:rPr>
  </w:style>
  <w:style w:type="character" w:customStyle="1" w:styleId="CharChar11">
    <w:name w:val="Char Char11"/>
    <w:basedOn w:val="a0"/>
    <w:semiHidden/>
    <w:rsid w:val="004A31AB"/>
    <w:rPr>
      <w:rFonts w:eastAsia="宋体"/>
      <w:kern w:val="2"/>
      <w:sz w:val="18"/>
      <w:lang w:val="en-US" w:eastAsia="zh-CN" w:bidi="ar-SA"/>
    </w:rPr>
  </w:style>
  <w:style w:type="paragraph" w:customStyle="1" w:styleId="Char1CharCharCharCharCharChar">
    <w:name w:val="Char1 Char Char Char Char Char Char"/>
    <w:basedOn w:val="a"/>
    <w:rsid w:val="00085D41"/>
    <w:rPr>
      <w:rFonts w:ascii="Times New Roman" w:eastAsia="黑体" w:hAnsi="Times New Roman" w:cs="Courier New"/>
      <w:sz w:val="24"/>
      <w:szCs w:val="32"/>
    </w:rPr>
  </w:style>
  <w:style w:type="paragraph" w:customStyle="1" w:styleId="CharCharCharChar1">
    <w:name w:val="Char Char Char Char"/>
    <w:basedOn w:val="a"/>
    <w:rsid w:val="003A13DC"/>
    <w:rPr>
      <w:rFonts w:ascii="Times New Roman" w:hAnsi="Times New Roman" w:cs="宋体"/>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59959">
      <w:bodyDiv w:val="1"/>
      <w:marLeft w:val="0"/>
      <w:marRight w:val="0"/>
      <w:marTop w:val="0"/>
      <w:marBottom w:val="0"/>
      <w:divBdr>
        <w:top w:val="none" w:sz="0" w:space="0" w:color="auto"/>
        <w:left w:val="none" w:sz="0" w:space="0" w:color="auto"/>
        <w:bottom w:val="none" w:sz="0" w:space="0" w:color="auto"/>
        <w:right w:val="none" w:sz="0" w:space="0" w:color="auto"/>
      </w:divBdr>
    </w:div>
    <w:div w:id="1444226168">
      <w:bodyDiv w:val="1"/>
      <w:marLeft w:val="0"/>
      <w:marRight w:val="0"/>
      <w:marTop w:val="0"/>
      <w:marBottom w:val="0"/>
      <w:divBdr>
        <w:top w:val="none" w:sz="0" w:space="0" w:color="auto"/>
        <w:left w:val="none" w:sz="0" w:space="0" w:color="auto"/>
        <w:bottom w:val="none" w:sz="0" w:space="0" w:color="auto"/>
        <w:right w:val="none" w:sz="0" w:space="0" w:color="auto"/>
      </w:divBdr>
    </w:div>
    <w:div w:id="1656638804">
      <w:bodyDiv w:val="1"/>
      <w:marLeft w:val="0"/>
      <w:marRight w:val="0"/>
      <w:marTop w:val="0"/>
      <w:marBottom w:val="0"/>
      <w:divBdr>
        <w:top w:val="none" w:sz="0" w:space="0" w:color="auto"/>
        <w:left w:val="none" w:sz="0" w:space="0" w:color="auto"/>
        <w:bottom w:val="none" w:sz="0" w:space="0" w:color="auto"/>
        <w:right w:val="none" w:sz="0" w:space="0" w:color="auto"/>
      </w:divBdr>
    </w:div>
    <w:div w:id="176109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F:\2013&#24180;\09%20%20&#21452;&#36797;&#24066;&#29579;&#22868;&#38215;&#24635;&#20307;&#35268;&#21010;\&#19968;&#31295;20131110\&#29579;&#22868;&#38215;.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t>王奔镇人口变动情况</a:t>
            </a:r>
          </a:p>
        </c:rich>
      </c:tx>
      <c:overlay val="0"/>
    </c:title>
    <c:autoTitleDeleted val="0"/>
    <c:plotArea>
      <c:layout/>
      <c:lineChart>
        <c:grouping val="standard"/>
        <c:varyColors val="0"/>
        <c:ser>
          <c:idx val="0"/>
          <c:order val="0"/>
          <c:tx>
            <c:strRef>
              <c:f>全镇!$B$3</c:f>
              <c:strCache>
                <c:ptCount val="1"/>
                <c:pt idx="0">
                  <c:v>总人口</c:v>
                </c:pt>
              </c:strCache>
            </c:strRef>
          </c:tx>
          <c:cat>
            <c:numRef>
              <c:f>全镇!$A$4:$A$8</c:f>
              <c:numCache>
                <c:formatCode>General</c:formatCode>
                <c:ptCount val="5"/>
                <c:pt idx="0">
                  <c:v>2007</c:v>
                </c:pt>
                <c:pt idx="1">
                  <c:v>2008</c:v>
                </c:pt>
                <c:pt idx="2">
                  <c:v>2009</c:v>
                </c:pt>
                <c:pt idx="3">
                  <c:v>2010</c:v>
                </c:pt>
                <c:pt idx="4">
                  <c:v>2011</c:v>
                </c:pt>
              </c:numCache>
            </c:numRef>
          </c:cat>
          <c:val>
            <c:numRef>
              <c:f>全镇!$B$4:$B$8</c:f>
              <c:numCache>
                <c:formatCode>General</c:formatCode>
                <c:ptCount val="5"/>
                <c:pt idx="0">
                  <c:v>22019</c:v>
                </c:pt>
                <c:pt idx="1">
                  <c:v>23100</c:v>
                </c:pt>
                <c:pt idx="2">
                  <c:v>23207</c:v>
                </c:pt>
                <c:pt idx="3">
                  <c:v>24021</c:v>
                </c:pt>
                <c:pt idx="4">
                  <c:v>24328</c:v>
                </c:pt>
              </c:numCache>
            </c:numRef>
          </c:val>
          <c:smooth val="0"/>
        </c:ser>
        <c:ser>
          <c:idx val="1"/>
          <c:order val="1"/>
          <c:tx>
            <c:strRef>
              <c:f>全镇!$C$3</c:f>
              <c:strCache>
                <c:ptCount val="1"/>
                <c:pt idx="0">
                  <c:v>非农业人口</c:v>
                </c:pt>
              </c:strCache>
            </c:strRef>
          </c:tx>
          <c:cat>
            <c:numRef>
              <c:f>全镇!$A$4:$A$8</c:f>
              <c:numCache>
                <c:formatCode>General</c:formatCode>
                <c:ptCount val="5"/>
                <c:pt idx="0">
                  <c:v>2007</c:v>
                </c:pt>
                <c:pt idx="1">
                  <c:v>2008</c:v>
                </c:pt>
                <c:pt idx="2">
                  <c:v>2009</c:v>
                </c:pt>
                <c:pt idx="3">
                  <c:v>2010</c:v>
                </c:pt>
                <c:pt idx="4">
                  <c:v>2011</c:v>
                </c:pt>
              </c:numCache>
            </c:numRef>
          </c:cat>
          <c:val>
            <c:numRef>
              <c:f>全镇!$C$4:$C$8</c:f>
              <c:numCache>
                <c:formatCode>General</c:formatCode>
                <c:ptCount val="5"/>
                <c:pt idx="0">
                  <c:v>1052</c:v>
                </c:pt>
                <c:pt idx="1">
                  <c:v>1680</c:v>
                </c:pt>
                <c:pt idx="2">
                  <c:v>1891</c:v>
                </c:pt>
                <c:pt idx="3">
                  <c:v>1970</c:v>
                </c:pt>
                <c:pt idx="4">
                  <c:v>1977</c:v>
                </c:pt>
              </c:numCache>
            </c:numRef>
          </c:val>
          <c:smooth val="0"/>
        </c:ser>
        <c:ser>
          <c:idx val="2"/>
          <c:order val="2"/>
          <c:tx>
            <c:strRef>
              <c:f>全镇!$D$3</c:f>
              <c:strCache>
                <c:ptCount val="1"/>
                <c:pt idx="0">
                  <c:v>农业人口</c:v>
                </c:pt>
              </c:strCache>
            </c:strRef>
          </c:tx>
          <c:cat>
            <c:numRef>
              <c:f>全镇!$A$4:$A$8</c:f>
              <c:numCache>
                <c:formatCode>General</c:formatCode>
                <c:ptCount val="5"/>
                <c:pt idx="0">
                  <c:v>2007</c:v>
                </c:pt>
                <c:pt idx="1">
                  <c:v>2008</c:v>
                </c:pt>
                <c:pt idx="2">
                  <c:v>2009</c:v>
                </c:pt>
                <c:pt idx="3">
                  <c:v>2010</c:v>
                </c:pt>
                <c:pt idx="4">
                  <c:v>2011</c:v>
                </c:pt>
              </c:numCache>
            </c:numRef>
          </c:cat>
          <c:val>
            <c:numRef>
              <c:f>全镇!$D$4:$D$8</c:f>
              <c:numCache>
                <c:formatCode>General</c:formatCode>
                <c:ptCount val="5"/>
                <c:pt idx="0">
                  <c:v>20967</c:v>
                </c:pt>
                <c:pt idx="1">
                  <c:v>21420</c:v>
                </c:pt>
                <c:pt idx="2">
                  <c:v>21316</c:v>
                </c:pt>
                <c:pt idx="3">
                  <c:v>22051</c:v>
                </c:pt>
                <c:pt idx="4">
                  <c:v>22351</c:v>
                </c:pt>
              </c:numCache>
            </c:numRef>
          </c:val>
          <c:smooth val="0"/>
        </c:ser>
        <c:dLbls>
          <c:showLegendKey val="0"/>
          <c:showVal val="0"/>
          <c:showCatName val="0"/>
          <c:showSerName val="0"/>
          <c:showPercent val="0"/>
          <c:showBubbleSize val="0"/>
        </c:dLbls>
        <c:marker val="1"/>
        <c:smooth val="0"/>
        <c:axId val="393894144"/>
        <c:axId val="393895936"/>
      </c:lineChart>
      <c:catAx>
        <c:axId val="393894144"/>
        <c:scaling>
          <c:orientation val="minMax"/>
        </c:scaling>
        <c:delete val="0"/>
        <c:axPos val="b"/>
        <c:numFmt formatCode="General" sourceLinked="1"/>
        <c:majorTickMark val="none"/>
        <c:minorTickMark val="none"/>
        <c:tickLblPos val="nextTo"/>
        <c:crossAx val="393895936"/>
        <c:crosses val="autoZero"/>
        <c:auto val="1"/>
        <c:lblAlgn val="ctr"/>
        <c:lblOffset val="100"/>
        <c:noMultiLvlLbl val="0"/>
      </c:catAx>
      <c:valAx>
        <c:axId val="393895936"/>
        <c:scaling>
          <c:orientation val="minMax"/>
        </c:scaling>
        <c:delete val="0"/>
        <c:axPos val="l"/>
        <c:majorGridlines/>
        <c:numFmt formatCode="General" sourceLinked="1"/>
        <c:majorTickMark val="none"/>
        <c:minorTickMark val="none"/>
        <c:tickLblPos val="nextTo"/>
        <c:spPr>
          <a:ln w="9525">
            <a:noFill/>
          </a:ln>
        </c:spPr>
        <c:crossAx val="393894144"/>
        <c:crosses val="autoZero"/>
        <c:crossBetween val="between"/>
      </c:valAx>
    </c:plotArea>
    <c:legend>
      <c:legendPos val="b"/>
      <c:overlay val="0"/>
    </c:legend>
    <c:plotVisOnly val="1"/>
    <c:dispBlanksAs val="gap"/>
    <c:showDLblsOverMax val="0"/>
  </c:chart>
  <c:txPr>
    <a:bodyPr/>
    <a:lstStyle/>
    <a:p>
      <a:pPr>
        <a:defRPr sz="900" b="1"/>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593788880278"/>
          <c:y val="5.4566929133859188E-2"/>
          <c:w val="0.5252808988764045"/>
          <c:h val="0.80257510729613735"/>
        </c:manualLayout>
      </c:layout>
      <c:pieChart>
        <c:varyColors val="1"/>
        <c:ser>
          <c:idx val="0"/>
          <c:order val="0"/>
          <c:tx>
            <c:strRef>
              <c:f>Sheet1!$A$2</c:f>
              <c:strCache>
                <c:ptCount val="1"/>
                <c:pt idx="0">
                  <c:v>东部</c:v>
                </c:pt>
              </c:strCache>
            </c:strRef>
          </c:tx>
          <c:spPr>
            <a:solidFill>
              <a:srgbClr val="9999FF"/>
            </a:solidFill>
            <a:ln w="12719">
              <a:solidFill>
                <a:srgbClr val="000000"/>
              </a:solidFill>
              <a:prstDash val="solid"/>
            </a:ln>
          </c:spPr>
          <c:dPt>
            <c:idx val="1"/>
            <c:bubble3D val="0"/>
            <c:spPr>
              <a:solidFill>
                <a:srgbClr val="993366"/>
              </a:solidFill>
              <a:ln w="12719">
                <a:solidFill>
                  <a:srgbClr val="000000"/>
                </a:solidFill>
                <a:prstDash val="solid"/>
              </a:ln>
            </c:spPr>
          </c:dPt>
          <c:dPt>
            <c:idx val="2"/>
            <c:bubble3D val="0"/>
            <c:spPr>
              <a:solidFill>
                <a:srgbClr val="FFFFCC"/>
              </a:solidFill>
              <a:ln w="12719">
                <a:solidFill>
                  <a:srgbClr val="000000"/>
                </a:solidFill>
                <a:prstDash val="solid"/>
              </a:ln>
            </c:spPr>
          </c:dPt>
          <c:dPt>
            <c:idx val="3"/>
            <c:bubble3D val="0"/>
            <c:spPr>
              <a:solidFill>
                <a:srgbClr val="CCFFFF"/>
              </a:solidFill>
              <a:ln w="12719">
                <a:solidFill>
                  <a:srgbClr val="000000"/>
                </a:solidFill>
                <a:prstDash val="solid"/>
              </a:ln>
            </c:spPr>
          </c:dPt>
          <c:dPt>
            <c:idx val="4"/>
            <c:bubble3D val="0"/>
            <c:spPr>
              <a:solidFill>
                <a:srgbClr val="660066"/>
              </a:solidFill>
              <a:ln w="12719">
                <a:solidFill>
                  <a:srgbClr val="000000"/>
                </a:solidFill>
                <a:prstDash val="solid"/>
              </a:ln>
            </c:spPr>
          </c:dPt>
          <c:dPt>
            <c:idx val="5"/>
            <c:bubble3D val="0"/>
            <c:spPr>
              <a:solidFill>
                <a:srgbClr val="FF8080"/>
              </a:solidFill>
              <a:ln w="12719">
                <a:solidFill>
                  <a:srgbClr val="000000"/>
                </a:solidFill>
                <a:prstDash val="solid"/>
              </a:ln>
            </c:spPr>
          </c:dPt>
          <c:dPt>
            <c:idx val="6"/>
            <c:bubble3D val="0"/>
            <c:spPr>
              <a:solidFill>
                <a:srgbClr val="0066CC"/>
              </a:solidFill>
              <a:ln w="12719">
                <a:solidFill>
                  <a:srgbClr val="000000"/>
                </a:solidFill>
                <a:prstDash val="solid"/>
              </a:ln>
            </c:spPr>
          </c:dPt>
          <c:cat>
            <c:strRef>
              <c:f>Sheet1!$B$1:$H$1</c:f>
              <c:strCache>
                <c:ptCount val="7"/>
                <c:pt idx="0">
                  <c:v>农业</c:v>
                </c:pt>
                <c:pt idx="1">
                  <c:v>工业</c:v>
                </c:pt>
                <c:pt idx="2">
                  <c:v>建筑业</c:v>
                </c:pt>
                <c:pt idx="3">
                  <c:v>交通运输</c:v>
                </c:pt>
                <c:pt idx="4">
                  <c:v>商业、贸易</c:v>
                </c:pt>
                <c:pt idx="5">
                  <c:v>金融保险</c:v>
                </c:pt>
                <c:pt idx="6">
                  <c:v>其它行业</c:v>
                </c:pt>
              </c:strCache>
            </c:strRef>
          </c:cat>
          <c:val>
            <c:numRef>
              <c:f>Sheet1!$B$2:$H$2</c:f>
              <c:numCache>
                <c:formatCode>General</c:formatCode>
                <c:ptCount val="7"/>
                <c:pt idx="0">
                  <c:v>37649</c:v>
                </c:pt>
                <c:pt idx="1">
                  <c:v>405</c:v>
                </c:pt>
                <c:pt idx="2">
                  <c:v>655</c:v>
                </c:pt>
                <c:pt idx="3">
                  <c:v>1025</c:v>
                </c:pt>
                <c:pt idx="4">
                  <c:v>1070</c:v>
                </c:pt>
                <c:pt idx="5">
                  <c:v>28</c:v>
                </c:pt>
                <c:pt idx="6">
                  <c:v>1918</c:v>
                </c:pt>
              </c:numCache>
            </c:numRef>
          </c:val>
        </c:ser>
        <c:ser>
          <c:idx val="1"/>
          <c:order val="1"/>
          <c:tx>
            <c:strRef>
              <c:f>Sheet1!$A$3</c:f>
              <c:strCache>
                <c:ptCount val="1"/>
              </c:strCache>
            </c:strRef>
          </c:tx>
          <c:spPr>
            <a:solidFill>
              <a:srgbClr val="993366"/>
            </a:solidFill>
            <a:ln w="12719">
              <a:solidFill>
                <a:srgbClr val="000000"/>
              </a:solidFill>
              <a:prstDash val="solid"/>
            </a:ln>
          </c:spPr>
          <c:dPt>
            <c:idx val="0"/>
            <c:bubble3D val="0"/>
            <c:spPr>
              <a:solidFill>
                <a:srgbClr val="9999FF"/>
              </a:solidFill>
              <a:ln w="12719">
                <a:solidFill>
                  <a:srgbClr val="000000"/>
                </a:solidFill>
                <a:prstDash val="solid"/>
              </a:ln>
            </c:spPr>
          </c:dPt>
          <c:dPt>
            <c:idx val="2"/>
            <c:bubble3D val="0"/>
            <c:spPr>
              <a:solidFill>
                <a:srgbClr val="FFFFCC"/>
              </a:solidFill>
              <a:ln w="12719">
                <a:solidFill>
                  <a:srgbClr val="000000"/>
                </a:solidFill>
                <a:prstDash val="solid"/>
              </a:ln>
            </c:spPr>
          </c:dPt>
          <c:dPt>
            <c:idx val="3"/>
            <c:bubble3D val="0"/>
            <c:spPr>
              <a:solidFill>
                <a:srgbClr val="CCFFFF"/>
              </a:solidFill>
              <a:ln w="12719">
                <a:solidFill>
                  <a:srgbClr val="000000"/>
                </a:solidFill>
                <a:prstDash val="solid"/>
              </a:ln>
            </c:spPr>
          </c:dPt>
          <c:dPt>
            <c:idx val="4"/>
            <c:bubble3D val="0"/>
            <c:spPr>
              <a:solidFill>
                <a:srgbClr val="660066"/>
              </a:solidFill>
              <a:ln w="12719">
                <a:solidFill>
                  <a:srgbClr val="000000"/>
                </a:solidFill>
                <a:prstDash val="solid"/>
              </a:ln>
            </c:spPr>
          </c:dPt>
          <c:dPt>
            <c:idx val="5"/>
            <c:bubble3D val="0"/>
            <c:spPr>
              <a:solidFill>
                <a:srgbClr val="FF8080"/>
              </a:solidFill>
              <a:ln w="12719">
                <a:solidFill>
                  <a:srgbClr val="000000"/>
                </a:solidFill>
                <a:prstDash val="solid"/>
              </a:ln>
            </c:spPr>
          </c:dPt>
          <c:dPt>
            <c:idx val="6"/>
            <c:bubble3D val="0"/>
            <c:spPr>
              <a:solidFill>
                <a:srgbClr val="0066CC"/>
              </a:solidFill>
              <a:ln w="12719">
                <a:solidFill>
                  <a:srgbClr val="000000"/>
                </a:solidFill>
                <a:prstDash val="solid"/>
              </a:ln>
            </c:spPr>
          </c:dPt>
          <c:cat>
            <c:strRef>
              <c:f>Sheet1!$B$1:$H$1</c:f>
              <c:strCache>
                <c:ptCount val="7"/>
                <c:pt idx="0">
                  <c:v>农业</c:v>
                </c:pt>
                <c:pt idx="1">
                  <c:v>工业</c:v>
                </c:pt>
                <c:pt idx="2">
                  <c:v>建筑业</c:v>
                </c:pt>
                <c:pt idx="3">
                  <c:v>交通运输</c:v>
                </c:pt>
                <c:pt idx="4">
                  <c:v>商业、贸易</c:v>
                </c:pt>
                <c:pt idx="5">
                  <c:v>金融保险</c:v>
                </c:pt>
                <c:pt idx="6">
                  <c:v>其它行业</c:v>
                </c:pt>
              </c:strCache>
            </c:strRef>
          </c:cat>
          <c:val>
            <c:numRef>
              <c:f>Sheet1!$B$3:$H$3</c:f>
              <c:numCache>
                <c:formatCode>General</c:formatCode>
                <c:ptCount val="7"/>
              </c:numCache>
            </c:numRef>
          </c:val>
        </c:ser>
        <c:ser>
          <c:idx val="2"/>
          <c:order val="2"/>
          <c:tx>
            <c:strRef>
              <c:f>Sheet1!$A$4</c:f>
              <c:strCache>
                <c:ptCount val="1"/>
              </c:strCache>
            </c:strRef>
          </c:tx>
          <c:spPr>
            <a:solidFill>
              <a:srgbClr val="FFFFCC"/>
            </a:solidFill>
            <a:ln w="12719">
              <a:solidFill>
                <a:srgbClr val="000000"/>
              </a:solidFill>
              <a:prstDash val="solid"/>
            </a:ln>
          </c:spPr>
          <c:dPt>
            <c:idx val="0"/>
            <c:bubble3D val="0"/>
            <c:spPr>
              <a:solidFill>
                <a:srgbClr val="9999FF"/>
              </a:solidFill>
              <a:ln w="12719">
                <a:solidFill>
                  <a:srgbClr val="000000"/>
                </a:solidFill>
                <a:prstDash val="solid"/>
              </a:ln>
            </c:spPr>
          </c:dPt>
          <c:dPt>
            <c:idx val="1"/>
            <c:bubble3D val="0"/>
            <c:spPr>
              <a:solidFill>
                <a:srgbClr val="993366"/>
              </a:solidFill>
              <a:ln w="12719">
                <a:solidFill>
                  <a:srgbClr val="000000"/>
                </a:solidFill>
                <a:prstDash val="solid"/>
              </a:ln>
            </c:spPr>
          </c:dPt>
          <c:dPt>
            <c:idx val="3"/>
            <c:bubble3D val="0"/>
            <c:spPr>
              <a:solidFill>
                <a:srgbClr val="CCFFFF"/>
              </a:solidFill>
              <a:ln w="12719">
                <a:solidFill>
                  <a:srgbClr val="000000"/>
                </a:solidFill>
                <a:prstDash val="solid"/>
              </a:ln>
            </c:spPr>
          </c:dPt>
          <c:dPt>
            <c:idx val="4"/>
            <c:bubble3D val="0"/>
            <c:spPr>
              <a:solidFill>
                <a:srgbClr val="660066"/>
              </a:solidFill>
              <a:ln w="12719">
                <a:solidFill>
                  <a:srgbClr val="000000"/>
                </a:solidFill>
                <a:prstDash val="solid"/>
              </a:ln>
            </c:spPr>
          </c:dPt>
          <c:dPt>
            <c:idx val="5"/>
            <c:bubble3D val="0"/>
            <c:spPr>
              <a:solidFill>
                <a:srgbClr val="FF8080"/>
              </a:solidFill>
              <a:ln w="12719">
                <a:solidFill>
                  <a:srgbClr val="000000"/>
                </a:solidFill>
                <a:prstDash val="solid"/>
              </a:ln>
            </c:spPr>
          </c:dPt>
          <c:dPt>
            <c:idx val="6"/>
            <c:bubble3D val="0"/>
            <c:spPr>
              <a:solidFill>
                <a:srgbClr val="0066CC"/>
              </a:solidFill>
              <a:ln w="12719">
                <a:solidFill>
                  <a:srgbClr val="000000"/>
                </a:solidFill>
                <a:prstDash val="solid"/>
              </a:ln>
            </c:spPr>
          </c:dPt>
          <c:cat>
            <c:strRef>
              <c:f>Sheet1!$B$1:$H$1</c:f>
              <c:strCache>
                <c:ptCount val="7"/>
                <c:pt idx="0">
                  <c:v>农业</c:v>
                </c:pt>
                <c:pt idx="1">
                  <c:v>工业</c:v>
                </c:pt>
                <c:pt idx="2">
                  <c:v>建筑业</c:v>
                </c:pt>
                <c:pt idx="3">
                  <c:v>交通运输</c:v>
                </c:pt>
                <c:pt idx="4">
                  <c:v>商业、贸易</c:v>
                </c:pt>
                <c:pt idx="5">
                  <c:v>金融保险</c:v>
                </c:pt>
                <c:pt idx="6">
                  <c:v>其它行业</c:v>
                </c:pt>
              </c:strCache>
            </c:strRef>
          </c:cat>
          <c:val>
            <c:numRef>
              <c:f>Sheet1!$B$4:$H$4</c:f>
              <c:numCache>
                <c:formatCode>General</c:formatCode>
                <c:ptCount val="7"/>
              </c:numCache>
            </c:numRef>
          </c:val>
        </c:ser>
        <c:dLbls>
          <c:showLegendKey val="0"/>
          <c:showVal val="0"/>
          <c:showCatName val="0"/>
          <c:showSerName val="0"/>
          <c:showPercent val="0"/>
          <c:showBubbleSize val="0"/>
          <c:showLeaderLines val="1"/>
        </c:dLbls>
        <c:firstSliceAng val="0"/>
      </c:pieChart>
      <c:spPr>
        <a:solidFill>
          <a:srgbClr val="C0C0C0"/>
        </a:solidFill>
        <a:ln w="12719">
          <a:solidFill>
            <a:srgbClr val="808080"/>
          </a:solidFill>
          <a:prstDash val="solid"/>
        </a:ln>
      </c:spPr>
    </c:plotArea>
    <c:legend>
      <c:legendPos val="r"/>
      <c:layout>
        <c:manualLayout>
          <c:xMode val="edge"/>
          <c:yMode val="edge"/>
          <c:x val="0.71348314606741559"/>
          <c:y val="0.19742468088924844"/>
          <c:w val="0.27528089887640872"/>
          <c:h val="0.60515018955963851"/>
        </c:manualLayout>
      </c:layout>
      <c:overlay val="0"/>
      <c:spPr>
        <a:noFill/>
        <a:ln w="3179">
          <a:solidFill>
            <a:srgbClr val="000000"/>
          </a:solidFill>
          <a:prstDash val="solid"/>
        </a:ln>
      </c:spPr>
      <c:txPr>
        <a:bodyPr/>
        <a:lstStyle/>
        <a:p>
          <a:pPr>
            <a:defRPr sz="1056" b="0" i="0" u="none" strike="noStrike" baseline="0">
              <a:solidFill>
                <a:srgbClr val="000000"/>
              </a:solidFill>
              <a:latin typeface="宋体"/>
              <a:ea typeface="宋体"/>
              <a:cs typeface="宋体"/>
            </a:defRPr>
          </a:pPr>
          <a:endParaRPr lang="zh-CN"/>
        </a:p>
      </c:txPr>
    </c:legend>
    <c:plotVisOnly val="1"/>
    <c:dispBlanksAs val="zero"/>
    <c:showDLblsOverMax val="0"/>
  </c:chart>
  <c:spPr>
    <a:solidFill>
      <a:srgbClr val="FFC000">
        <a:alpha val="19000"/>
      </a:srgbClr>
    </a:solidFill>
    <a:ln w="6368" cap="flat" cmpd="sng" algn="ctr">
      <a:solidFill>
        <a:srgbClr val="000000"/>
      </a:solidFill>
      <a:prstDash val="solid"/>
      <a:miter lim="800000"/>
      <a:headEnd type="none" w="med" len="med"/>
      <a:tailEnd type="none" w="med" len="med"/>
    </a:ln>
  </c:spPr>
  <c:txPr>
    <a:bodyPr/>
    <a:lstStyle/>
    <a:p>
      <a:pPr>
        <a:defRPr sz="1153" b="0" i="0" u="none" strike="noStrike" baseline="0">
          <a:solidFill>
            <a:srgbClr val="000000"/>
          </a:solidFill>
          <a:latin typeface="宋体"/>
          <a:ea typeface="宋体"/>
          <a:cs typeface="宋体"/>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AF052-12F0-4CC6-91AE-1F9F59190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9209</TotalTime>
  <Pages>64</Pages>
  <Words>13032</Words>
  <Characters>74289</Characters>
  <Application>Microsoft Office Word</Application>
  <DocSecurity>0</DocSecurity>
  <Lines>619</Lines>
  <Paragraphs>174</Paragraphs>
  <ScaleCrop>false</ScaleCrop>
  <Company>番茄花园</Company>
  <LinksUpToDate>false</LinksUpToDate>
  <CharactersWithSpaces>87147</CharactersWithSpaces>
  <SharedDoc>false</SharedDoc>
  <HLinks>
    <vt:vector size="684" baseType="variant">
      <vt:variant>
        <vt:i4>1769526</vt:i4>
      </vt:variant>
      <vt:variant>
        <vt:i4>663</vt:i4>
      </vt:variant>
      <vt:variant>
        <vt:i4>0</vt:i4>
      </vt:variant>
      <vt:variant>
        <vt:i4>5</vt:i4>
      </vt:variant>
      <vt:variant>
        <vt:lpwstr/>
      </vt:variant>
      <vt:variant>
        <vt:lpwstr>_Toc272477187</vt:lpwstr>
      </vt:variant>
      <vt:variant>
        <vt:i4>1769526</vt:i4>
      </vt:variant>
      <vt:variant>
        <vt:i4>660</vt:i4>
      </vt:variant>
      <vt:variant>
        <vt:i4>0</vt:i4>
      </vt:variant>
      <vt:variant>
        <vt:i4>5</vt:i4>
      </vt:variant>
      <vt:variant>
        <vt:lpwstr/>
      </vt:variant>
      <vt:variant>
        <vt:lpwstr>_Toc272477186</vt:lpwstr>
      </vt:variant>
      <vt:variant>
        <vt:i4>1769526</vt:i4>
      </vt:variant>
      <vt:variant>
        <vt:i4>657</vt:i4>
      </vt:variant>
      <vt:variant>
        <vt:i4>0</vt:i4>
      </vt:variant>
      <vt:variant>
        <vt:i4>5</vt:i4>
      </vt:variant>
      <vt:variant>
        <vt:lpwstr/>
      </vt:variant>
      <vt:variant>
        <vt:lpwstr>_Toc272477185</vt:lpwstr>
      </vt:variant>
      <vt:variant>
        <vt:i4>1769526</vt:i4>
      </vt:variant>
      <vt:variant>
        <vt:i4>654</vt:i4>
      </vt:variant>
      <vt:variant>
        <vt:i4>0</vt:i4>
      </vt:variant>
      <vt:variant>
        <vt:i4>5</vt:i4>
      </vt:variant>
      <vt:variant>
        <vt:lpwstr/>
      </vt:variant>
      <vt:variant>
        <vt:lpwstr>_Toc272477184</vt:lpwstr>
      </vt:variant>
      <vt:variant>
        <vt:i4>1769526</vt:i4>
      </vt:variant>
      <vt:variant>
        <vt:i4>651</vt:i4>
      </vt:variant>
      <vt:variant>
        <vt:i4>0</vt:i4>
      </vt:variant>
      <vt:variant>
        <vt:i4>5</vt:i4>
      </vt:variant>
      <vt:variant>
        <vt:lpwstr/>
      </vt:variant>
      <vt:variant>
        <vt:lpwstr>_Toc272477180</vt:lpwstr>
      </vt:variant>
      <vt:variant>
        <vt:i4>1310774</vt:i4>
      </vt:variant>
      <vt:variant>
        <vt:i4>648</vt:i4>
      </vt:variant>
      <vt:variant>
        <vt:i4>0</vt:i4>
      </vt:variant>
      <vt:variant>
        <vt:i4>5</vt:i4>
      </vt:variant>
      <vt:variant>
        <vt:lpwstr/>
      </vt:variant>
      <vt:variant>
        <vt:lpwstr>_Toc272477179</vt:lpwstr>
      </vt:variant>
      <vt:variant>
        <vt:i4>1310774</vt:i4>
      </vt:variant>
      <vt:variant>
        <vt:i4>645</vt:i4>
      </vt:variant>
      <vt:variant>
        <vt:i4>0</vt:i4>
      </vt:variant>
      <vt:variant>
        <vt:i4>5</vt:i4>
      </vt:variant>
      <vt:variant>
        <vt:lpwstr/>
      </vt:variant>
      <vt:variant>
        <vt:lpwstr>_Toc272477178</vt:lpwstr>
      </vt:variant>
      <vt:variant>
        <vt:i4>1114173</vt:i4>
      </vt:variant>
      <vt:variant>
        <vt:i4>638</vt:i4>
      </vt:variant>
      <vt:variant>
        <vt:i4>0</vt:i4>
      </vt:variant>
      <vt:variant>
        <vt:i4>5</vt:i4>
      </vt:variant>
      <vt:variant>
        <vt:lpwstr/>
      </vt:variant>
      <vt:variant>
        <vt:lpwstr>_Toc288832440</vt:lpwstr>
      </vt:variant>
      <vt:variant>
        <vt:i4>1441853</vt:i4>
      </vt:variant>
      <vt:variant>
        <vt:i4>632</vt:i4>
      </vt:variant>
      <vt:variant>
        <vt:i4>0</vt:i4>
      </vt:variant>
      <vt:variant>
        <vt:i4>5</vt:i4>
      </vt:variant>
      <vt:variant>
        <vt:lpwstr/>
      </vt:variant>
      <vt:variant>
        <vt:lpwstr>_Toc288832439</vt:lpwstr>
      </vt:variant>
      <vt:variant>
        <vt:i4>1441853</vt:i4>
      </vt:variant>
      <vt:variant>
        <vt:i4>626</vt:i4>
      </vt:variant>
      <vt:variant>
        <vt:i4>0</vt:i4>
      </vt:variant>
      <vt:variant>
        <vt:i4>5</vt:i4>
      </vt:variant>
      <vt:variant>
        <vt:lpwstr/>
      </vt:variant>
      <vt:variant>
        <vt:lpwstr>_Toc288832438</vt:lpwstr>
      </vt:variant>
      <vt:variant>
        <vt:i4>1441853</vt:i4>
      </vt:variant>
      <vt:variant>
        <vt:i4>620</vt:i4>
      </vt:variant>
      <vt:variant>
        <vt:i4>0</vt:i4>
      </vt:variant>
      <vt:variant>
        <vt:i4>5</vt:i4>
      </vt:variant>
      <vt:variant>
        <vt:lpwstr/>
      </vt:variant>
      <vt:variant>
        <vt:lpwstr>_Toc288832437</vt:lpwstr>
      </vt:variant>
      <vt:variant>
        <vt:i4>1441853</vt:i4>
      </vt:variant>
      <vt:variant>
        <vt:i4>614</vt:i4>
      </vt:variant>
      <vt:variant>
        <vt:i4>0</vt:i4>
      </vt:variant>
      <vt:variant>
        <vt:i4>5</vt:i4>
      </vt:variant>
      <vt:variant>
        <vt:lpwstr/>
      </vt:variant>
      <vt:variant>
        <vt:lpwstr>_Toc288832436</vt:lpwstr>
      </vt:variant>
      <vt:variant>
        <vt:i4>1441853</vt:i4>
      </vt:variant>
      <vt:variant>
        <vt:i4>608</vt:i4>
      </vt:variant>
      <vt:variant>
        <vt:i4>0</vt:i4>
      </vt:variant>
      <vt:variant>
        <vt:i4>5</vt:i4>
      </vt:variant>
      <vt:variant>
        <vt:lpwstr/>
      </vt:variant>
      <vt:variant>
        <vt:lpwstr>_Toc288832435</vt:lpwstr>
      </vt:variant>
      <vt:variant>
        <vt:i4>1441853</vt:i4>
      </vt:variant>
      <vt:variant>
        <vt:i4>602</vt:i4>
      </vt:variant>
      <vt:variant>
        <vt:i4>0</vt:i4>
      </vt:variant>
      <vt:variant>
        <vt:i4>5</vt:i4>
      </vt:variant>
      <vt:variant>
        <vt:lpwstr/>
      </vt:variant>
      <vt:variant>
        <vt:lpwstr>_Toc288832434</vt:lpwstr>
      </vt:variant>
      <vt:variant>
        <vt:i4>1441853</vt:i4>
      </vt:variant>
      <vt:variant>
        <vt:i4>596</vt:i4>
      </vt:variant>
      <vt:variant>
        <vt:i4>0</vt:i4>
      </vt:variant>
      <vt:variant>
        <vt:i4>5</vt:i4>
      </vt:variant>
      <vt:variant>
        <vt:lpwstr/>
      </vt:variant>
      <vt:variant>
        <vt:lpwstr>_Toc288832433</vt:lpwstr>
      </vt:variant>
      <vt:variant>
        <vt:i4>1441853</vt:i4>
      </vt:variant>
      <vt:variant>
        <vt:i4>590</vt:i4>
      </vt:variant>
      <vt:variant>
        <vt:i4>0</vt:i4>
      </vt:variant>
      <vt:variant>
        <vt:i4>5</vt:i4>
      </vt:variant>
      <vt:variant>
        <vt:lpwstr/>
      </vt:variant>
      <vt:variant>
        <vt:lpwstr>_Toc288832432</vt:lpwstr>
      </vt:variant>
      <vt:variant>
        <vt:i4>1441853</vt:i4>
      </vt:variant>
      <vt:variant>
        <vt:i4>584</vt:i4>
      </vt:variant>
      <vt:variant>
        <vt:i4>0</vt:i4>
      </vt:variant>
      <vt:variant>
        <vt:i4>5</vt:i4>
      </vt:variant>
      <vt:variant>
        <vt:lpwstr/>
      </vt:variant>
      <vt:variant>
        <vt:lpwstr>_Toc288832431</vt:lpwstr>
      </vt:variant>
      <vt:variant>
        <vt:i4>1441853</vt:i4>
      </vt:variant>
      <vt:variant>
        <vt:i4>578</vt:i4>
      </vt:variant>
      <vt:variant>
        <vt:i4>0</vt:i4>
      </vt:variant>
      <vt:variant>
        <vt:i4>5</vt:i4>
      </vt:variant>
      <vt:variant>
        <vt:lpwstr/>
      </vt:variant>
      <vt:variant>
        <vt:lpwstr>_Toc288832430</vt:lpwstr>
      </vt:variant>
      <vt:variant>
        <vt:i4>1507389</vt:i4>
      </vt:variant>
      <vt:variant>
        <vt:i4>572</vt:i4>
      </vt:variant>
      <vt:variant>
        <vt:i4>0</vt:i4>
      </vt:variant>
      <vt:variant>
        <vt:i4>5</vt:i4>
      </vt:variant>
      <vt:variant>
        <vt:lpwstr/>
      </vt:variant>
      <vt:variant>
        <vt:lpwstr>_Toc288832429</vt:lpwstr>
      </vt:variant>
      <vt:variant>
        <vt:i4>1507389</vt:i4>
      </vt:variant>
      <vt:variant>
        <vt:i4>566</vt:i4>
      </vt:variant>
      <vt:variant>
        <vt:i4>0</vt:i4>
      </vt:variant>
      <vt:variant>
        <vt:i4>5</vt:i4>
      </vt:variant>
      <vt:variant>
        <vt:lpwstr/>
      </vt:variant>
      <vt:variant>
        <vt:lpwstr>_Toc288832428</vt:lpwstr>
      </vt:variant>
      <vt:variant>
        <vt:i4>1507389</vt:i4>
      </vt:variant>
      <vt:variant>
        <vt:i4>560</vt:i4>
      </vt:variant>
      <vt:variant>
        <vt:i4>0</vt:i4>
      </vt:variant>
      <vt:variant>
        <vt:i4>5</vt:i4>
      </vt:variant>
      <vt:variant>
        <vt:lpwstr/>
      </vt:variant>
      <vt:variant>
        <vt:lpwstr>_Toc288832427</vt:lpwstr>
      </vt:variant>
      <vt:variant>
        <vt:i4>1507389</vt:i4>
      </vt:variant>
      <vt:variant>
        <vt:i4>554</vt:i4>
      </vt:variant>
      <vt:variant>
        <vt:i4>0</vt:i4>
      </vt:variant>
      <vt:variant>
        <vt:i4>5</vt:i4>
      </vt:variant>
      <vt:variant>
        <vt:lpwstr/>
      </vt:variant>
      <vt:variant>
        <vt:lpwstr>_Toc288832426</vt:lpwstr>
      </vt:variant>
      <vt:variant>
        <vt:i4>1507389</vt:i4>
      </vt:variant>
      <vt:variant>
        <vt:i4>548</vt:i4>
      </vt:variant>
      <vt:variant>
        <vt:i4>0</vt:i4>
      </vt:variant>
      <vt:variant>
        <vt:i4>5</vt:i4>
      </vt:variant>
      <vt:variant>
        <vt:lpwstr/>
      </vt:variant>
      <vt:variant>
        <vt:lpwstr>_Toc288832425</vt:lpwstr>
      </vt:variant>
      <vt:variant>
        <vt:i4>1507389</vt:i4>
      </vt:variant>
      <vt:variant>
        <vt:i4>542</vt:i4>
      </vt:variant>
      <vt:variant>
        <vt:i4>0</vt:i4>
      </vt:variant>
      <vt:variant>
        <vt:i4>5</vt:i4>
      </vt:variant>
      <vt:variant>
        <vt:lpwstr/>
      </vt:variant>
      <vt:variant>
        <vt:lpwstr>_Toc288832424</vt:lpwstr>
      </vt:variant>
      <vt:variant>
        <vt:i4>1507389</vt:i4>
      </vt:variant>
      <vt:variant>
        <vt:i4>536</vt:i4>
      </vt:variant>
      <vt:variant>
        <vt:i4>0</vt:i4>
      </vt:variant>
      <vt:variant>
        <vt:i4>5</vt:i4>
      </vt:variant>
      <vt:variant>
        <vt:lpwstr/>
      </vt:variant>
      <vt:variant>
        <vt:lpwstr>_Toc288832423</vt:lpwstr>
      </vt:variant>
      <vt:variant>
        <vt:i4>1507389</vt:i4>
      </vt:variant>
      <vt:variant>
        <vt:i4>530</vt:i4>
      </vt:variant>
      <vt:variant>
        <vt:i4>0</vt:i4>
      </vt:variant>
      <vt:variant>
        <vt:i4>5</vt:i4>
      </vt:variant>
      <vt:variant>
        <vt:lpwstr/>
      </vt:variant>
      <vt:variant>
        <vt:lpwstr>_Toc288832422</vt:lpwstr>
      </vt:variant>
      <vt:variant>
        <vt:i4>1507389</vt:i4>
      </vt:variant>
      <vt:variant>
        <vt:i4>524</vt:i4>
      </vt:variant>
      <vt:variant>
        <vt:i4>0</vt:i4>
      </vt:variant>
      <vt:variant>
        <vt:i4>5</vt:i4>
      </vt:variant>
      <vt:variant>
        <vt:lpwstr/>
      </vt:variant>
      <vt:variant>
        <vt:lpwstr>_Toc288832421</vt:lpwstr>
      </vt:variant>
      <vt:variant>
        <vt:i4>1507389</vt:i4>
      </vt:variant>
      <vt:variant>
        <vt:i4>518</vt:i4>
      </vt:variant>
      <vt:variant>
        <vt:i4>0</vt:i4>
      </vt:variant>
      <vt:variant>
        <vt:i4>5</vt:i4>
      </vt:variant>
      <vt:variant>
        <vt:lpwstr/>
      </vt:variant>
      <vt:variant>
        <vt:lpwstr>_Toc288832420</vt:lpwstr>
      </vt:variant>
      <vt:variant>
        <vt:i4>1310781</vt:i4>
      </vt:variant>
      <vt:variant>
        <vt:i4>512</vt:i4>
      </vt:variant>
      <vt:variant>
        <vt:i4>0</vt:i4>
      </vt:variant>
      <vt:variant>
        <vt:i4>5</vt:i4>
      </vt:variant>
      <vt:variant>
        <vt:lpwstr/>
      </vt:variant>
      <vt:variant>
        <vt:lpwstr>_Toc288832419</vt:lpwstr>
      </vt:variant>
      <vt:variant>
        <vt:i4>1310781</vt:i4>
      </vt:variant>
      <vt:variant>
        <vt:i4>506</vt:i4>
      </vt:variant>
      <vt:variant>
        <vt:i4>0</vt:i4>
      </vt:variant>
      <vt:variant>
        <vt:i4>5</vt:i4>
      </vt:variant>
      <vt:variant>
        <vt:lpwstr/>
      </vt:variant>
      <vt:variant>
        <vt:lpwstr>_Toc288832418</vt:lpwstr>
      </vt:variant>
      <vt:variant>
        <vt:i4>1310781</vt:i4>
      </vt:variant>
      <vt:variant>
        <vt:i4>500</vt:i4>
      </vt:variant>
      <vt:variant>
        <vt:i4>0</vt:i4>
      </vt:variant>
      <vt:variant>
        <vt:i4>5</vt:i4>
      </vt:variant>
      <vt:variant>
        <vt:lpwstr/>
      </vt:variant>
      <vt:variant>
        <vt:lpwstr>_Toc288832417</vt:lpwstr>
      </vt:variant>
      <vt:variant>
        <vt:i4>1310781</vt:i4>
      </vt:variant>
      <vt:variant>
        <vt:i4>494</vt:i4>
      </vt:variant>
      <vt:variant>
        <vt:i4>0</vt:i4>
      </vt:variant>
      <vt:variant>
        <vt:i4>5</vt:i4>
      </vt:variant>
      <vt:variant>
        <vt:lpwstr/>
      </vt:variant>
      <vt:variant>
        <vt:lpwstr>_Toc288832416</vt:lpwstr>
      </vt:variant>
      <vt:variant>
        <vt:i4>1310781</vt:i4>
      </vt:variant>
      <vt:variant>
        <vt:i4>488</vt:i4>
      </vt:variant>
      <vt:variant>
        <vt:i4>0</vt:i4>
      </vt:variant>
      <vt:variant>
        <vt:i4>5</vt:i4>
      </vt:variant>
      <vt:variant>
        <vt:lpwstr/>
      </vt:variant>
      <vt:variant>
        <vt:lpwstr>_Toc288832415</vt:lpwstr>
      </vt:variant>
      <vt:variant>
        <vt:i4>1310781</vt:i4>
      </vt:variant>
      <vt:variant>
        <vt:i4>482</vt:i4>
      </vt:variant>
      <vt:variant>
        <vt:i4>0</vt:i4>
      </vt:variant>
      <vt:variant>
        <vt:i4>5</vt:i4>
      </vt:variant>
      <vt:variant>
        <vt:lpwstr/>
      </vt:variant>
      <vt:variant>
        <vt:lpwstr>_Toc288832414</vt:lpwstr>
      </vt:variant>
      <vt:variant>
        <vt:i4>1310781</vt:i4>
      </vt:variant>
      <vt:variant>
        <vt:i4>476</vt:i4>
      </vt:variant>
      <vt:variant>
        <vt:i4>0</vt:i4>
      </vt:variant>
      <vt:variant>
        <vt:i4>5</vt:i4>
      </vt:variant>
      <vt:variant>
        <vt:lpwstr/>
      </vt:variant>
      <vt:variant>
        <vt:lpwstr>_Toc288832413</vt:lpwstr>
      </vt:variant>
      <vt:variant>
        <vt:i4>1310781</vt:i4>
      </vt:variant>
      <vt:variant>
        <vt:i4>470</vt:i4>
      </vt:variant>
      <vt:variant>
        <vt:i4>0</vt:i4>
      </vt:variant>
      <vt:variant>
        <vt:i4>5</vt:i4>
      </vt:variant>
      <vt:variant>
        <vt:lpwstr/>
      </vt:variant>
      <vt:variant>
        <vt:lpwstr>_Toc288832412</vt:lpwstr>
      </vt:variant>
      <vt:variant>
        <vt:i4>1310781</vt:i4>
      </vt:variant>
      <vt:variant>
        <vt:i4>464</vt:i4>
      </vt:variant>
      <vt:variant>
        <vt:i4>0</vt:i4>
      </vt:variant>
      <vt:variant>
        <vt:i4>5</vt:i4>
      </vt:variant>
      <vt:variant>
        <vt:lpwstr/>
      </vt:variant>
      <vt:variant>
        <vt:lpwstr>_Toc288832411</vt:lpwstr>
      </vt:variant>
      <vt:variant>
        <vt:i4>1310781</vt:i4>
      </vt:variant>
      <vt:variant>
        <vt:i4>458</vt:i4>
      </vt:variant>
      <vt:variant>
        <vt:i4>0</vt:i4>
      </vt:variant>
      <vt:variant>
        <vt:i4>5</vt:i4>
      </vt:variant>
      <vt:variant>
        <vt:lpwstr/>
      </vt:variant>
      <vt:variant>
        <vt:lpwstr>_Toc288832410</vt:lpwstr>
      </vt:variant>
      <vt:variant>
        <vt:i4>1376317</vt:i4>
      </vt:variant>
      <vt:variant>
        <vt:i4>452</vt:i4>
      </vt:variant>
      <vt:variant>
        <vt:i4>0</vt:i4>
      </vt:variant>
      <vt:variant>
        <vt:i4>5</vt:i4>
      </vt:variant>
      <vt:variant>
        <vt:lpwstr/>
      </vt:variant>
      <vt:variant>
        <vt:lpwstr>_Toc288832409</vt:lpwstr>
      </vt:variant>
      <vt:variant>
        <vt:i4>1376317</vt:i4>
      </vt:variant>
      <vt:variant>
        <vt:i4>446</vt:i4>
      </vt:variant>
      <vt:variant>
        <vt:i4>0</vt:i4>
      </vt:variant>
      <vt:variant>
        <vt:i4>5</vt:i4>
      </vt:variant>
      <vt:variant>
        <vt:lpwstr/>
      </vt:variant>
      <vt:variant>
        <vt:lpwstr>_Toc288832408</vt:lpwstr>
      </vt:variant>
      <vt:variant>
        <vt:i4>1376317</vt:i4>
      </vt:variant>
      <vt:variant>
        <vt:i4>440</vt:i4>
      </vt:variant>
      <vt:variant>
        <vt:i4>0</vt:i4>
      </vt:variant>
      <vt:variant>
        <vt:i4>5</vt:i4>
      </vt:variant>
      <vt:variant>
        <vt:lpwstr/>
      </vt:variant>
      <vt:variant>
        <vt:lpwstr>_Toc288832407</vt:lpwstr>
      </vt:variant>
      <vt:variant>
        <vt:i4>1376317</vt:i4>
      </vt:variant>
      <vt:variant>
        <vt:i4>434</vt:i4>
      </vt:variant>
      <vt:variant>
        <vt:i4>0</vt:i4>
      </vt:variant>
      <vt:variant>
        <vt:i4>5</vt:i4>
      </vt:variant>
      <vt:variant>
        <vt:lpwstr/>
      </vt:variant>
      <vt:variant>
        <vt:lpwstr>_Toc288832406</vt:lpwstr>
      </vt:variant>
      <vt:variant>
        <vt:i4>1376317</vt:i4>
      </vt:variant>
      <vt:variant>
        <vt:i4>428</vt:i4>
      </vt:variant>
      <vt:variant>
        <vt:i4>0</vt:i4>
      </vt:variant>
      <vt:variant>
        <vt:i4>5</vt:i4>
      </vt:variant>
      <vt:variant>
        <vt:lpwstr/>
      </vt:variant>
      <vt:variant>
        <vt:lpwstr>_Toc288832405</vt:lpwstr>
      </vt:variant>
      <vt:variant>
        <vt:i4>1376317</vt:i4>
      </vt:variant>
      <vt:variant>
        <vt:i4>422</vt:i4>
      </vt:variant>
      <vt:variant>
        <vt:i4>0</vt:i4>
      </vt:variant>
      <vt:variant>
        <vt:i4>5</vt:i4>
      </vt:variant>
      <vt:variant>
        <vt:lpwstr/>
      </vt:variant>
      <vt:variant>
        <vt:lpwstr>_Toc288832404</vt:lpwstr>
      </vt:variant>
      <vt:variant>
        <vt:i4>1376317</vt:i4>
      </vt:variant>
      <vt:variant>
        <vt:i4>416</vt:i4>
      </vt:variant>
      <vt:variant>
        <vt:i4>0</vt:i4>
      </vt:variant>
      <vt:variant>
        <vt:i4>5</vt:i4>
      </vt:variant>
      <vt:variant>
        <vt:lpwstr/>
      </vt:variant>
      <vt:variant>
        <vt:lpwstr>_Toc288832403</vt:lpwstr>
      </vt:variant>
      <vt:variant>
        <vt:i4>1376317</vt:i4>
      </vt:variant>
      <vt:variant>
        <vt:i4>410</vt:i4>
      </vt:variant>
      <vt:variant>
        <vt:i4>0</vt:i4>
      </vt:variant>
      <vt:variant>
        <vt:i4>5</vt:i4>
      </vt:variant>
      <vt:variant>
        <vt:lpwstr/>
      </vt:variant>
      <vt:variant>
        <vt:lpwstr>_Toc288832402</vt:lpwstr>
      </vt:variant>
      <vt:variant>
        <vt:i4>1376317</vt:i4>
      </vt:variant>
      <vt:variant>
        <vt:i4>404</vt:i4>
      </vt:variant>
      <vt:variant>
        <vt:i4>0</vt:i4>
      </vt:variant>
      <vt:variant>
        <vt:i4>5</vt:i4>
      </vt:variant>
      <vt:variant>
        <vt:lpwstr/>
      </vt:variant>
      <vt:variant>
        <vt:lpwstr>_Toc288832401</vt:lpwstr>
      </vt:variant>
      <vt:variant>
        <vt:i4>1376317</vt:i4>
      </vt:variant>
      <vt:variant>
        <vt:i4>398</vt:i4>
      </vt:variant>
      <vt:variant>
        <vt:i4>0</vt:i4>
      </vt:variant>
      <vt:variant>
        <vt:i4>5</vt:i4>
      </vt:variant>
      <vt:variant>
        <vt:lpwstr/>
      </vt:variant>
      <vt:variant>
        <vt:lpwstr>_Toc288832400</vt:lpwstr>
      </vt:variant>
      <vt:variant>
        <vt:i4>1835066</vt:i4>
      </vt:variant>
      <vt:variant>
        <vt:i4>392</vt:i4>
      </vt:variant>
      <vt:variant>
        <vt:i4>0</vt:i4>
      </vt:variant>
      <vt:variant>
        <vt:i4>5</vt:i4>
      </vt:variant>
      <vt:variant>
        <vt:lpwstr/>
      </vt:variant>
      <vt:variant>
        <vt:lpwstr>_Toc288832399</vt:lpwstr>
      </vt:variant>
      <vt:variant>
        <vt:i4>1835066</vt:i4>
      </vt:variant>
      <vt:variant>
        <vt:i4>386</vt:i4>
      </vt:variant>
      <vt:variant>
        <vt:i4>0</vt:i4>
      </vt:variant>
      <vt:variant>
        <vt:i4>5</vt:i4>
      </vt:variant>
      <vt:variant>
        <vt:lpwstr/>
      </vt:variant>
      <vt:variant>
        <vt:lpwstr>_Toc288832398</vt:lpwstr>
      </vt:variant>
      <vt:variant>
        <vt:i4>1835066</vt:i4>
      </vt:variant>
      <vt:variant>
        <vt:i4>380</vt:i4>
      </vt:variant>
      <vt:variant>
        <vt:i4>0</vt:i4>
      </vt:variant>
      <vt:variant>
        <vt:i4>5</vt:i4>
      </vt:variant>
      <vt:variant>
        <vt:lpwstr/>
      </vt:variant>
      <vt:variant>
        <vt:lpwstr>_Toc288832397</vt:lpwstr>
      </vt:variant>
      <vt:variant>
        <vt:i4>1835066</vt:i4>
      </vt:variant>
      <vt:variant>
        <vt:i4>374</vt:i4>
      </vt:variant>
      <vt:variant>
        <vt:i4>0</vt:i4>
      </vt:variant>
      <vt:variant>
        <vt:i4>5</vt:i4>
      </vt:variant>
      <vt:variant>
        <vt:lpwstr/>
      </vt:variant>
      <vt:variant>
        <vt:lpwstr>_Toc288832396</vt:lpwstr>
      </vt:variant>
      <vt:variant>
        <vt:i4>1835066</vt:i4>
      </vt:variant>
      <vt:variant>
        <vt:i4>368</vt:i4>
      </vt:variant>
      <vt:variant>
        <vt:i4>0</vt:i4>
      </vt:variant>
      <vt:variant>
        <vt:i4>5</vt:i4>
      </vt:variant>
      <vt:variant>
        <vt:lpwstr/>
      </vt:variant>
      <vt:variant>
        <vt:lpwstr>_Toc288832395</vt:lpwstr>
      </vt:variant>
      <vt:variant>
        <vt:i4>1835066</vt:i4>
      </vt:variant>
      <vt:variant>
        <vt:i4>362</vt:i4>
      </vt:variant>
      <vt:variant>
        <vt:i4>0</vt:i4>
      </vt:variant>
      <vt:variant>
        <vt:i4>5</vt:i4>
      </vt:variant>
      <vt:variant>
        <vt:lpwstr/>
      </vt:variant>
      <vt:variant>
        <vt:lpwstr>_Toc288832394</vt:lpwstr>
      </vt:variant>
      <vt:variant>
        <vt:i4>1835066</vt:i4>
      </vt:variant>
      <vt:variant>
        <vt:i4>356</vt:i4>
      </vt:variant>
      <vt:variant>
        <vt:i4>0</vt:i4>
      </vt:variant>
      <vt:variant>
        <vt:i4>5</vt:i4>
      </vt:variant>
      <vt:variant>
        <vt:lpwstr/>
      </vt:variant>
      <vt:variant>
        <vt:lpwstr>_Toc288832393</vt:lpwstr>
      </vt:variant>
      <vt:variant>
        <vt:i4>1835066</vt:i4>
      </vt:variant>
      <vt:variant>
        <vt:i4>350</vt:i4>
      </vt:variant>
      <vt:variant>
        <vt:i4>0</vt:i4>
      </vt:variant>
      <vt:variant>
        <vt:i4>5</vt:i4>
      </vt:variant>
      <vt:variant>
        <vt:lpwstr/>
      </vt:variant>
      <vt:variant>
        <vt:lpwstr>_Toc288832392</vt:lpwstr>
      </vt:variant>
      <vt:variant>
        <vt:i4>1835066</vt:i4>
      </vt:variant>
      <vt:variant>
        <vt:i4>344</vt:i4>
      </vt:variant>
      <vt:variant>
        <vt:i4>0</vt:i4>
      </vt:variant>
      <vt:variant>
        <vt:i4>5</vt:i4>
      </vt:variant>
      <vt:variant>
        <vt:lpwstr/>
      </vt:variant>
      <vt:variant>
        <vt:lpwstr>_Toc288832391</vt:lpwstr>
      </vt:variant>
      <vt:variant>
        <vt:i4>1835066</vt:i4>
      </vt:variant>
      <vt:variant>
        <vt:i4>338</vt:i4>
      </vt:variant>
      <vt:variant>
        <vt:i4>0</vt:i4>
      </vt:variant>
      <vt:variant>
        <vt:i4>5</vt:i4>
      </vt:variant>
      <vt:variant>
        <vt:lpwstr/>
      </vt:variant>
      <vt:variant>
        <vt:lpwstr>_Toc288832390</vt:lpwstr>
      </vt:variant>
      <vt:variant>
        <vt:i4>1900602</vt:i4>
      </vt:variant>
      <vt:variant>
        <vt:i4>332</vt:i4>
      </vt:variant>
      <vt:variant>
        <vt:i4>0</vt:i4>
      </vt:variant>
      <vt:variant>
        <vt:i4>5</vt:i4>
      </vt:variant>
      <vt:variant>
        <vt:lpwstr/>
      </vt:variant>
      <vt:variant>
        <vt:lpwstr>_Toc288832389</vt:lpwstr>
      </vt:variant>
      <vt:variant>
        <vt:i4>1900602</vt:i4>
      </vt:variant>
      <vt:variant>
        <vt:i4>326</vt:i4>
      </vt:variant>
      <vt:variant>
        <vt:i4>0</vt:i4>
      </vt:variant>
      <vt:variant>
        <vt:i4>5</vt:i4>
      </vt:variant>
      <vt:variant>
        <vt:lpwstr/>
      </vt:variant>
      <vt:variant>
        <vt:lpwstr>_Toc288832388</vt:lpwstr>
      </vt:variant>
      <vt:variant>
        <vt:i4>1900602</vt:i4>
      </vt:variant>
      <vt:variant>
        <vt:i4>320</vt:i4>
      </vt:variant>
      <vt:variant>
        <vt:i4>0</vt:i4>
      </vt:variant>
      <vt:variant>
        <vt:i4>5</vt:i4>
      </vt:variant>
      <vt:variant>
        <vt:lpwstr/>
      </vt:variant>
      <vt:variant>
        <vt:lpwstr>_Toc288832387</vt:lpwstr>
      </vt:variant>
      <vt:variant>
        <vt:i4>1900602</vt:i4>
      </vt:variant>
      <vt:variant>
        <vt:i4>314</vt:i4>
      </vt:variant>
      <vt:variant>
        <vt:i4>0</vt:i4>
      </vt:variant>
      <vt:variant>
        <vt:i4>5</vt:i4>
      </vt:variant>
      <vt:variant>
        <vt:lpwstr/>
      </vt:variant>
      <vt:variant>
        <vt:lpwstr>_Toc288832386</vt:lpwstr>
      </vt:variant>
      <vt:variant>
        <vt:i4>1900602</vt:i4>
      </vt:variant>
      <vt:variant>
        <vt:i4>308</vt:i4>
      </vt:variant>
      <vt:variant>
        <vt:i4>0</vt:i4>
      </vt:variant>
      <vt:variant>
        <vt:i4>5</vt:i4>
      </vt:variant>
      <vt:variant>
        <vt:lpwstr/>
      </vt:variant>
      <vt:variant>
        <vt:lpwstr>_Toc288832385</vt:lpwstr>
      </vt:variant>
      <vt:variant>
        <vt:i4>1900602</vt:i4>
      </vt:variant>
      <vt:variant>
        <vt:i4>302</vt:i4>
      </vt:variant>
      <vt:variant>
        <vt:i4>0</vt:i4>
      </vt:variant>
      <vt:variant>
        <vt:i4>5</vt:i4>
      </vt:variant>
      <vt:variant>
        <vt:lpwstr/>
      </vt:variant>
      <vt:variant>
        <vt:lpwstr>_Toc288832384</vt:lpwstr>
      </vt:variant>
      <vt:variant>
        <vt:i4>1900602</vt:i4>
      </vt:variant>
      <vt:variant>
        <vt:i4>296</vt:i4>
      </vt:variant>
      <vt:variant>
        <vt:i4>0</vt:i4>
      </vt:variant>
      <vt:variant>
        <vt:i4>5</vt:i4>
      </vt:variant>
      <vt:variant>
        <vt:lpwstr/>
      </vt:variant>
      <vt:variant>
        <vt:lpwstr>_Toc288832383</vt:lpwstr>
      </vt:variant>
      <vt:variant>
        <vt:i4>1900602</vt:i4>
      </vt:variant>
      <vt:variant>
        <vt:i4>290</vt:i4>
      </vt:variant>
      <vt:variant>
        <vt:i4>0</vt:i4>
      </vt:variant>
      <vt:variant>
        <vt:i4>5</vt:i4>
      </vt:variant>
      <vt:variant>
        <vt:lpwstr/>
      </vt:variant>
      <vt:variant>
        <vt:lpwstr>_Toc288832382</vt:lpwstr>
      </vt:variant>
      <vt:variant>
        <vt:i4>1900602</vt:i4>
      </vt:variant>
      <vt:variant>
        <vt:i4>284</vt:i4>
      </vt:variant>
      <vt:variant>
        <vt:i4>0</vt:i4>
      </vt:variant>
      <vt:variant>
        <vt:i4>5</vt:i4>
      </vt:variant>
      <vt:variant>
        <vt:lpwstr/>
      </vt:variant>
      <vt:variant>
        <vt:lpwstr>_Toc288832381</vt:lpwstr>
      </vt:variant>
      <vt:variant>
        <vt:i4>1900602</vt:i4>
      </vt:variant>
      <vt:variant>
        <vt:i4>278</vt:i4>
      </vt:variant>
      <vt:variant>
        <vt:i4>0</vt:i4>
      </vt:variant>
      <vt:variant>
        <vt:i4>5</vt:i4>
      </vt:variant>
      <vt:variant>
        <vt:lpwstr/>
      </vt:variant>
      <vt:variant>
        <vt:lpwstr>_Toc288832380</vt:lpwstr>
      </vt:variant>
      <vt:variant>
        <vt:i4>1179706</vt:i4>
      </vt:variant>
      <vt:variant>
        <vt:i4>272</vt:i4>
      </vt:variant>
      <vt:variant>
        <vt:i4>0</vt:i4>
      </vt:variant>
      <vt:variant>
        <vt:i4>5</vt:i4>
      </vt:variant>
      <vt:variant>
        <vt:lpwstr/>
      </vt:variant>
      <vt:variant>
        <vt:lpwstr>_Toc288832379</vt:lpwstr>
      </vt:variant>
      <vt:variant>
        <vt:i4>1179706</vt:i4>
      </vt:variant>
      <vt:variant>
        <vt:i4>266</vt:i4>
      </vt:variant>
      <vt:variant>
        <vt:i4>0</vt:i4>
      </vt:variant>
      <vt:variant>
        <vt:i4>5</vt:i4>
      </vt:variant>
      <vt:variant>
        <vt:lpwstr/>
      </vt:variant>
      <vt:variant>
        <vt:lpwstr>_Toc288832378</vt:lpwstr>
      </vt:variant>
      <vt:variant>
        <vt:i4>1179706</vt:i4>
      </vt:variant>
      <vt:variant>
        <vt:i4>260</vt:i4>
      </vt:variant>
      <vt:variant>
        <vt:i4>0</vt:i4>
      </vt:variant>
      <vt:variant>
        <vt:i4>5</vt:i4>
      </vt:variant>
      <vt:variant>
        <vt:lpwstr/>
      </vt:variant>
      <vt:variant>
        <vt:lpwstr>_Toc288832377</vt:lpwstr>
      </vt:variant>
      <vt:variant>
        <vt:i4>1179706</vt:i4>
      </vt:variant>
      <vt:variant>
        <vt:i4>254</vt:i4>
      </vt:variant>
      <vt:variant>
        <vt:i4>0</vt:i4>
      </vt:variant>
      <vt:variant>
        <vt:i4>5</vt:i4>
      </vt:variant>
      <vt:variant>
        <vt:lpwstr/>
      </vt:variant>
      <vt:variant>
        <vt:lpwstr>_Toc288832376</vt:lpwstr>
      </vt:variant>
      <vt:variant>
        <vt:i4>1179706</vt:i4>
      </vt:variant>
      <vt:variant>
        <vt:i4>248</vt:i4>
      </vt:variant>
      <vt:variant>
        <vt:i4>0</vt:i4>
      </vt:variant>
      <vt:variant>
        <vt:i4>5</vt:i4>
      </vt:variant>
      <vt:variant>
        <vt:lpwstr/>
      </vt:variant>
      <vt:variant>
        <vt:lpwstr>_Toc288832375</vt:lpwstr>
      </vt:variant>
      <vt:variant>
        <vt:i4>1179706</vt:i4>
      </vt:variant>
      <vt:variant>
        <vt:i4>242</vt:i4>
      </vt:variant>
      <vt:variant>
        <vt:i4>0</vt:i4>
      </vt:variant>
      <vt:variant>
        <vt:i4>5</vt:i4>
      </vt:variant>
      <vt:variant>
        <vt:lpwstr/>
      </vt:variant>
      <vt:variant>
        <vt:lpwstr>_Toc288832374</vt:lpwstr>
      </vt:variant>
      <vt:variant>
        <vt:i4>1179706</vt:i4>
      </vt:variant>
      <vt:variant>
        <vt:i4>236</vt:i4>
      </vt:variant>
      <vt:variant>
        <vt:i4>0</vt:i4>
      </vt:variant>
      <vt:variant>
        <vt:i4>5</vt:i4>
      </vt:variant>
      <vt:variant>
        <vt:lpwstr/>
      </vt:variant>
      <vt:variant>
        <vt:lpwstr>_Toc288832373</vt:lpwstr>
      </vt:variant>
      <vt:variant>
        <vt:i4>1179706</vt:i4>
      </vt:variant>
      <vt:variant>
        <vt:i4>230</vt:i4>
      </vt:variant>
      <vt:variant>
        <vt:i4>0</vt:i4>
      </vt:variant>
      <vt:variant>
        <vt:i4>5</vt:i4>
      </vt:variant>
      <vt:variant>
        <vt:lpwstr/>
      </vt:variant>
      <vt:variant>
        <vt:lpwstr>_Toc288832372</vt:lpwstr>
      </vt:variant>
      <vt:variant>
        <vt:i4>1179706</vt:i4>
      </vt:variant>
      <vt:variant>
        <vt:i4>224</vt:i4>
      </vt:variant>
      <vt:variant>
        <vt:i4>0</vt:i4>
      </vt:variant>
      <vt:variant>
        <vt:i4>5</vt:i4>
      </vt:variant>
      <vt:variant>
        <vt:lpwstr/>
      </vt:variant>
      <vt:variant>
        <vt:lpwstr>_Toc288832371</vt:lpwstr>
      </vt:variant>
      <vt:variant>
        <vt:i4>1179706</vt:i4>
      </vt:variant>
      <vt:variant>
        <vt:i4>218</vt:i4>
      </vt:variant>
      <vt:variant>
        <vt:i4>0</vt:i4>
      </vt:variant>
      <vt:variant>
        <vt:i4>5</vt:i4>
      </vt:variant>
      <vt:variant>
        <vt:lpwstr/>
      </vt:variant>
      <vt:variant>
        <vt:lpwstr>_Toc288832370</vt:lpwstr>
      </vt:variant>
      <vt:variant>
        <vt:i4>1245242</vt:i4>
      </vt:variant>
      <vt:variant>
        <vt:i4>212</vt:i4>
      </vt:variant>
      <vt:variant>
        <vt:i4>0</vt:i4>
      </vt:variant>
      <vt:variant>
        <vt:i4>5</vt:i4>
      </vt:variant>
      <vt:variant>
        <vt:lpwstr/>
      </vt:variant>
      <vt:variant>
        <vt:lpwstr>_Toc288832369</vt:lpwstr>
      </vt:variant>
      <vt:variant>
        <vt:i4>1245242</vt:i4>
      </vt:variant>
      <vt:variant>
        <vt:i4>206</vt:i4>
      </vt:variant>
      <vt:variant>
        <vt:i4>0</vt:i4>
      </vt:variant>
      <vt:variant>
        <vt:i4>5</vt:i4>
      </vt:variant>
      <vt:variant>
        <vt:lpwstr/>
      </vt:variant>
      <vt:variant>
        <vt:lpwstr>_Toc288832368</vt:lpwstr>
      </vt:variant>
      <vt:variant>
        <vt:i4>1245242</vt:i4>
      </vt:variant>
      <vt:variant>
        <vt:i4>200</vt:i4>
      </vt:variant>
      <vt:variant>
        <vt:i4>0</vt:i4>
      </vt:variant>
      <vt:variant>
        <vt:i4>5</vt:i4>
      </vt:variant>
      <vt:variant>
        <vt:lpwstr/>
      </vt:variant>
      <vt:variant>
        <vt:lpwstr>_Toc288832367</vt:lpwstr>
      </vt:variant>
      <vt:variant>
        <vt:i4>1245242</vt:i4>
      </vt:variant>
      <vt:variant>
        <vt:i4>194</vt:i4>
      </vt:variant>
      <vt:variant>
        <vt:i4>0</vt:i4>
      </vt:variant>
      <vt:variant>
        <vt:i4>5</vt:i4>
      </vt:variant>
      <vt:variant>
        <vt:lpwstr/>
      </vt:variant>
      <vt:variant>
        <vt:lpwstr>_Toc288832366</vt:lpwstr>
      </vt:variant>
      <vt:variant>
        <vt:i4>1245242</vt:i4>
      </vt:variant>
      <vt:variant>
        <vt:i4>188</vt:i4>
      </vt:variant>
      <vt:variant>
        <vt:i4>0</vt:i4>
      </vt:variant>
      <vt:variant>
        <vt:i4>5</vt:i4>
      </vt:variant>
      <vt:variant>
        <vt:lpwstr/>
      </vt:variant>
      <vt:variant>
        <vt:lpwstr>_Toc288832365</vt:lpwstr>
      </vt:variant>
      <vt:variant>
        <vt:i4>1245242</vt:i4>
      </vt:variant>
      <vt:variant>
        <vt:i4>182</vt:i4>
      </vt:variant>
      <vt:variant>
        <vt:i4>0</vt:i4>
      </vt:variant>
      <vt:variant>
        <vt:i4>5</vt:i4>
      </vt:variant>
      <vt:variant>
        <vt:lpwstr/>
      </vt:variant>
      <vt:variant>
        <vt:lpwstr>_Toc288832364</vt:lpwstr>
      </vt:variant>
      <vt:variant>
        <vt:i4>1245242</vt:i4>
      </vt:variant>
      <vt:variant>
        <vt:i4>176</vt:i4>
      </vt:variant>
      <vt:variant>
        <vt:i4>0</vt:i4>
      </vt:variant>
      <vt:variant>
        <vt:i4>5</vt:i4>
      </vt:variant>
      <vt:variant>
        <vt:lpwstr/>
      </vt:variant>
      <vt:variant>
        <vt:lpwstr>_Toc288832363</vt:lpwstr>
      </vt:variant>
      <vt:variant>
        <vt:i4>1245242</vt:i4>
      </vt:variant>
      <vt:variant>
        <vt:i4>170</vt:i4>
      </vt:variant>
      <vt:variant>
        <vt:i4>0</vt:i4>
      </vt:variant>
      <vt:variant>
        <vt:i4>5</vt:i4>
      </vt:variant>
      <vt:variant>
        <vt:lpwstr/>
      </vt:variant>
      <vt:variant>
        <vt:lpwstr>_Toc288832362</vt:lpwstr>
      </vt:variant>
      <vt:variant>
        <vt:i4>1245242</vt:i4>
      </vt:variant>
      <vt:variant>
        <vt:i4>164</vt:i4>
      </vt:variant>
      <vt:variant>
        <vt:i4>0</vt:i4>
      </vt:variant>
      <vt:variant>
        <vt:i4>5</vt:i4>
      </vt:variant>
      <vt:variant>
        <vt:lpwstr/>
      </vt:variant>
      <vt:variant>
        <vt:lpwstr>_Toc288832361</vt:lpwstr>
      </vt:variant>
      <vt:variant>
        <vt:i4>1245242</vt:i4>
      </vt:variant>
      <vt:variant>
        <vt:i4>158</vt:i4>
      </vt:variant>
      <vt:variant>
        <vt:i4>0</vt:i4>
      </vt:variant>
      <vt:variant>
        <vt:i4>5</vt:i4>
      </vt:variant>
      <vt:variant>
        <vt:lpwstr/>
      </vt:variant>
      <vt:variant>
        <vt:lpwstr>_Toc288832360</vt:lpwstr>
      </vt:variant>
      <vt:variant>
        <vt:i4>1048634</vt:i4>
      </vt:variant>
      <vt:variant>
        <vt:i4>152</vt:i4>
      </vt:variant>
      <vt:variant>
        <vt:i4>0</vt:i4>
      </vt:variant>
      <vt:variant>
        <vt:i4>5</vt:i4>
      </vt:variant>
      <vt:variant>
        <vt:lpwstr/>
      </vt:variant>
      <vt:variant>
        <vt:lpwstr>_Toc288832359</vt:lpwstr>
      </vt:variant>
      <vt:variant>
        <vt:i4>1048634</vt:i4>
      </vt:variant>
      <vt:variant>
        <vt:i4>146</vt:i4>
      </vt:variant>
      <vt:variant>
        <vt:i4>0</vt:i4>
      </vt:variant>
      <vt:variant>
        <vt:i4>5</vt:i4>
      </vt:variant>
      <vt:variant>
        <vt:lpwstr/>
      </vt:variant>
      <vt:variant>
        <vt:lpwstr>_Toc288832358</vt:lpwstr>
      </vt:variant>
      <vt:variant>
        <vt:i4>1048634</vt:i4>
      </vt:variant>
      <vt:variant>
        <vt:i4>140</vt:i4>
      </vt:variant>
      <vt:variant>
        <vt:i4>0</vt:i4>
      </vt:variant>
      <vt:variant>
        <vt:i4>5</vt:i4>
      </vt:variant>
      <vt:variant>
        <vt:lpwstr/>
      </vt:variant>
      <vt:variant>
        <vt:lpwstr>_Toc288832357</vt:lpwstr>
      </vt:variant>
      <vt:variant>
        <vt:i4>1048634</vt:i4>
      </vt:variant>
      <vt:variant>
        <vt:i4>134</vt:i4>
      </vt:variant>
      <vt:variant>
        <vt:i4>0</vt:i4>
      </vt:variant>
      <vt:variant>
        <vt:i4>5</vt:i4>
      </vt:variant>
      <vt:variant>
        <vt:lpwstr/>
      </vt:variant>
      <vt:variant>
        <vt:lpwstr>_Toc288832356</vt:lpwstr>
      </vt:variant>
      <vt:variant>
        <vt:i4>1048634</vt:i4>
      </vt:variant>
      <vt:variant>
        <vt:i4>128</vt:i4>
      </vt:variant>
      <vt:variant>
        <vt:i4>0</vt:i4>
      </vt:variant>
      <vt:variant>
        <vt:i4>5</vt:i4>
      </vt:variant>
      <vt:variant>
        <vt:lpwstr/>
      </vt:variant>
      <vt:variant>
        <vt:lpwstr>_Toc288832355</vt:lpwstr>
      </vt:variant>
      <vt:variant>
        <vt:i4>1048634</vt:i4>
      </vt:variant>
      <vt:variant>
        <vt:i4>122</vt:i4>
      </vt:variant>
      <vt:variant>
        <vt:i4>0</vt:i4>
      </vt:variant>
      <vt:variant>
        <vt:i4>5</vt:i4>
      </vt:variant>
      <vt:variant>
        <vt:lpwstr/>
      </vt:variant>
      <vt:variant>
        <vt:lpwstr>_Toc288832354</vt:lpwstr>
      </vt:variant>
      <vt:variant>
        <vt:i4>1048634</vt:i4>
      </vt:variant>
      <vt:variant>
        <vt:i4>116</vt:i4>
      </vt:variant>
      <vt:variant>
        <vt:i4>0</vt:i4>
      </vt:variant>
      <vt:variant>
        <vt:i4>5</vt:i4>
      </vt:variant>
      <vt:variant>
        <vt:lpwstr/>
      </vt:variant>
      <vt:variant>
        <vt:lpwstr>_Toc288832353</vt:lpwstr>
      </vt:variant>
      <vt:variant>
        <vt:i4>1048634</vt:i4>
      </vt:variant>
      <vt:variant>
        <vt:i4>110</vt:i4>
      </vt:variant>
      <vt:variant>
        <vt:i4>0</vt:i4>
      </vt:variant>
      <vt:variant>
        <vt:i4>5</vt:i4>
      </vt:variant>
      <vt:variant>
        <vt:lpwstr/>
      </vt:variant>
      <vt:variant>
        <vt:lpwstr>_Toc288832352</vt:lpwstr>
      </vt:variant>
      <vt:variant>
        <vt:i4>1048634</vt:i4>
      </vt:variant>
      <vt:variant>
        <vt:i4>104</vt:i4>
      </vt:variant>
      <vt:variant>
        <vt:i4>0</vt:i4>
      </vt:variant>
      <vt:variant>
        <vt:i4>5</vt:i4>
      </vt:variant>
      <vt:variant>
        <vt:lpwstr/>
      </vt:variant>
      <vt:variant>
        <vt:lpwstr>_Toc288832351</vt:lpwstr>
      </vt:variant>
      <vt:variant>
        <vt:i4>1048634</vt:i4>
      </vt:variant>
      <vt:variant>
        <vt:i4>98</vt:i4>
      </vt:variant>
      <vt:variant>
        <vt:i4>0</vt:i4>
      </vt:variant>
      <vt:variant>
        <vt:i4>5</vt:i4>
      </vt:variant>
      <vt:variant>
        <vt:lpwstr/>
      </vt:variant>
      <vt:variant>
        <vt:lpwstr>_Toc288832350</vt:lpwstr>
      </vt:variant>
      <vt:variant>
        <vt:i4>1114170</vt:i4>
      </vt:variant>
      <vt:variant>
        <vt:i4>92</vt:i4>
      </vt:variant>
      <vt:variant>
        <vt:i4>0</vt:i4>
      </vt:variant>
      <vt:variant>
        <vt:i4>5</vt:i4>
      </vt:variant>
      <vt:variant>
        <vt:lpwstr/>
      </vt:variant>
      <vt:variant>
        <vt:lpwstr>_Toc288832349</vt:lpwstr>
      </vt:variant>
      <vt:variant>
        <vt:i4>1114170</vt:i4>
      </vt:variant>
      <vt:variant>
        <vt:i4>86</vt:i4>
      </vt:variant>
      <vt:variant>
        <vt:i4>0</vt:i4>
      </vt:variant>
      <vt:variant>
        <vt:i4>5</vt:i4>
      </vt:variant>
      <vt:variant>
        <vt:lpwstr/>
      </vt:variant>
      <vt:variant>
        <vt:lpwstr>_Toc288832348</vt:lpwstr>
      </vt:variant>
      <vt:variant>
        <vt:i4>1114170</vt:i4>
      </vt:variant>
      <vt:variant>
        <vt:i4>80</vt:i4>
      </vt:variant>
      <vt:variant>
        <vt:i4>0</vt:i4>
      </vt:variant>
      <vt:variant>
        <vt:i4>5</vt:i4>
      </vt:variant>
      <vt:variant>
        <vt:lpwstr/>
      </vt:variant>
      <vt:variant>
        <vt:lpwstr>_Toc288832347</vt:lpwstr>
      </vt:variant>
      <vt:variant>
        <vt:i4>1114170</vt:i4>
      </vt:variant>
      <vt:variant>
        <vt:i4>74</vt:i4>
      </vt:variant>
      <vt:variant>
        <vt:i4>0</vt:i4>
      </vt:variant>
      <vt:variant>
        <vt:i4>5</vt:i4>
      </vt:variant>
      <vt:variant>
        <vt:lpwstr/>
      </vt:variant>
      <vt:variant>
        <vt:lpwstr>_Toc288832346</vt:lpwstr>
      </vt:variant>
      <vt:variant>
        <vt:i4>1114170</vt:i4>
      </vt:variant>
      <vt:variant>
        <vt:i4>68</vt:i4>
      </vt:variant>
      <vt:variant>
        <vt:i4>0</vt:i4>
      </vt:variant>
      <vt:variant>
        <vt:i4>5</vt:i4>
      </vt:variant>
      <vt:variant>
        <vt:lpwstr/>
      </vt:variant>
      <vt:variant>
        <vt:lpwstr>_Toc288832345</vt:lpwstr>
      </vt:variant>
      <vt:variant>
        <vt:i4>1114170</vt:i4>
      </vt:variant>
      <vt:variant>
        <vt:i4>62</vt:i4>
      </vt:variant>
      <vt:variant>
        <vt:i4>0</vt:i4>
      </vt:variant>
      <vt:variant>
        <vt:i4>5</vt:i4>
      </vt:variant>
      <vt:variant>
        <vt:lpwstr/>
      </vt:variant>
      <vt:variant>
        <vt:lpwstr>_Toc288832344</vt:lpwstr>
      </vt:variant>
      <vt:variant>
        <vt:i4>1114170</vt:i4>
      </vt:variant>
      <vt:variant>
        <vt:i4>56</vt:i4>
      </vt:variant>
      <vt:variant>
        <vt:i4>0</vt:i4>
      </vt:variant>
      <vt:variant>
        <vt:i4>5</vt:i4>
      </vt:variant>
      <vt:variant>
        <vt:lpwstr/>
      </vt:variant>
      <vt:variant>
        <vt:lpwstr>_Toc288832343</vt:lpwstr>
      </vt:variant>
      <vt:variant>
        <vt:i4>1114170</vt:i4>
      </vt:variant>
      <vt:variant>
        <vt:i4>50</vt:i4>
      </vt:variant>
      <vt:variant>
        <vt:i4>0</vt:i4>
      </vt:variant>
      <vt:variant>
        <vt:i4>5</vt:i4>
      </vt:variant>
      <vt:variant>
        <vt:lpwstr/>
      </vt:variant>
      <vt:variant>
        <vt:lpwstr>_Toc288832342</vt:lpwstr>
      </vt:variant>
      <vt:variant>
        <vt:i4>1114170</vt:i4>
      </vt:variant>
      <vt:variant>
        <vt:i4>44</vt:i4>
      </vt:variant>
      <vt:variant>
        <vt:i4>0</vt:i4>
      </vt:variant>
      <vt:variant>
        <vt:i4>5</vt:i4>
      </vt:variant>
      <vt:variant>
        <vt:lpwstr/>
      </vt:variant>
      <vt:variant>
        <vt:lpwstr>_Toc288832341</vt:lpwstr>
      </vt:variant>
      <vt:variant>
        <vt:i4>1114170</vt:i4>
      </vt:variant>
      <vt:variant>
        <vt:i4>38</vt:i4>
      </vt:variant>
      <vt:variant>
        <vt:i4>0</vt:i4>
      </vt:variant>
      <vt:variant>
        <vt:i4>5</vt:i4>
      </vt:variant>
      <vt:variant>
        <vt:lpwstr/>
      </vt:variant>
      <vt:variant>
        <vt:lpwstr>_Toc288832340</vt:lpwstr>
      </vt:variant>
      <vt:variant>
        <vt:i4>1441850</vt:i4>
      </vt:variant>
      <vt:variant>
        <vt:i4>32</vt:i4>
      </vt:variant>
      <vt:variant>
        <vt:i4>0</vt:i4>
      </vt:variant>
      <vt:variant>
        <vt:i4>5</vt:i4>
      </vt:variant>
      <vt:variant>
        <vt:lpwstr/>
      </vt:variant>
      <vt:variant>
        <vt:lpwstr>_Toc288832339</vt:lpwstr>
      </vt:variant>
      <vt:variant>
        <vt:i4>1441850</vt:i4>
      </vt:variant>
      <vt:variant>
        <vt:i4>26</vt:i4>
      </vt:variant>
      <vt:variant>
        <vt:i4>0</vt:i4>
      </vt:variant>
      <vt:variant>
        <vt:i4>5</vt:i4>
      </vt:variant>
      <vt:variant>
        <vt:lpwstr/>
      </vt:variant>
      <vt:variant>
        <vt:lpwstr>_Toc288832338</vt:lpwstr>
      </vt:variant>
      <vt:variant>
        <vt:i4>1441850</vt:i4>
      </vt:variant>
      <vt:variant>
        <vt:i4>20</vt:i4>
      </vt:variant>
      <vt:variant>
        <vt:i4>0</vt:i4>
      </vt:variant>
      <vt:variant>
        <vt:i4>5</vt:i4>
      </vt:variant>
      <vt:variant>
        <vt:lpwstr/>
      </vt:variant>
      <vt:variant>
        <vt:lpwstr>_Toc288832337</vt:lpwstr>
      </vt:variant>
      <vt:variant>
        <vt:i4>1441850</vt:i4>
      </vt:variant>
      <vt:variant>
        <vt:i4>14</vt:i4>
      </vt:variant>
      <vt:variant>
        <vt:i4>0</vt:i4>
      </vt:variant>
      <vt:variant>
        <vt:i4>5</vt:i4>
      </vt:variant>
      <vt:variant>
        <vt:lpwstr/>
      </vt:variant>
      <vt:variant>
        <vt:lpwstr>_Toc288832336</vt:lpwstr>
      </vt:variant>
      <vt:variant>
        <vt:i4>1441850</vt:i4>
      </vt:variant>
      <vt:variant>
        <vt:i4>8</vt:i4>
      </vt:variant>
      <vt:variant>
        <vt:i4>0</vt:i4>
      </vt:variant>
      <vt:variant>
        <vt:i4>5</vt:i4>
      </vt:variant>
      <vt:variant>
        <vt:lpwstr/>
      </vt:variant>
      <vt:variant>
        <vt:lpwstr>_Toc288832335</vt:lpwstr>
      </vt:variant>
      <vt:variant>
        <vt:i4>1441850</vt:i4>
      </vt:variant>
      <vt:variant>
        <vt:i4>2</vt:i4>
      </vt:variant>
      <vt:variant>
        <vt:i4>0</vt:i4>
      </vt:variant>
      <vt:variant>
        <vt:i4>5</vt:i4>
      </vt:variant>
      <vt:variant>
        <vt:lpwstr/>
      </vt:variant>
      <vt:variant>
        <vt:lpwstr>_Toc288832334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番茄花园</dc:creator>
  <cp:lastModifiedBy>Administrator</cp:lastModifiedBy>
  <cp:revision>1499</cp:revision>
  <cp:lastPrinted>2015-08-31T06:39:00Z</cp:lastPrinted>
  <dcterms:created xsi:type="dcterms:W3CDTF">2013-11-09T04:53:00Z</dcterms:created>
  <dcterms:modified xsi:type="dcterms:W3CDTF">2016-01-29T05:51:00Z</dcterms:modified>
</cp:coreProperties>
</file>