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7" w:rsidRDefault="001E3357">
      <w:pPr>
        <w:rPr>
          <w:rFonts w:hint="eastAsia"/>
        </w:rPr>
      </w:pPr>
    </w:p>
    <w:p w:rsidR="001E3357" w:rsidRDefault="001E3357"/>
    <w:bookmarkStart w:id="0" w:name="_GoBack"/>
    <w:p w:rsidR="0046771F" w:rsidRDefault="00D63E15">
      <w:r>
        <w:pict>
          <v:group id="_x0000_s1027" editas="canvas" style="width:415.3pt;height:619.75pt;mso-position-horizontal-relative:char;mso-position-vertical-relative:line" coordorigin="1800,2108" coordsize="8306,1239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800;top:2108;width:8306;height:12395" o:preferrelative="f">
              <v:fill o:detectmouseclick="t"/>
              <v:path o:extrusionok="t" o:connecttype="none"/>
              <o:lock v:ext="edit" text="t"/>
            </v:shape>
            <v:rect id="_x0000_s1028" style="position:absolute;left:4266;top:2759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受理案件</w:t>
                    </w:r>
                  </w:p>
                </w:txbxContent>
              </v:textbox>
            </v:rect>
            <v:rect id="_x0000_s1029" style="position:absolute;left:2132;top:3851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简易程序处罚流程</w:t>
                    </w:r>
                  </w:p>
                </w:txbxContent>
              </v:textbox>
            </v:rect>
            <v:rect id="_x0000_s1030" style="position:absolute;left:6206;top:3851;width:3359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一般程序处罚流程</w:t>
                    </w:r>
                  </w:p>
                </w:txbxContent>
              </v:textbox>
            </v:rect>
            <v:rect id="_x0000_s1031" style="position:absolute;left:2132;top:4758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出示执法证件</w:t>
                    </w:r>
                  </w:p>
                </w:txbxContent>
              </v:textbox>
            </v:rect>
            <v:rect id="_x0000_s1032" style="position:absolute;left:2132;top:5624;width:3360;height:1376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调查取证，查明并确认违法事实。必要时应填制《商务行政执法现场检查笔录》或《商务行政部门现场调查询问笔录》</w:t>
                    </w:r>
                  </w:p>
                </w:txbxContent>
              </v:textbox>
            </v:rect>
            <v:rect id="_x0000_s1033" style="position:absolute;left:2132;top:7411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口头</w:t>
                    </w:r>
                    <w:proofErr w:type="gramStart"/>
                    <w:r>
                      <w:rPr>
                        <w:rFonts w:hint="eastAsia"/>
                      </w:rPr>
                      <w:t>拟做出</w:t>
                    </w:r>
                    <w:proofErr w:type="gramEnd"/>
                    <w:r>
                      <w:rPr>
                        <w:rFonts w:hint="eastAsia"/>
                      </w:rPr>
                      <w:t>行政处罚决定</w:t>
                    </w:r>
                  </w:p>
                </w:txbxContent>
              </v:textbox>
            </v:rect>
            <v:rect id="_x0000_s1034" style="position:absolute;left:2132;top:8238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当事人陈述申辩</w:t>
                    </w:r>
                  </w:p>
                </w:txbxContent>
              </v:textbox>
            </v:rect>
            <v:rect id="_x0000_s1035" style="position:absolute;left:2132;top:9078;width:3360;height:86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做出当场处罚决定，当场制作处罚决定书并送达当事人</w:t>
                    </w:r>
                  </w:p>
                </w:txbxContent>
              </v:textbox>
            </v:rect>
            <v:rect id="_x0000_s1036" style="position:absolute;left:2132;top:10251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执行处罚</w:t>
                    </w:r>
                  </w:p>
                </w:txbxContent>
              </v:textbox>
            </v:rect>
            <v:rect id="_x0000_s1037" style="position:absolute;left:2132;top:11104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备案归档</w:t>
                    </w:r>
                  </w:p>
                </w:txbxContent>
              </v:textbox>
            </v:rect>
            <v:rect id="_x0000_s1038" style="position:absolute;left:6205;top:4736;width:3360;height:811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备案受理审查，查明案件来源，全面审核材料，制作调查询问笔录</w:t>
                    </w:r>
                  </w:p>
                </w:txbxContent>
              </v:textbox>
            </v:rect>
            <v:rect id="_x0000_s1039" style="position:absolute;left:6205;top:5811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立案</w:t>
                    </w:r>
                  </w:p>
                </w:txbxContent>
              </v:textbox>
            </v:rect>
            <v:rect id="_x0000_s1040" style="position:absolute;left:6206;top:6753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</w:txbxContent>
              </v:textbox>
            </v:rect>
            <v:rect id="_x0000_s1041" style="position:absolute;left:6206;top:7585;width:3360;height:509">
              <v:textbox>
                <w:txbxContent>
                  <w:p w:rsidR="001E3357" w:rsidRDefault="001E3357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制发《商务行政处罚告知书》</w:t>
                    </w:r>
                  </w:p>
                </w:txbxContent>
              </v:textbox>
            </v:rect>
            <v:rect id="_x0000_s1042" style="position:absolute;left:6212;top:8514;width:1488;height:2109">
              <v:textbox>
                <w:txbxContent>
                  <w:p w:rsidR="001E3357" w:rsidRDefault="00340B38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当事人陈述申辩，制作《商务行政处罚当事人陈述和申辩笔录》</w:t>
                    </w:r>
                  </w:p>
                </w:txbxContent>
              </v:textbox>
            </v:rect>
            <v:rect id="_x0000_s1043" style="position:absolute;left:8056;top:8501;width:1488;height:2109">
              <v:textbox>
                <w:txbxContent>
                  <w:p w:rsidR="00340B38" w:rsidRDefault="00340B38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必要时进入听证程序</w:t>
                    </w:r>
                  </w:p>
                </w:txbxContent>
              </v:textbox>
            </v:rect>
            <v:rect id="_x0000_s1044" style="position:absolute;left:6212;top:11153;width:3360;height:509">
              <v:textbox>
                <w:txbxContent>
                  <w:p w:rsidR="00340B38" w:rsidRDefault="00340B38" w:rsidP="00340B38">
                    <w:pPr>
                      <w:jc w:val="center"/>
                    </w:pPr>
                    <w:proofErr w:type="gramStart"/>
                    <w:r>
                      <w:rPr>
                        <w:rFonts w:hint="eastAsia"/>
                      </w:rPr>
                      <w:t>作出</w:t>
                    </w:r>
                    <w:proofErr w:type="gramEnd"/>
                    <w:r>
                      <w:rPr>
                        <w:rFonts w:hint="eastAsia"/>
                      </w:rPr>
                      <w:t>行政处罚决定</w:t>
                    </w:r>
                  </w:p>
                </w:txbxContent>
              </v:textbox>
            </v:rect>
            <v:rect id="_x0000_s1045" style="position:absolute;left:6210;top:11900;width:3360;height:739">
              <v:textbox>
                <w:txbxContent>
                  <w:p w:rsidR="00340B38" w:rsidRDefault="00340B38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送达处罚决定，填制《商务处罚决定书》</w:t>
                    </w:r>
                  </w:p>
                </w:txbxContent>
              </v:textbox>
            </v:rect>
            <v:rect id="_x0000_s1046" style="position:absolute;left:6218;top:12914;width:3360;height:509">
              <v:textbox>
                <w:txbxContent>
                  <w:p w:rsidR="00340B38" w:rsidRDefault="00340B38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执行处罚</w:t>
                    </w:r>
                  </w:p>
                </w:txbxContent>
              </v:textbox>
            </v:rect>
            <v:rect id="_x0000_s1047" style="position:absolute;left:6224;top:13687;width:3360;height:509">
              <v:textbox>
                <w:txbxContent>
                  <w:p w:rsidR="00340B38" w:rsidRDefault="00340B38" w:rsidP="00340B38">
                    <w:pPr>
                      <w:jc w:val="center"/>
                    </w:pPr>
                    <w:r>
                      <w:rPr>
                        <w:rFonts w:hint="eastAsia"/>
                      </w:rPr>
                      <w:t>备案归档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9" type="#_x0000_t34" style="position:absolute;left:4587;top:2493;width:583;height:2134;rotation:90" o:connectortype="elbow" adj="10781,-33058,-220298">
              <v:stroke endarrow="block"/>
            </v:shape>
            <v:shape id="_x0000_s1050" type="#_x0000_t34" style="position:absolute;left:6624;top:2590;width:583;height:1940;rotation:90;flip:x" o:connectortype="elbow" adj="10781,36364,-220298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1" type="#_x0000_t32" style="position:absolute;left:3614;top:4558;width:398;height:1;rotation:90" o:connectortype="elbow" adj="-206882,-1,-206882">
              <v:stroke endarrow="block"/>
            </v:shape>
            <v:shape id="_x0000_s1052" type="#_x0000_t32" style="position:absolute;left:3634;top:5445;width:357;height:1;rotation:90" o:connectortype="elbow" adj="-230642,-1,-230642">
              <v:stroke endarrow="block"/>
            </v:shape>
            <v:shape id="_x0000_s1053" type="#_x0000_t32" style="position:absolute;left:3607;top:7205;width:411;height:1;rotation:90" o:connectortype="elbow" adj="-200339,-1,-200339">
              <v:stroke endarrow="block"/>
            </v:shape>
            <v:shape id="_x0000_s1054" type="#_x0000_t32" style="position:absolute;left:3654;top:8078;width:318;height:1;rotation:90" o:connectortype="elbow" adj="-258928,-1,-258928">
              <v:stroke endarrow="block"/>
            </v:shape>
            <v:shape id="_x0000_s1055" type="#_x0000_t32" style="position:absolute;left:3647;top:8912;width:331;height:1;rotation:90" o:connectortype="elbow" adj="-248759,-1,-248759">
              <v:stroke endarrow="block"/>
            </v:shape>
            <v:shape id="_x0000_s1056" type="#_x0000_t32" style="position:absolute;left:3661;top:10098;width:304;height:1;rotation:90" o:connectortype="elbow" adj="-270853,-1,-270853">
              <v:stroke endarrow="block"/>
            </v:shape>
            <v:shape id="_x0000_s1057" type="#_x0000_t32" style="position:absolute;left:3641;top:10931;width:344;height:1;rotation:90" o:connectortype="elbow" adj="-239358,-1,-239358">
              <v:stroke endarrow="block"/>
            </v:shape>
            <v:shape id="_x0000_s1058" type="#_x0000_t34" style="position:absolute;left:7698;top:4547;width:376;height:1;rotation:90" o:connectortype="elbow" adj="10743,-94132800,-453026">
              <v:stroke endarrow="block"/>
            </v:shape>
            <v:shape id="_x0000_s1059" type="#_x0000_t32" style="position:absolute;left:7754;top:5678;width:264;height:1;rotation:90" o:connectortype="elbow" adj="-645136,-1,-645136">
              <v:stroke endarrow="block"/>
            </v:shape>
            <v:shape id="_x0000_s1060" type="#_x0000_t34" style="position:absolute;left:7669;top:6536;width:433;height:1;rotation:90;flip:x" o:connectortype="elbow" adj="10775,136468800,-393339">
              <v:stroke endarrow="block"/>
            </v:shape>
            <v:shape id="_x0000_s1061" type="#_x0000_t32" style="position:absolute;left:7725;top:7423;width:323;height:1;rotation:90" o:connectortype="elbow" adj="-527361,-1,-527361">
              <v:stroke endarrow="block"/>
            </v:shape>
            <v:shape id="_x0000_s1062" type="#_x0000_t34" style="position:absolute;left:7211;top:7839;width:420;height:930;rotation:90" o:connectortype="elbow" adj="10749,-187943,-405566">
              <v:stroke endarrow="block"/>
            </v:shape>
            <v:shape id="_x0000_s1063" type="#_x0000_t34" style="position:absolute;left:8139;top:7841;width:407;height:914;rotation:90;flip:x" o:connectortype="elbow" adj="10773,191233,-418520">
              <v:stroke endarrow="block"/>
            </v:shape>
            <v:shape id="_x0000_s1064" type="#_x0000_t34" style="position:absolute;left:7159;top:10420;width:530;height:936;rotation:90;flip:x" o:connectortype="elbow" adj="10759,242100,-283490">
              <v:stroke endarrow="block"/>
            </v:shape>
            <v:shape id="_x0000_s1065" type="#_x0000_t34" style="position:absolute;left:8074;top:10428;width:543;height:908;rotation:90" o:connectortype="elbow" adj="10780,-249256,-350055">
              <v:stroke endarrow="block"/>
            </v:shape>
            <v:shape id="_x0000_s1066" type="#_x0000_t34" style="position:absolute;left:7772;top:11780;width:238;height:2;rotation:90" o:connectortype="elbow" adj="10709,-124524000,-716249">
              <v:stroke endarrow="block"/>
            </v:shape>
            <v:shape id="_x0000_s1068" type="#_x0000_t34" style="position:absolute;left:7756;top:12773;width:275;height:8;rotation:90;flip:x" o:connectortype="elbow" adj="10761,33768900,-619724">
              <v:stroke endarrow="block"/>
            </v:shape>
            <v:shape id="_x0000_s1069" type="#_x0000_t34" style="position:absolute;left:7769;top:13552;width:264;height:6;rotation:90;flip:x" o:connectortype="elbow" adj="10718,47847600,-646200">
              <v:stroke endarrow="block"/>
            </v:shape>
            <w10:wrap type="none"/>
            <w10:anchorlock/>
          </v:group>
        </w:pict>
      </w:r>
      <w:bookmarkEnd w:id="0"/>
    </w:p>
    <w:sectPr w:rsidR="0046771F" w:rsidSect="00467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61C9"/>
    <w:rsid w:val="000C6838"/>
    <w:rsid w:val="00135291"/>
    <w:rsid w:val="001E3357"/>
    <w:rsid w:val="002F37E9"/>
    <w:rsid w:val="00340B38"/>
    <w:rsid w:val="0046771F"/>
    <w:rsid w:val="00611DBC"/>
    <w:rsid w:val="007C4451"/>
    <w:rsid w:val="00A80152"/>
    <w:rsid w:val="00C16A98"/>
    <w:rsid w:val="00D63E15"/>
    <w:rsid w:val="00E061C9"/>
    <w:rsid w:val="00ED758E"/>
    <w:rsid w:val="00F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49">
          <o:proxy start="" idref="#_x0000_s1028" connectloc="2"/>
          <o:proxy end="" idref="#_x0000_s1029" connectloc="0"/>
        </o:r>
        <o:r id="V:Rule2" type="connector" idref="#_x0000_s1051">
          <o:proxy start="" idref="#_x0000_s1029" connectloc="2"/>
          <o:proxy end="" idref="#_x0000_s1031" connectloc="0"/>
        </o:r>
        <o:r id="V:Rule3" type="connector" idref="#_x0000_s1050">
          <o:proxy start="" idref="#_x0000_s1028" connectloc="2"/>
          <o:proxy end="" idref="#_x0000_s1030" connectloc="0"/>
        </o:r>
        <o:r id="V:Rule4" type="connector" idref="#_x0000_s1055">
          <o:proxy start="" idref="#_x0000_s1034" connectloc="2"/>
          <o:proxy end="" idref="#_x0000_s1035" connectloc="0"/>
        </o:r>
        <o:r id="V:Rule5" type="connector" idref="#_x0000_s1066">
          <o:proxy start="" idref="#_x0000_s1044" connectloc="2"/>
          <o:proxy end="" idref="#_x0000_s1045" connectloc="0"/>
        </o:r>
        <o:r id="V:Rule6" type="connector" idref="#_x0000_s1054">
          <o:proxy start="" idref="#_x0000_s1033" connectloc="2"/>
          <o:proxy end="" idref="#_x0000_s1034" connectloc="0"/>
        </o:r>
        <o:r id="V:Rule7" type="connector" idref="#_x0000_s1068">
          <o:proxy start="" idref="#_x0000_s1045" connectloc="2"/>
          <o:proxy end="" idref="#_x0000_s1046" connectloc="0"/>
        </o:r>
        <o:r id="V:Rule8" type="connector" idref="#_x0000_s1052">
          <o:proxy start="" idref="#_x0000_s1031" connectloc="2"/>
          <o:proxy end="" idref="#_x0000_s1032" connectloc="0"/>
        </o:r>
        <o:r id="V:Rule9" type="connector" idref="#_x0000_s1053">
          <o:proxy start="" idref="#_x0000_s1032" connectloc="2"/>
          <o:proxy end="" idref="#_x0000_s1033" connectloc="0"/>
        </o:r>
        <o:r id="V:Rule10" type="connector" idref="#_x0000_s1058">
          <o:proxy start="" idref="#_x0000_s1030" connectloc="2"/>
          <o:proxy end="" idref="#_x0000_s1038" connectloc="0"/>
        </o:r>
        <o:r id="V:Rule11" type="connector" idref="#_x0000_s1069">
          <o:proxy start="" idref="#_x0000_s1046" connectloc="2"/>
          <o:proxy end="" idref="#_x0000_s1047" connectloc="0"/>
        </o:r>
        <o:r id="V:Rule12" type="connector" idref="#_x0000_s1059">
          <o:proxy start="" idref="#_x0000_s1038" connectloc="2"/>
          <o:proxy end="" idref="#_x0000_s1039" connectloc="0"/>
        </o:r>
        <o:r id="V:Rule13" type="connector" idref="#_x0000_s1061">
          <o:proxy start="" idref="#_x0000_s1040" connectloc="2"/>
          <o:proxy end="" idref="#_x0000_s1041" connectloc="0"/>
        </o:r>
        <o:r id="V:Rule14" type="connector" idref="#_x0000_s1060">
          <o:proxy start="" idref="#_x0000_s1039" connectloc="2"/>
          <o:proxy end="" idref="#_x0000_s1040" connectloc="0"/>
        </o:r>
        <o:r id="V:Rule15" type="connector" idref="#_x0000_s1065">
          <o:proxy start="" idref="#_x0000_s1043" connectloc="2"/>
          <o:proxy end="" idref="#_x0000_s1044" connectloc="0"/>
        </o:r>
        <o:r id="V:Rule16" type="connector" idref="#_x0000_s1056">
          <o:proxy start="" idref="#_x0000_s1035" connectloc="2"/>
          <o:proxy end="" idref="#_x0000_s1036" connectloc="0"/>
        </o:r>
        <o:r id="V:Rule17" type="connector" idref="#_x0000_s1064">
          <o:proxy start="" idref="#_x0000_s1042" connectloc="2"/>
          <o:proxy end="" idref="#_x0000_s1044" connectloc="0"/>
        </o:r>
        <o:r id="V:Rule18" type="connector" idref="#_x0000_s1057">
          <o:proxy start="" idref="#_x0000_s1036" connectloc="2"/>
          <o:proxy end="" idref="#_x0000_s1037" connectloc="0"/>
        </o:r>
        <o:r id="V:Rule19" type="connector" idref="#_x0000_s1062">
          <o:proxy start="" idref="#_x0000_s1041" connectloc="2"/>
          <o:proxy end="" idref="#_x0000_s1042" connectloc="0"/>
        </o:r>
        <o:r id="V:Rule20" type="connector" idref="#_x0000_s1063">
          <o:proxy start="" idref="#_x0000_s1041" connectloc="2"/>
          <o:proxy end="" idref="#_x0000_s1043" connectloc="0"/>
        </o:r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27</Characters>
  <Application>Microsoft Office Word</Application>
  <DocSecurity>0</DocSecurity>
  <Lines>1</Lines>
  <Paragraphs>1</Paragraphs>
  <ScaleCrop>false</ScaleCrop>
  <Company>china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2020-02-20T02:05:00Z</dcterms:created>
  <dcterms:modified xsi:type="dcterms:W3CDTF">2020-03-27T06:23:00Z</dcterms:modified>
</cp:coreProperties>
</file>