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双辽市文化广播电视和旅游局重大行政处罚决定法制审核流程图</w:t>
      </w:r>
    </w:p>
    <w:p>
      <w:pPr>
        <w:spacing w:line="520" w:lineRule="exact"/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>
      <w:pPr>
        <w:spacing w:line="520" w:lineRule="exact"/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10" o:spid="_x0000_s1026" o:spt="1" style="position:absolute;left:0pt;margin-left:603.6pt;margin-top:23.95pt;height:52.45pt;width:108.7pt;z-index:251662336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wordWrap/>
                    <w:adjustRightInd/>
                    <w:snapToGrid/>
                    <w:spacing w:line="400" w:lineRule="exact"/>
                    <w:jc w:val="center"/>
                    <w:textAlignment w:val="auto"/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  <w:t>陈述申辩</w:t>
                  </w:r>
                </w:p>
                <w:p>
                  <w:pPr>
                    <w:widowControl w:val="0"/>
                    <w:wordWrap/>
                    <w:adjustRightInd/>
                    <w:snapToGrid/>
                    <w:spacing w:line="400" w:lineRule="exact"/>
                    <w:jc w:val="center"/>
                    <w:textAlignment w:val="auto"/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  <w:t>听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  <w:t>证</w:t>
                  </w:r>
                </w:p>
              </w:txbxContent>
            </v:textbox>
          </v:rect>
        </w:pic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  </w:t>
      </w:r>
    </w:p>
    <w:p>
      <w:pPr>
        <w:spacing w:line="520" w:lineRule="exact"/>
        <w:ind w:firstLine="2800" w:firstLineChars="1000"/>
        <w:jc w:val="both"/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15" o:spid="_x0000_s1027" o:spt="1" style="position:absolute;left:0pt;margin-left:8.1pt;margin-top:2.1pt;height:33.75pt;width:107.3pt;z-index:251658240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  <w:t>受理或者立案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12" o:spid="_x0000_s1028" o:spt="1" style="position:absolute;left:0pt;margin-left:164.15pt;margin-top:2.15pt;height:34.5pt;width:74.95pt;z-index:251659264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ascii="黑体" w:hAnsi="黑体" w:eastAsia="黑体" w:cs="黑体"/>
                      <w:b w:val="0"/>
                      <w:bCs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8"/>
                      <w:szCs w:val="28"/>
                      <w:lang w:eastAsia="zh-CN"/>
                    </w:rPr>
                    <w:t>调查终结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7" o:spid="_x0000_s1029" o:spt="1" style="position:absolute;left:0pt;margin-left:287.8pt;margin-top:1.7pt;height:32.95pt;width:96.75pt;z-index:251660288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val="en-US" w:eastAsia="zh-CN"/>
                    </w:rPr>
                    <w:t xml:space="preserve">合    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  <w:t>议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8" o:spid="_x0000_s1030" o:spt="1" style="position:absolute;left:0pt;margin-left:436.3pt;margin-top:1.75pt;height:32.95pt;width:90.8pt;z-index:251661312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ascii="黑体" w:hAnsi="黑体" w:eastAsia="黑体" w:cs="黑体"/>
                      <w:b w:val="0"/>
                      <w:bCs w:val="0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8"/>
                      <w:szCs w:val="28"/>
                      <w:lang w:eastAsia="zh-CN"/>
                    </w:rPr>
                    <w:t>告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8"/>
                      <w:szCs w:val="28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8"/>
                      <w:szCs w:val="28"/>
                      <w:lang w:eastAsia="zh-CN"/>
                    </w:rPr>
                    <w:t>知</w:t>
                  </w:r>
                </w:p>
              </w:txbxContent>
            </v:textbox>
          </v:rect>
        </w:pic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</w: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     </w: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      </w:t>
      </w:r>
      <w:r>
        <w:rPr>
          <w:rFonts w:hint="default" w:ascii="Arial" w:hAnsi="Arial" w:eastAsia="仿宋" w:cs="Arial"/>
          <w:b/>
          <w:bCs/>
          <w:sz w:val="28"/>
          <w:szCs w:val="28"/>
          <w:lang w:val="en-US" w:eastAsia="zh-CN"/>
        </w:rPr>
        <w:t>→</w:t>
      </w:r>
    </w:p>
    <w:p>
      <w:pPr>
        <w:spacing w:line="520" w:lineRule="exact"/>
        <w:ind w:firstLine="2530" w:firstLineChars="900"/>
        <w:jc w:val="both"/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</w:pPr>
      <w:r>
        <w:rPr>
          <w:rFonts w:hint="eastAsia" w:ascii="Arial" w:hAnsi="Arial" w:eastAsia="仿宋" w:cs="Arial"/>
          <w:b/>
          <w:bCs/>
          <w:sz w:val="28"/>
          <w:szCs w:val="28"/>
          <w:lang w:val="en-US" w:eastAsia="zh-CN"/>
        </w:rPr>
        <w:t xml:space="preserve">                                                 </w:t>
      </w:r>
    </w:p>
    <w:p>
      <w:pPr>
        <w:spacing w:line="520" w:lineRule="exact"/>
        <w:ind w:firstLine="9280" w:firstLineChars="29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line id="直接连接符 13" o:spid="_x0000_s1031" o:spt="20" style="position:absolute;left:0pt;margin-left:657.2pt;margin-top:2.85pt;height:36.75pt;width:0.75pt;z-index:25167052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↓                     </w: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14" o:spid="_x0000_s1032" o:spt="1" style="position:absolute;left:0pt;margin-left:8.15pt;margin-top:7.4pt;height:85.5pt;width:544.4pt;z-index:251663360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  <w:t>重大执法决定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val="en-US" w:eastAsia="zh-CN"/>
                    </w:rPr>
                    <w:t>拟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  <w:t>由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val="en-US" w:eastAsia="zh-CN"/>
                    </w:rPr>
                    <w:t>文广旅局机关名义作出的，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  <w:t>承办案件的执法大队或执法科室送本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val="en-US" w:eastAsia="zh-CN"/>
                    </w:rPr>
                    <w:t>局市场科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  <w:t>进行审核。</w:t>
                  </w:r>
                </w:p>
              </w:txbxContent>
            </v:textbox>
          </v:rect>
        </w:pict>
      </w:r>
    </w:p>
    <w:p>
      <w:pPr>
        <w:spacing w:line="520" w:lineRule="exact"/>
        <w:ind w:firstLine="2880" w:firstLineChars="9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line id="直接连接符 17" o:spid="_x0000_s1033" o:spt="20" style="position:absolute;left:0pt;flip:x y;margin-left:566.45pt;margin-top:12.1pt;height:0.75pt;width:92.25pt;z-index:25167155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                                                  </w:t>
      </w:r>
    </w:p>
    <w:p>
      <w:pPr>
        <w:spacing w:line="520" w:lineRule="exact"/>
        <w:ind w:firstLine="2880" w:firstLineChars="9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rect id="文本框 9" o:spid="_x0000_s1034" o:spt="1" style="position:absolute;left:0pt;margin-left:599.45pt;margin-top:9.45pt;height:131.2pt;width:119.35pt;z-index:251664384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wordWrap/>
                    <w:adjustRightInd/>
                    <w:snapToGrid/>
                    <w:spacing w:line="400" w:lineRule="exact"/>
                    <w:textAlignment w:val="auto"/>
                    <w:rPr>
                      <w:rFonts w:hint="eastAsia" w:ascii="黑体" w:hAnsi="黑体" w:eastAsia="黑体" w:cs="黑体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  <w:t>重大执法决定未经法律审核或者法制审核未通过的，行政执法机关不得作出执法决定。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val="en-US" w:eastAsia="zh-CN"/>
                    </w:rPr>
                    <w:t xml:space="preserve">                              </w:t>
                  </w:r>
                </w:p>
              </w:txbxContent>
            </v:textbox>
          </v:rect>
        </w:pict>
      </w:r>
    </w:p>
    <w:p>
      <w:pPr>
        <w:spacing w:line="520" w:lineRule="exact"/>
        <w:ind w:firstLine="2891" w:firstLineChars="900"/>
        <w:jc w:val="both"/>
        <w:rPr>
          <w:rFonts w:hint="default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                                                   </w:t>
      </w:r>
      <w:r>
        <w:rPr>
          <w:rFonts w:hint="default" w:ascii="Arial" w:hAnsi="Arial" w:eastAsia="黑体" w:cs="Arial"/>
          <w:b/>
          <w:bCs/>
          <w:sz w:val="32"/>
          <w:szCs w:val="32"/>
          <w:lang w:val="en-US" w:eastAsia="zh-CN"/>
        </w:rPr>
        <w:t>→</w:t>
      </w:r>
    </w:p>
    <w:p>
      <w:pPr>
        <w:spacing w:line="520" w:lineRule="exact"/>
        <w:ind w:firstLine="2891" w:firstLineChars="900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rect id="文本框 16" o:spid="_x0000_s1035" o:spt="1" style="position:absolute;left:0pt;margin-left:11.5pt;margin-top:9pt;height:61.45pt;width:545.9pt;z-index:251665408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wordWrap/>
                    <w:adjustRightInd/>
                    <w:snapToGrid/>
                    <w:spacing w:line="440" w:lineRule="exact"/>
                    <w:textAlignment w:val="auto"/>
                    <w:rPr>
                      <w:rFonts w:hint="eastAsia" w:ascii="黑体" w:hAnsi="黑体" w:eastAsia="黑体" w:cs="黑体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val="en-US" w:eastAsia="zh-CN"/>
                    </w:rPr>
                    <w:t>局市场科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  <w:t>应当在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val="en-US" w:eastAsia="zh-CN"/>
                    </w:rPr>
                    <w:t xml:space="preserve">3个工作日内进行审核（情况复杂的可延长2个工作日；需经复核的，复核时间不超过3个工作日），并制作法制审核意见书。                            </w:t>
                  </w:r>
                </w:p>
              </w:txbxContent>
            </v:textbox>
          </v:rect>
        </w:pic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line id="直接连接符 11" o:spid="_x0000_s1036" o:spt="20" style="position:absolute;left:0pt;flip:x;margin-left:560.45pt;margin-top:14.85pt;height:0.75pt;width:18pt;z-index:251672576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 endarrow="open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line id="直接连接符 2" o:spid="_x0000_s1037" o:spt="20" style="position:absolute;left:0pt;margin-left:577.7pt;margin-top:14.85pt;height:102pt;width:0.75pt;z-index:251673600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rect id="文本框 6" o:spid="_x0000_s1038" o:spt="1" style="position:absolute;left:0pt;margin-left:601.75pt;margin-top:18.45pt;height:141.75pt;width:122.25pt;z-index:251666432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wordWrap/>
                    <w:adjustRightInd/>
                    <w:snapToGrid/>
                    <w:spacing w:line="400" w:lineRule="exact"/>
                    <w:textAlignment w:val="auto"/>
                    <w:rPr>
                      <w:rFonts w:hint="eastAsia" w:ascii="黑体" w:hAnsi="黑体" w:eastAsia="黑体" w:cs="黑体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  <w:t>对复核意见有异议的，应当自收到复核意见之日起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val="en-US" w:eastAsia="zh-CN"/>
                    </w:rPr>
                    <w:t>2个工作日内提请本机关集体讨论决定。</w:t>
                  </w:r>
                </w:p>
              </w:txbxContent>
            </v:textbox>
          </v:rect>
        </w:pic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    </w:t>
      </w:r>
    </w:p>
    <w:p>
      <w:pPr>
        <w:spacing w:line="520" w:lineRule="exact"/>
        <w:jc w:val="both"/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</w:pP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↓ 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</w:t>
      </w:r>
      <w:r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  <w:t xml:space="preserve">                    </w:t>
      </w:r>
    </w:p>
    <w:p>
      <w:pPr>
        <w:spacing w:line="520" w:lineRule="exact"/>
        <w:ind w:firstLine="6720" w:firstLineChars="2100"/>
        <w:jc w:val="both"/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</w:pP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rect id="文本框 5" o:spid="_x0000_s1039" o:spt="1" style="position:absolute;left:0pt;margin-left:374.35pt;margin-top:18pt;height:79.1pt;width:184.65pt;mso-wrap-distance-bottom:0pt;mso-wrap-distance-left:9pt;mso-wrap-distance-right:9pt;mso-wrap-distance-top:0pt;z-index:251669504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wordWrap/>
                    <w:adjustRightInd/>
                    <w:snapToGrid/>
                    <w:spacing w:line="440" w:lineRule="exact"/>
                    <w:jc w:val="left"/>
                    <w:textAlignment w:val="auto"/>
                    <w:rPr>
                      <w:rFonts w:hint="eastAsia" w:ascii="黑体" w:hAnsi="黑体" w:eastAsia="黑体" w:cs="黑体"/>
                      <w:b w:val="0"/>
                      <w:bCs w:val="0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28"/>
                      <w:szCs w:val="28"/>
                      <w:lang w:val="en-US" w:eastAsia="zh-CN"/>
                    </w:rPr>
                    <w:t>审核未通过的，补充相关资料或调查后经主管领导审批可提交法制机构复核。</w:t>
                  </w:r>
                </w:p>
                <w:p>
                  <w:pPr>
                    <w:widowControl w:val="0"/>
                    <w:wordWrap/>
                    <w:adjustRightInd/>
                    <w:snapToGrid/>
                    <w:spacing w:line="440" w:lineRule="exact"/>
                    <w:jc w:val="left"/>
                    <w:textAlignment w:val="auto"/>
                    <w:rPr>
                      <w:rFonts w:hint="eastAsia" w:ascii="黑体" w:hAnsi="黑体" w:eastAsia="黑体" w:cs="黑体"/>
                      <w:b w:val="0"/>
                      <w:bCs w:val="0"/>
                      <w:sz w:val="28"/>
                      <w:szCs w:val="28"/>
                      <w:lang w:val="en-US" w:eastAsia="zh-CN"/>
                    </w:rPr>
                  </w:pPr>
                </w:p>
                <w:p>
                  <w:pPr>
                    <w:widowControl w:val="0"/>
                    <w:wordWrap/>
                    <w:adjustRightInd/>
                    <w:snapToGrid/>
                    <w:spacing w:line="440" w:lineRule="exact"/>
                    <w:jc w:val="left"/>
                    <w:textAlignment w:val="auto"/>
                    <w:rPr>
                      <w:rFonts w:hint="eastAsia" w:ascii="黑体" w:hAnsi="黑体" w:eastAsia="黑体" w:cs="黑体"/>
                      <w:b w:val="0"/>
                      <w:bCs w:val="0"/>
                      <w:sz w:val="28"/>
                      <w:szCs w:val="28"/>
                      <w:lang w:val="en-US" w:eastAsia="zh-CN"/>
                    </w:rPr>
                  </w:pPr>
                </w:p>
              </w:txbxContent>
            </v:textbox>
            <w10:wrap type="square"/>
          </v:rect>
        </w:pict>
      </w: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rect id="文本框 3" o:spid="_x0000_s1040" o:spt="1" style="position:absolute;left:0pt;margin-left:206.5pt;margin-top:20.5pt;height:77.95pt;width:140.25pt;z-index:251668480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wordWrap/>
                    <w:adjustRightInd/>
                    <w:snapToGrid/>
                    <w:spacing w:line="400" w:lineRule="exact"/>
                    <w:jc w:val="center"/>
                    <w:textAlignment w:val="auto"/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  <w:t>经审核认为超越本机关执法权限的，移送有权机关处理。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rect id="文本框 4" o:spid="_x0000_s1041" o:spt="1" style="position:absolute;left:0pt;margin-left:13pt;margin-top:20.5pt;height:78.7pt;width:149.25pt;z-index:251667456;mso-width-relative:page;mso-height-relative:page;" fillcolor="#FFFFFF" filled="t" o:preferrelative="t" stroked="t" coordsize="21600,21600">
            <v:path/>
            <v:fill on="t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wordWrap/>
                    <w:adjustRightInd/>
                    <w:snapToGrid/>
                    <w:spacing w:line="400" w:lineRule="exact"/>
                    <w:textAlignment w:val="auto"/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  <w:t>审核通过的，由承办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val="en-US" w:eastAsia="zh-CN"/>
                    </w:rPr>
                    <w:t>机构</w:t>
                  </w:r>
                  <w:r>
                    <w:rPr>
                      <w:rFonts w:hint="eastAsia" w:ascii="黑体" w:hAnsi="黑体" w:eastAsia="黑体" w:cs="黑体"/>
                      <w:sz w:val="28"/>
                      <w:szCs w:val="28"/>
                      <w:lang w:eastAsia="zh-CN"/>
                    </w:rPr>
                    <w:t>开展集体讨论、办理处罚审批手续。</w:t>
                  </w:r>
                </w:p>
              </w:txbxContent>
            </v:textbox>
          </v:rect>
        </w:pict>
      </w:r>
      <w:r>
        <w:rPr>
          <w:rFonts w:hint="eastAsia" w:ascii="Andalus" w:hAnsi="Andalus" w:eastAsia="黑体" w:cs="Andalus"/>
          <w:b/>
          <w:bCs/>
          <w:sz w:val="32"/>
          <w:szCs w:val="32"/>
          <w:lang w:val="en-US" w:eastAsia="zh-CN"/>
        </w:rPr>
        <w:t xml:space="preserve">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line id="直接连接符 1" o:spid="_x0000_s1042" o:spt="20" style="position:absolute;left:0pt;flip:y;margin-left:564.2pt;margin-top:13.6pt;height:0.75pt;width:15pt;z-index:25167462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</w:t>
      </w:r>
    </w:p>
    <w:p>
      <w:pPr>
        <w:spacing w:line="520" w:lineRule="exact"/>
        <w:jc w:val="both"/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</w:pP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</w:t>
      </w:r>
      <w:r>
        <w:rPr>
          <w:rFonts w:hint="default" w:ascii="Arial" w:hAnsi="Arial" w:eastAsia="黑体" w:cs="Arial"/>
          <w:b/>
          <w:bCs/>
          <w:sz w:val="32"/>
          <w:szCs w:val="32"/>
          <w:lang w:val="en-US" w:eastAsia="zh-CN"/>
        </w:rPr>
        <w:t>→</w:t>
      </w:r>
      <w:r>
        <w:rPr>
          <w:rFonts w:hint="eastAsia" w:ascii="Arial" w:hAnsi="Arial" w:eastAsia="黑体" w:cs="Arial"/>
          <w:b/>
          <w:bCs/>
          <w:sz w:val="32"/>
          <w:szCs w:val="32"/>
          <w:lang w:val="en-US" w:eastAsia="zh-CN"/>
        </w:rPr>
        <w:t xml:space="preserve">                                                                                                                               </w:t>
      </w:r>
    </w:p>
    <w:p/>
    <w:sectPr>
      <w:pgSz w:w="16838" w:h="11906" w:orient="landscape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794D4955"/>
    <w:rsid w:val="08F0337E"/>
    <w:rsid w:val="34FE1A13"/>
    <w:rsid w:val="42D97E60"/>
    <w:rsid w:val="78AD0534"/>
    <w:rsid w:val="794D49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2019-12-30T09:55:00Z</dcterms:created>
  <dc:creator>lh</dc:creator>
  <cp:lastModifiedBy>Administrator</cp:lastModifiedBy>
  <cp:lastPrinted>2020-06-03T01:00:00Z</cp:lastPrinted>
  <dcterms:modified xsi:type="dcterms:W3CDTF">2020-06-09T02:01:06Z</dcterms:modified>
  <dc:title>四平市文化广播电视和旅游局重大行政处罚决定法制审核流程图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