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right="0" w:rightChars="0" w:firstLine="1200" w:firstLineChars="500"/>
        <w:jc w:val="both"/>
        <w:textAlignment w:val="auto"/>
        <w:outlineLvl w:val="9"/>
        <w:rPr>
          <w:rStyle w:val="7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/>
        </w:rPr>
        <w:pict>
          <v:shape id="_x0000_s1026" o:spid="_x0000_s1026" o:spt="136" type="#_x0000_t136" style="position:absolute;left:0pt;margin-left:-10.15pt;margin-top:13.15pt;height:57.75pt;width:430.9pt;z-index:251658240;mso-width-relative:page;mso-height-relative:page;" fillcolor="#FF0000" filled="t" stroked="f" coordsize="21600,21600">
            <v:path/>
            <v:fill on="t" focussize="0,0"/>
            <v:stroke on="f"/>
            <v:imagedata o:title=""/>
            <o:lock v:ext="edit" aspectratio="f"/>
            <v:textpath on="t" fitshape="t" fitpath="t" trim="t" xscale="f" string="双辽市市场监督管理局文件" style="font-family:方正小标宋_GBK;font-size:40pt;font-weight:bold;v-text-align:center;v-text-spacing:75367f;"/>
          </v:shape>
        </w:pic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right="0" w:rightChars="0" w:firstLine="2200" w:firstLineChars="500"/>
        <w:jc w:val="both"/>
        <w:textAlignment w:val="auto"/>
        <w:outlineLvl w:val="9"/>
        <w:rPr>
          <w:rStyle w:val="7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right="0" w:rightChars="0" w:firstLine="2200" w:firstLineChars="500"/>
        <w:jc w:val="both"/>
        <w:textAlignment w:val="auto"/>
        <w:outlineLvl w:val="9"/>
        <w:rPr>
          <w:rStyle w:val="7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right="0" w:rightChars="0" w:firstLine="1200" w:firstLineChars="500"/>
        <w:jc w:val="both"/>
        <w:textAlignment w:val="auto"/>
        <w:outlineLvl w:val="9"/>
        <w:rPr>
          <w:rStyle w:val="7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342265</wp:posOffset>
                </wp:positionV>
                <wp:extent cx="5616575" cy="15240"/>
                <wp:effectExtent l="0" t="6350" r="3175" b="698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6575" cy="1524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8.75pt;margin-top:26.95pt;height:1.2pt;width:442.25pt;z-index:251661312;mso-width-relative:page;mso-height-relative:page;" filled="f" stroked="t" coordsize="21600,21600" o:gfxdata="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Tx&#10;9IfZAAAACQEAAA8AAAAAAAAAAQAgAAAAIgAAAGRycy9kb3ducmV2LnhtbFBLAQIUABQAAAAIAIdO&#10;4kBYBGbn6QEAAKUDAAAOAAAAAAAAAAEAIAAAACgBAABkcnMvZTJvRG9jLnhtbFBLBQYAAAAABgAG&#10;AFkBAACDBQAAAAA=&#10;">
                <v:fill on="f" focussize="0,0"/>
                <v:stroke weight="1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双辽市市场监督管理局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重大执法决定法制审核办法（暂行）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为全面推行重大执法决定法制审核制度，保护公民、法人和其他组织合法权益，根据相关法律、行政法规、规章等规定，结合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实际，制定本办法。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本办法所称重大执法决定法制审核，是指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在作出重大行政执法决定前，由法规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</w:t>
      </w:r>
      <w:r>
        <w:rPr>
          <w:rFonts w:hint="eastAsia" w:ascii="仿宋_GB2312" w:hAnsi="仿宋_GB2312" w:eastAsia="仿宋_GB2312" w:cs="仿宋_GB2312"/>
          <w:sz w:val="32"/>
          <w:szCs w:val="32"/>
        </w:rPr>
        <w:t>对其合法性、适当性进行审核并出具审核意见的行为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受委托的组织在委托范围内作出重大行政执法决定前，由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法规科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进行审核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不得以征求意见、会签、参加审议等方式代替法制审核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第三条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本办法所称的重大执法决定法制审核，包括以下情形: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立案査处行政处罚案件的处理决定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经听证程序作出的行政许可决定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可能造成重大社会影响或引发社会风险的行政强制措施决定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（四）市局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负责人认为应当提交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集体讨论</w:t>
      </w:r>
      <w:r>
        <w:rPr>
          <w:rFonts w:hint="eastAsia" w:ascii="仿宋_GB2312" w:hAnsi="仿宋_GB2312" w:eastAsia="仿宋_GB2312" w:cs="仿宋_GB2312"/>
          <w:sz w:val="32"/>
          <w:szCs w:val="32"/>
        </w:rPr>
        <w:t>的行政执法决定。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法制审核的主要内容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行政执法主体是否合法，行政执法人员是否具备执法资格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是否超越法定权限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程序是否合法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事实是否清楚，证据是否合法充分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</w:rPr>
        <w:t>适用法律、行政法规、规章是否准确，裁量权行使是否适当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（六）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行政执法文书是否完备、规范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（七）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其他依法应当审核的内容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提交法制审核时应当提供以下材料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拟作出重大执法决定的情况说明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拟作出的重大执法决定书文本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证据目录及相关证据材料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经过听证程序的，应当提供听证笔录、听证报告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其他有关材料。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第一款所称的情况说明，应当包括行政执法主体资格及行政执法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</w:rPr>
        <w:t>员执法资格情况，当事人的基本情况，调査经过、调查认定的事实及主要证据，处理意见、理由及法律依据等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法规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</w:t>
      </w:r>
      <w:r>
        <w:rPr>
          <w:rFonts w:hint="eastAsia" w:ascii="仿宋_GB2312" w:hAnsi="仿宋_GB2312" w:eastAsia="仿宋_GB2312" w:cs="仿宋_GB2312"/>
          <w:sz w:val="32"/>
          <w:szCs w:val="32"/>
        </w:rPr>
        <w:t>应当在10个工作日内完成法制审核，书面提出法制审核意见，报主管法规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负责人批准后反馈。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法制审核期限自接收的材料完备、规范，符合要求之日起计算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提交法制审核的意见与法规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作出的审核意见不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致的，应当与法规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</w:t>
      </w:r>
      <w:r>
        <w:rPr>
          <w:rFonts w:hint="eastAsia" w:ascii="仿宋_GB2312" w:hAnsi="仿宋_GB2312" w:eastAsia="仿宋_GB2312" w:cs="仿宋_GB2312"/>
          <w:sz w:val="32"/>
          <w:szCs w:val="32"/>
        </w:rPr>
        <w:t>协商沟通。经协商沟通达不成一致意见的，由提交法制审核的机构提交集体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讨论决定。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提交法制审核的机构对送审材料的真实性、准确性、完整性，以及执法的事实、证据、法律适用、程序的合法性负责。法规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</w:t>
      </w:r>
      <w:r>
        <w:rPr>
          <w:rFonts w:hint="eastAsia" w:ascii="仿宋_GB2312" w:hAnsi="仿宋_GB2312" w:eastAsia="仿宋_GB2312" w:cs="仿宋_GB2312"/>
          <w:sz w:val="32"/>
          <w:szCs w:val="32"/>
        </w:rPr>
        <w:t>对重大执法决定的法制审核意见负责。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行政处罚案件法制审核的要求和程序等，按照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《市场监督管理行政处罚程序暂行规定（2018年12月21日国家市场监督管理总局令第2号公布）》</w:t>
      </w:r>
      <w:r>
        <w:rPr>
          <w:rFonts w:hint="eastAsia" w:ascii="仿宋_GB2312" w:hAnsi="仿宋_GB2312" w:eastAsia="仿宋_GB2312" w:cs="仿宋_GB2312"/>
          <w:sz w:val="32"/>
          <w:szCs w:val="32"/>
        </w:rPr>
        <w:t>《吉林省市场监督管理行政处罚案件审理规定(试行)》执行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本办法由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局法规科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制定并负责解释。</w:t>
      </w:r>
    </w:p>
    <w:tbl>
      <w:tblPr>
        <w:tblStyle w:val="5"/>
        <w:tblpPr w:vertAnchor="page" w:horzAnchor="page" w:tblpX="1873" w:tblpY="13963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84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pStyle w:val="9"/>
              <w:ind w:firstLine="296" w:firstLineChars="100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抄送：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45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pStyle w:val="9"/>
              <w:ind w:firstLine="268" w:firstLineChars="100"/>
              <w:jc w:val="both"/>
              <w:rPr>
                <w:rFonts w:hint="eastAsia" w:ascii="方正仿宋_GBK" w:hAnsi="方正仿宋_GBK" w:eastAsia="方正仿宋_GBK" w:cs="方正仿宋_GBK"/>
                <w:spacing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6"/>
                <w:sz w:val="28"/>
                <w:szCs w:val="28"/>
              </w:rPr>
              <w:t>双辽市市场监督管理局办公室               2019年11月28日印发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仿宋">
    <w:altName w:val="仿宋_GB2312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1E18F"/>
    <w:multiLevelType w:val="singleLevel"/>
    <w:tmpl w:val="3691E18F"/>
    <w:lvl w:ilvl="0" w:tentative="0">
      <w:start w:val="6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38556969"/>
    <w:multiLevelType w:val="singleLevel"/>
    <w:tmpl w:val="38556969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81838"/>
    <w:rsid w:val="08DF7EEB"/>
    <w:rsid w:val="1B7B5ADD"/>
    <w:rsid w:val="1E8367D0"/>
    <w:rsid w:val="25FB1208"/>
    <w:rsid w:val="349F5915"/>
    <w:rsid w:val="36C46FC5"/>
    <w:rsid w:val="37720592"/>
    <w:rsid w:val="3C1C13D2"/>
    <w:rsid w:val="467A1C77"/>
    <w:rsid w:val="51580A11"/>
    <w:rsid w:val="551102B0"/>
    <w:rsid w:val="57B33578"/>
    <w:rsid w:val="5BAC1F40"/>
    <w:rsid w:val="63047170"/>
    <w:rsid w:val="66BE6F12"/>
    <w:rsid w:val="7B20411B"/>
    <w:rsid w:val="7C8A15D3"/>
    <w:rsid w:val="7D28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印制日期"/>
    <w:qFormat/>
    <w:uiPriority w:val="0"/>
    <w:pPr>
      <w:spacing w:line="480" w:lineRule="exact"/>
      <w:ind w:right="295"/>
      <w:jc w:val="right"/>
    </w:pPr>
    <w:rPr>
      <w:rFonts w:ascii="仿宋_GB2312" w:hAnsi="文星仿宋" w:eastAsia="仿宋_GB2312" w:cs="Times New Roman"/>
      <w:spacing w:val="8"/>
      <w:kern w:val="2"/>
      <w:position w:val="4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2019-10-15T03:17:00Z</dcterms:created>
  <dc:creator>Administrator</dc:creator>
  <cp:lastModifiedBy>Administrator</cp:lastModifiedBy>
  <cp:lastPrinted>2019-12-01T23:09:00Z</cp:lastPrinted>
  <dcterms:modified xsi:type="dcterms:W3CDTF">2020-06-09T09:42:23Z</dcterms:modified>
  <dc:title>四平市重大行政执法决定法制审核规定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