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u w:val="single"/>
          <w:lang w:eastAsia="zh-CN"/>
        </w:rPr>
      </w:pPr>
    </w:p>
    <w:p>
      <w:pPr>
        <w:jc w:val="center"/>
        <w:rPr>
          <w:b/>
          <w:bCs/>
          <w:sz w:val="36"/>
          <w:szCs w:val="36"/>
          <w:u w:val="single"/>
        </w:rPr>
      </w:pPr>
      <w:bookmarkStart w:id="0" w:name="_GoBack"/>
      <w:bookmarkEnd w:id="0"/>
      <w:r>
        <w:rPr>
          <w:rFonts w:hint="eastAsia"/>
          <w:b/>
          <w:bCs/>
          <w:sz w:val="36"/>
          <w:szCs w:val="36"/>
          <w:u w:val="single"/>
          <w:lang w:eastAsia="zh-CN"/>
        </w:rPr>
        <w:t>双辽</w:t>
      </w:r>
      <w:r>
        <w:rPr>
          <w:rFonts w:hint="eastAsia"/>
          <w:b/>
          <w:bCs/>
          <w:sz w:val="36"/>
          <w:szCs w:val="36"/>
          <w:u w:val="single"/>
        </w:rPr>
        <w:t>市市场监督管理局行政检查操作流程</w:t>
      </w:r>
    </w:p>
    <w:p>
      <w:pPr>
        <w:rPr>
          <w:sz w:val="44"/>
        </w:rPr>
      </w:pPr>
      <w:r>
        <w:pict>
          <v:roundrect id="_x0000_s1026" o:spid="_x0000_s1026" o:spt="2" style="position:absolute;left:0pt;margin-left:0pt;margin-top:30.8pt;height:23.8pt;width:423pt;z-index:251658240;mso-width-relative:page;mso-height-relative:page;" o:preferrelative="t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spacing w:line="200" w:lineRule="exac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行政检查</w:t>
                  </w:r>
                </w:p>
              </w:txbxContent>
            </v:textbox>
          </v:roundrect>
        </w:pict>
      </w:r>
    </w:p>
    <w:p>
      <w:pPr>
        <w:rPr>
          <w:sz w:val="44"/>
        </w:rPr>
      </w:pPr>
      <w:r>
        <w:pict>
          <v:roundrect id="自选图形 31" o:spid="_x0000_s1027" o:spt="2" style="position:absolute;left:0pt;margin-left:30.75pt;margin-top:303.15pt;height:54.6pt;width:90pt;z-index:251664384;mso-width-relative:page;mso-height-relative:page;" o:preferrelative="t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开展检查</w:t>
                  </w:r>
                  <w:r>
                    <w:rPr>
                      <w:rFonts w:hint="eastAsia"/>
                      <w:sz w:val="15"/>
                      <w:szCs w:val="15"/>
                    </w:rPr>
                    <w:t>按照随机抽查事项清单，组织开展行政检查。</w:t>
                  </w:r>
                </w:p>
              </w:txbxContent>
            </v:textbox>
          </v:roundrect>
        </w:pict>
      </w:r>
      <w:r>
        <w:pict>
          <v:roundrect id="自选图形 32" o:spid="_x0000_s1028" o:spt="2" style="position:absolute;left:0pt;margin-left:30.75pt;margin-top:196.5pt;height:70.2pt;width:90pt;z-index:251663360;mso-width-relative:page;mso-height-relative:page;" o:preferrelative="t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组织随机抽取</w:t>
                  </w:r>
                  <w:r>
                    <w:rPr>
                      <w:rFonts w:hint="eastAsia"/>
                      <w:sz w:val="15"/>
                      <w:szCs w:val="15"/>
                    </w:rPr>
                    <w:t>按照抽查计划，通过随机抽查系统，组织随机抽取市场主体（抽查对象）和执法人员</w:t>
                  </w:r>
                </w:p>
              </w:txbxContent>
            </v:textbox>
          </v:roundrect>
        </w:pict>
      </w:r>
      <w:r>
        <w:pict>
          <v:roundrect id="自选图形 33" o:spid="_x0000_s1029" o:spt="2" style="position:absolute;left:0pt;margin-left:30.75pt;margin-top:115.5pt;height:46.8pt;width:90pt;z-index:251666432;mso-width-relative:page;mso-height-relative:page;" o:preferrelative="t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制定抽查计划</w:t>
                  </w:r>
                  <w:r>
                    <w:rPr>
                      <w:rFonts w:hint="eastAsia"/>
                      <w:sz w:val="15"/>
                      <w:szCs w:val="15"/>
                    </w:rPr>
                    <w:t>每年</w:t>
                  </w:r>
                  <w:r>
                    <w:rPr>
                      <w:sz w:val="15"/>
                      <w:szCs w:val="15"/>
                    </w:rPr>
                    <w:t>1</w:t>
                  </w:r>
                  <w:r>
                    <w:rPr>
                      <w:rFonts w:hint="eastAsia"/>
                      <w:sz w:val="15"/>
                      <w:szCs w:val="15"/>
                    </w:rPr>
                    <w:t>月份制定随机抽查计划。</w:t>
                  </w:r>
                </w:p>
              </w:txbxContent>
            </v:textbox>
          </v:roundrect>
        </w:pict>
      </w:r>
      <w:r>
        <w:pict>
          <v:roundrect id="自选图形 38" o:spid="_x0000_s1030" o:spt="2" style="position:absolute;left:0pt;margin-left:31.5pt;margin-top:46.8pt;height:39pt;width:90pt;z-index:251660288;mso-width-relative:page;mso-height-relative:page;" o:preferrelative="t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spacing w:line="200" w:lineRule="exac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双随机抽查</w:t>
                  </w:r>
                </w:p>
              </w:txbxContent>
            </v:textbox>
          </v:roundrect>
        </w:pict>
      </w:r>
      <w:r>
        <w:pict>
          <v:roundrect id="_x0000_s1031" o:spid="_x0000_s1031" o:spt="2" style="position:absolute;left:0pt;margin-left:166.4pt;margin-top:153.3pt;height:64.35pt;width:90pt;z-index:251668480;mso-width-relative:page;mso-height-relative:page;" o:preferrelative="t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根据检查结果采取相应措施，有违法行为的依法查处或者移送有关行政机关和司法机关。</w:t>
                  </w:r>
                </w:p>
              </w:txbxContent>
            </v:textbox>
          </v:roundrect>
        </w:pict>
      </w:r>
      <w:r>
        <w:pict>
          <v:roundrect id="自选图形 30" o:spid="_x0000_s1032" o:spt="2" style="position:absolute;left:0pt;margin-left:166.95pt;margin-top:46.8pt;height:70.2pt;width:90pt;z-index:251661312;mso-width-relative:page;mso-height-relative:page;" o:preferrelative="t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临时检查及现场检查</w:t>
                  </w:r>
                  <w:r>
                    <w:rPr>
                      <w:rFonts w:hint="eastAsia"/>
                      <w:sz w:val="15"/>
                      <w:szCs w:val="15"/>
                    </w:rPr>
                    <w:t>根据群众举报或者上级交办、其他部门移送，开展行政检查</w:t>
                  </w:r>
                </w:p>
              </w:txbxContent>
            </v:textbox>
          </v:roundrect>
        </w:pict>
      </w:r>
      <w:r>
        <w:pict>
          <v:shape id="自选图形 21" o:spid="_x0000_s1033" o:spt="32" type="#_x0000_t32" style="position:absolute;left:0pt;flip:x;margin-left:213.45pt;margin-top:23.7pt;height:23.1pt;width:0.05pt;z-index:251667456;mso-width-relative:page;mso-height-relative:page;" filled="t" o:preferrelative="t" coordsize="21600,21600">
            <v:path arrowok="t"/>
            <v:fill on="t" focussize="0,0"/>
            <v:stroke weight="1.5pt" miterlimit="2" endarrow="block"/>
            <v:imagedata o:title=""/>
            <o:lock v:ext="edit"/>
          </v:shape>
        </w:pict>
      </w:r>
      <w:r>
        <w:pict>
          <v:roundrect id="_x0000_s1034" o:spid="_x0000_s1034" o:spt="2" style="position:absolute;left:0pt;margin-left:299.25pt;margin-top:213.3pt;height:43.45pt;width:90pt;z-index:251672576;mso-width-relative:page;mso-height-relative:page;" o:preferrelative="t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汇总上报</w:t>
                  </w:r>
                  <w:r>
                    <w:rPr>
                      <w:rFonts w:hint="eastAsia"/>
                      <w:sz w:val="15"/>
                      <w:szCs w:val="15"/>
                    </w:rPr>
                    <w:t>、汇总数据，并向国家总局上报。</w:t>
                  </w:r>
                </w:p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</w:p>
              </w:txbxContent>
            </v:textbox>
          </v:roundrect>
        </w:pict>
      </w:r>
      <w:r>
        <w:pict>
          <v:shape id="_x0000_s1035" o:spid="_x0000_s1035" o:spt="32" type="#_x0000_t32" style="position:absolute;left:0pt;margin-left:344.25pt;margin-top:84.3pt;height:37.85pt;width:0.5pt;z-index:251674624;mso-width-relative:page;mso-height-relative:page;" filled="t" o:preferrelative="t" coordsize="21600,21600">
            <v:path arrowok="t"/>
            <v:fill on="t" focussize="0,0"/>
            <v:stroke weight="1.5pt" miterlimit="2" endarrow="block"/>
            <v:imagedata o:title=""/>
            <o:lock v:ext="edit"/>
          </v:shape>
        </w:pict>
      </w:r>
      <w:r>
        <w:pict>
          <v:roundrect id="自选图形 35" o:spid="_x0000_s1036" o:spt="2" style="position:absolute;left:0pt;margin-left:301.1pt;margin-top:122.15pt;height:55.2pt;width:87.25pt;z-index:251665408;mso-width-relative:page;mso-height-relative:page;" o:preferrelative="t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组织统计调查</w:t>
                  </w:r>
                  <w:r>
                    <w:rPr>
                      <w:rFonts w:hint="eastAsia"/>
                      <w:sz w:val="15"/>
                      <w:szCs w:val="15"/>
                    </w:rPr>
                    <w:t>组织开展季报、半年报、快报、年报，做好数据搜集、审核。</w:t>
                  </w:r>
                </w:p>
              </w:txbxContent>
            </v:textbox>
          </v:roundrect>
        </w:pict>
      </w:r>
      <w:r>
        <w:pict>
          <v:roundrect id="自选图形 37" o:spid="_x0000_s1037" o:spt="2" style="position:absolute;left:0pt;margin-left:298.5pt;margin-top:45.3pt;height:39pt;width:90pt;z-index:251662336;mso-width-relative:page;mso-height-relative:page;" o:preferrelative="t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spacing w:line="200" w:lineRule="exac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统计</w:t>
                  </w:r>
                </w:p>
              </w:txbxContent>
            </v:textbox>
          </v:roundrect>
        </w:pict>
      </w:r>
      <w:r>
        <w:pict>
          <v:shape id="自选图形 19" o:spid="_x0000_s1038" o:spt="32" type="#_x0000_t32" style="position:absolute;left:0pt;margin-left:346.25pt;margin-top:24.45pt;height:23.1pt;width:0.25pt;z-index:251669504;mso-width-relative:page;mso-height-relative:page;" filled="t" o:preferrelative="t" coordsize="21600,21600">
            <v:path arrowok="t"/>
            <v:fill on="t" focussize="0,0"/>
            <v:stroke weight="1.5pt" miterlimit="2" endarrow="block"/>
            <v:imagedata o:title=""/>
            <o:lock v:ext="edit"/>
          </v:shape>
        </w:pict>
      </w:r>
      <w:r>
        <w:pict>
          <v:shape id="_x0000_s1039" o:spid="_x0000_s1039" o:spt="32" type="#_x0000_t32" style="position:absolute;left:0pt;flip:x;margin-left:344.25pt;margin-top:177.35pt;height:35.95pt;width:0.5pt;z-index:251676672;mso-width-relative:page;mso-height-relative:page;" filled="t" o:preferrelative="t" coordsize="21600,21600">
            <v:path arrowok="t"/>
            <v:fill on="t" focussize="0,0"/>
            <v:stroke weight="1.5pt" miterlimit="2" endarrow="block"/>
            <v:imagedata o:title=""/>
            <o:lock v:ext="edit"/>
          </v:shape>
        </w:pict>
      </w:r>
      <w:r>
        <w:pict>
          <v:shape id="自选图形 20" o:spid="_x0000_s1040" o:spt="32" type="#_x0000_t32" style="position:absolute;left:0pt;flip:x;margin-left:211.4pt;margin-top:117pt;height:36.3pt;width:0.55pt;z-index:251675648;mso-width-relative:page;mso-height-relative:page;" filled="t" o:preferrelative="t" coordsize="21600,21600">
            <v:path arrowok="t"/>
            <v:fill on="t" focussize="0,0"/>
            <v:stroke weight="1.5pt" miterlimit="2" endarrow="block"/>
            <v:imagedata o:title=""/>
            <o:lock v:ext="edit"/>
          </v:shape>
        </w:pict>
      </w:r>
      <w:r>
        <w:pict>
          <v:shape id="自选图形 22" o:spid="_x0000_s1041" o:spt="32" type="#_x0000_t32" style="position:absolute;left:0pt;margin-left:76.4pt;margin-top:23.7pt;height:23.1pt;width:0.1pt;z-index:251659264;mso-width-relative:page;mso-height-relative:page;" filled="t" o:preferrelative="t" coordsize="21600,21600">
            <v:path arrowok="t"/>
            <v:fill on="t" focussize="0,0"/>
            <v:stroke weight="1.5pt" miterlimit="2" endarrow="block"/>
            <v:imagedata o:title=""/>
            <o:lock v:ext="edit"/>
          </v:shape>
        </w:pict>
      </w:r>
      <w:r>
        <w:pict>
          <v:shape id="_x0000_s1042" o:spid="_x0000_s1042" o:spt="32" type="#_x0000_t32" style="position:absolute;left:0pt;margin-left:75.75pt;margin-top:85.15pt;height:30.35pt;width:0.05pt;z-index:251670528;mso-width-relative:page;mso-height-relative:page;" filled="t" o:preferrelative="t" coordsize="21600,21600">
            <v:path arrowok="t"/>
            <v:fill on="t" focussize="0,0"/>
            <v:stroke weight="1.5pt" miterlimit="2" endarrow="block"/>
            <v:imagedata o:title=""/>
            <o:lock v:ext="edit"/>
          </v:shape>
        </w:pict>
      </w:r>
      <w:r>
        <w:pict>
          <v:shape id="自选图形 16" o:spid="_x0000_s1043" o:spt="32" type="#_x0000_t32" style="position:absolute;left:0pt;margin-left:75.75pt;margin-top:266.7pt;height:36.45pt;width:0.05pt;z-index:251673600;mso-width-relative:page;mso-height-relative:page;" filled="t" o:preferrelative="t" coordsize="21600,21600">
            <v:path arrowok="t"/>
            <v:fill on="t" focussize="0,0"/>
            <v:stroke weight="1.5pt" miterlimit="2" endarrow="block"/>
            <v:imagedata o:title=""/>
            <o:lock v:ext="edit"/>
          </v:shape>
        </w:pict>
      </w:r>
      <w:r>
        <w:pict>
          <v:shape id="自选图形 17" o:spid="_x0000_s1044" o:spt="32" type="#_x0000_t32" style="position:absolute;left:0pt;margin-left:75.75pt;margin-top:162.3pt;height:34.2pt;width:0.05pt;z-index:251671552;mso-width-relative:page;mso-height-relative:page;" filled="t" o:preferrelative="t" coordsize="21600,21600">
            <v:path arrowok="t"/>
            <v:fill on="t" focussize="0,0"/>
            <v:stroke weight="1.5pt" miterlimit="2" endarrow="block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45DFD"/>
    <w:rsid w:val="00062FA7"/>
    <w:rsid w:val="000B71F2"/>
    <w:rsid w:val="000D378B"/>
    <w:rsid w:val="001045CC"/>
    <w:rsid w:val="00351532"/>
    <w:rsid w:val="004F54A0"/>
    <w:rsid w:val="0051296A"/>
    <w:rsid w:val="00553BD6"/>
    <w:rsid w:val="00661ED9"/>
    <w:rsid w:val="00664225"/>
    <w:rsid w:val="00701BDD"/>
    <w:rsid w:val="008D4954"/>
    <w:rsid w:val="00C13ED6"/>
    <w:rsid w:val="00C36A07"/>
    <w:rsid w:val="00D03B59"/>
    <w:rsid w:val="00E45DFD"/>
    <w:rsid w:val="00E77148"/>
    <w:rsid w:val="00F7039D"/>
    <w:rsid w:val="038F22CB"/>
    <w:rsid w:val="1C3709B5"/>
    <w:rsid w:val="2FE53360"/>
    <w:rsid w:val="35170359"/>
    <w:rsid w:val="35E367A8"/>
    <w:rsid w:val="410F67E9"/>
    <w:rsid w:val="4A62772F"/>
    <w:rsid w:val="63F96C68"/>
    <w:rsid w:val="666F506A"/>
    <w:rsid w:val="6AF645A5"/>
    <w:rsid w:val="6FCD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自选图形 21"/>
        <o:r id="V:Rule2" type="connector" idref="#_x0000_s1035"/>
        <o:r id="V:Rule3" type="connector" idref="#自选图形 19"/>
        <o:r id="V:Rule4" type="connector" idref="#_x0000_s1039"/>
        <o:r id="V:Rule5" type="connector" idref="#自选图形 20"/>
        <o:r id="V:Rule6" type="connector" idref="#自选图形 22"/>
        <o:r id="V:Rule7" type="connector" idref="#_x0000_s1042"/>
        <o:r id="V:Rule8" type="connector" idref="#自选图形 16"/>
        <o:r id="V:Rule9" type="connector" idref="#自选图形 1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</Words>
  <Characters>35</Characters>
  <Lines>1</Lines>
  <Paragraphs>1</Paragraphs>
  <TotalTime>0</TotalTime>
  <ScaleCrop>false</ScaleCrop>
  <LinksUpToDate>false</LinksUpToDate>
  <CharactersWithSpaces>39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2020-06-13T01:57:32Z</cp:lastPrinted>
  <dcterms:modified xsi:type="dcterms:W3CDTF">2020-06-13T01:57:34Z</dcterms:modified>
  <dc:title>四平市文化广播电视和旅游局行政检查操作流程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