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4199FF" w14:textId="77777777" w:rsidR="00F75209" w:rsidRDefault="00F75209">
      <w:pPr>
        <w:jc w:val="center"/>
        <w:rPr>
          <w:rFonts w:ascii="Times New Roman" w:eastAsia="仿宋_GB2312" w:hAnsi="Times New Roman" w:cs="Times New Roman"/>
          <w:b/>
          <w:sz w:val="32"/>
          <w:szCs w:val="32"/>
        </w:rPr>
      </w:pPr>
    </w:p>
    <w:p w14:paraId="17BDB729" w14:textId="77777777" w:rsidR="00F75209" w:rsidRDefault="008628CD">
      <w:pPr>
        <w:jc w:val="center"/>
        <w:rPr>
          <w:rFonts w:asciiTheme="majorEastAsia" w:eastAsiaTheme="majorEastAsia" w:hAnsiTheme="majorEastAsia" w:cs="Times New Roman"/>
          <w:b/>
          <w:sz w:val="44"/>
          <w:szCs w:val="44"/>
        </w:rPr>
      </w:pPr>
      <w:r>
        <w:rPr>
          <w:rFonts w:asciiTheme="majorEastAsia" w:eastAsiaTheme="majorEastAsia" w:hAnsiTheme="majorEastAsia" w:cs="Times New Roman" w:hint="eastAsia"/>
          <w:b/>
          <w:sz w:val="44"/>
          <w:szCs w:val="44"/>
        </w:rPr>
        <w:t>《执法规范用语》</w:t>
      </w:r>
    </w:p>
    <w:p w14:paraId="64286C78" w14:textId="77777777" w:rsidR="00F75209" w:rsidRDefault="008628CD">
      <w:pPr>
        <w:jc w:val="center"/>
        <w:rPr>
          <w:rFonts w:asciiTheme="majorEastAsia" w:eastAsiaTheme="majorEastAsia" w:hAnsiTheme="majorEastAsia" w:cs="Times New Roman"/>
          <w:b/>
          <w:sz w:val="28"/>
          <w:szCs w:val="28"/>
        </w:rPr>
      </w:pPr>
      <w:r>
        <w:rPr>
          <w:rFonts w:asciiTheme="majorEastAsia" w:eastAsiaTheme="majorEastAsia" w:hAnsiTheme="majorEastAsia" w:cs="Times New Roman" w:hint="eastAsia"/>
          <w:b/>
          <w:sz w:val="28"/>
          <w:szCs w:val="28"/>
        </w:rPr>
        <w:t>（《劳动保障监察执法规范用语》）</w:t>
      </w:r>
    </w:p>
    <w:p w14:paraId="7DD629DB" w14:textId="77777777" w:rsidR="00F75209" w:rsidRDefault="00F75209">
      <w:pPr>
        <w:jc w:val="center"/>
        <w:rPr>
          <w:rFonts w:ascii="仿宋_GB2312" w:eastAsia="仿宋_GB2312" w:hAnsi="仿宋" w:cs="仿宋_GB2312"/>
          <w:color w:val="000000"/>
          <w:sz w:val="32"/>
          <w:szCs w:val="32"/>
        </w:rPr>
      </w:pPr>
    </w:p>
    <w:p w14:paraId="1C10B6D7" w14:textId="77777777" w:rsidR="00F75209" w:rsidRDefault="008628CD">
      <w:pPr>
        <w:ind w:firstLineChars="200" w:firstLine="640"/>
        <w:rPr>
          <w:rFonts w:ascii="仿宋_GB2312" w:eastAsia="仿宋_GB2312" w:hAnsi="宋体" w:cs="宋体"/>
          <w:color w:val="333333"/>
          <w:kern w:val="0"/>
          <w:sz w:val="19"/>
          <w:szCs w:val="19"/>
        </w:rPr>
      </w:pP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劳动保障监察人员执法“十六个字”准则，“投诉有门、受理有人、问题有答、诉求有查”；案件查处提出了“执法与服务并举、整治预防与普法教育并举”；</w:t>
      </w:r>
      <w:r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执法中落实规范执法，必须做到了执法全过程记录</w:t>
      </w:r>
      <w:r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,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确保执法透明、规范、合法、公正</w:t>
      </w:r>
      <w:r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；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实际工作中做到</w:t>
      </w:r>
      <w:r>
        <w:rPr>
          <w:rFonts w:ascii="仿宋_GB2312" w:eastAsia="仿宋_GB2312" w:hAnsi="仿宋" w:cs="仿宋_GB2312" w:hint="eastAsia"/>
          <w:sz w:val="32"/>
          <w:szCs w:val="32"/>
          <w:shd w:val="clear" w:color="auto" w:fill="FFFFFF"/>
        </w:rPr>
        <w:t>“来人有热情、热情有聆听、聆听有引导、引导指方向”。</w:t>
      </w:r>
    </w:p>
    <w:p w14:paraId="48430862" w14:textId="77777777" w:rsidR="00F75209" w:rsidRDefault="008628CD">
      <w:pPr>
        <w:rPr>
          <w:rFonts w:ascii="仿宋_GB2312" w:eastAsia="仿宋_GB2312" w:hAnsi="黑体" w:cs="仿宋_GB2312"/>
          <w:b/>
          <w:color w:val="000000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  <w:shd w:val="clear" w:color="auto" w:fill="FFFFFF"/>
        </w:rPr>
        <w:t xml:space="preserve">    </w:t>
      </w:r>
      <w:r>
        <w:rPr>
          <w:rFonts w:ascii="仿宋_GB2312" w:eastAsia="仿宋_GB2312" w:hAnsi="黑体" w:cs="仿宋_GB2312" w:hint="eastAsia"/>
          <w:b/>
          <w:sz w:val="32"/>
          <w:szCs w:val="32"/>
          <w:shd w:val="clear" w:color="auto" w:fill="FFFFFF"/>
        </w:rPr>
        <w:t>劳动保障监察执法规范用语：</w:t>
      </w:r>
    </w:p>
    <w:p w14:paraId="4EA56CDF" w14:textId="57A1A0D2" w:rsidR="00F75209" w:rsidRDefault="008628CD">
      <w:pPr>
        <w:ind w:firstLine="641"/>
        <w:jc w:val="left"/>
        <w:rPr>
          <w:rFonts w:ascii="仿宋_GB2312" w:eastAsia="仿宋_GB2312" w:hAnsi="宋体" w:cs="宋体"/>
          <w:color w:val="333333"/>
          <w:kern w:val="0"/>
          <w:sz w:val="19"/>
          <w:szCs w:val="19"/>
        </w:rPr>
      </w:pP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1.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表明身份。如：你好。我们是</w:t>
      </w:r>
      <w:r w:rsidR="00F37089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双辽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市</w:t>
      </w:r>
      <w:r w:rsidR="00F37089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劳大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监察</w:t>
      </w:r>
      <w:r w:rsidR="00F37089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大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队执法人员×××、×××，这是我们的劳动保障监察执法证件（出示证件）。</w:t>
      </w:r>
    </w:p>
    <w:p w14:paraId="3B4E759D" w14:textId="77777777" w:rsidR="00F75209" w:rsidRDefault="008628CD">
      <w:pPr>
        <w:ind w:firstLine="641"/>
        <w:jc w:val="left"/>
        <w:rPr>
          <w:rFonts w:ascii="仿宋_GB2312" w:eastAsia="仿宋_GB2312" w:hAnsi="宋体" w:cs="宋体"/>
          <w:color w:val="333333"/>
          <w:kern w:val="0"/>
          <w:sz w:val="19"/>
          <w:szCs w:val="19"/>
        </w:rPr>
      </w:pP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2.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告知执法事项。如：根据投诉或举报，今天依法对你单位（个人）进行问询，请予以配合，</w:t>
      </w:r>
      <w:proofErr w:type="gramStart"/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不</w:t>
      </w:r>
      <w:proofErr w:type="gramEnd"/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如实回答问题承担法律责任。</w:t>
      </w:r>
    </w:p>
    <w:p w14:paraId="4C02D044" w14:textId="77777777" w:rsidR="00F75209" w:rsidRDefault="008628CD">
      <w:pPr>
        <w:ind w:firstLine="641"/>
        <w:jc w:val="left"/>
        <w:rPr>
          <w:rFonts w:ascii="仿宋_GB2312" w:eastAsia="仿宋_GB2312" w:hAnsi="宋体" w:cs="宋体"/>
          <w:color w:val="333333"/>
          <w:kern w:val="0"/>
          <w:sz w:val="19"/>
          <w:szCs w:val="19"/>
        </w:rPr>
      </w:pP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3.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告知权利。如：如果认为执法人员与单位（个人）有利害关系，可能影响公正处理的，有权申请相关人回避。</w:t>
      </w:r>
    </w:p>
    <w:p w14:paraId="22FC9E71" w14:textId="77777777" w:rsidR="00F75209" w:rsidRDefault="008628CD">
      <w:pPr>
        <w:ind w:firstLine="641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4.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要求双方提供有关资料时，应清楚告知所依据法律、法规、规章及所要检查的资料名称。如：根据《劳动保障监察条例》规定，请提供××证照（许可证、资质证书、特种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lastRenderedPageBreak/>
        <w:t>作业人员证件及其他有关文件等资料），对涉及你单位（个人）的技术秘密和业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务秘密，我们将依法为你单位（个人）保密，请予配合。</w:t>
      </w:r>
    </w:p>
    <w:p w14:paraId="50571171" w14:textId="77777777" w:rsidR="00F75209" w:rsidRDefault="008628CD">
      <w:pPr>
        <w:ind w:firstLine="641"/>
        <w:jc w:val="left"/>
        <w:rPr>
          <w:rFonts w:ascii="仿宋_GB2312" w:eastAsia="仿宋_GB2312" w:hAnsi="宋体" w:cs="宋体"/>
          <w:color w:val="333333"/>
          <w:kern w:val="0"/>
          <w:sz w:val="19"/>
          <w:szCs w:val="19"/>
        </w:rPr>
      </w:pP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4.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责令改正。如：经查实，单位有违法行为，违反了《××××》第×条第×款（项）规定，根据《××××》第×条第×款（项）的规定，下达《责令改正决定书》。</w:t>
      </w:r>
    </w:p>
    <w:p w14:paraId="37450553" w14:textId="77777777" w:rsidR="00F75209" w:rsidRDefault="008628CD">
      <w:pPr>
        <w:ind w:firstLine="641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5.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行政处罚。在下达责令</w:t>
      </w:r>
      <w:proofErr w:type="gramStart"/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改正决书规定</w:t>
      </w:r>
      <w:proofErr w:type="gramEnd"/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的时限内，没有改正或不提供相关材料的，进行行政处罚的，应向当事人告知</w:t>
      </w:r>
      <w:proofErr w:type="gramStart"/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作出</w:t>
      </w:r>
      <w:proofErr w:type="gramEnd"/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行政处罚决定的事实、依据，当事人的权利复议或诉讼时限。如：你单位存在×××违法行为，违反了《××××》第×条第×款（项）规定，根据《××××》第×条第×款（项）的规定，</w:t>
      </w:r>
      <w:proofErr w:type="gramStart"/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作出</w:t>
      </w:r>
      <w:proofErr w:type="gramEnd"/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××的行政处罚。如对处罚有异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议，根据《中华人民共和国行政处罚法》第××条的规定，可向相关部门提出复议或诉讼，逾期不提出的，视为放弃权利。</w:t>
      </w:r>
    </w:p>
    <w:p w14:paraId="6DEA22DB" w14:textId="77777777" w:rsidR="00F75209" w:rsidRDefault="008628CD">
      <w:pPr>
        <w:ind w:firstLine="641"/>
        <w:jc w:val="left"/>
        <w:rPr>
          <w:rFonts w:ascii="仿宋_GB2312" w:eastAsia="仿宋_GB2312" w:hAnsi="宋体" w:cs="宋体"/>
          <w:color w:val="333333"/>
          <w:kern w:val="0"/>
          <w:sz w:val="19"/>
          <w:szCs w:val="19"/>
        </w:rPr>
      </w:pP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5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．法律文书送达，可采取劳动保障监察法律文书送达的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3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种形式，在《文书送达回执》上签字确认。</w:t>
      </w:r>
    </w:p>
    <w:p w14:paraId="4A48265E" w14:textId="77777777" w:rsidR="00F75209" w:rsidRDefault="008628CD">
      <w:pPr>
        <w:ind w:firstLine="641"/>
        <w:jc w:val="left"/>
        <w:rPr>
          <w:rFonts w:ascii="仿宋_GB2312" w:eastAsia="仿宋_GB2312" w:hAnsi="宋体" w:cs="宋体"/>
          <w:color w:val="333333"/>
          <w:kern w:val="0"/>
          <w:sz w:val="19"/>
          <w:szCs w:val="19"/>
        </w:rPr>
      </w:pP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6.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强制执行。需强制执行的移送法院。</w:t>
      </w:r>
    </w:p>
    <w:p w14:paraId="4CF4B2E6" w14:textId="77777777" w:rsidR="00F75209" w:rsidRDefault="00F75209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</w:p>
    <w:sectPr w:rsidR="00F75209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C6EE49" w14:textId="77777777" w:rsidR="008628CD" w:rsidRDefault="008628CD">
      <w:r>
        <w:separator/>
      </w:r>
    </w:p>
  </w:endnote>
  <w:endnote w:type="continuationSeparator" w:id="0">
    <w:p w14:paraId="362BA961" w14:textId="77777777" w:rsidR="008628CD" w:rsidRDefault="00862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00"/>
    <w:family w:val="auto"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076136"/>
    </w:sdtPr>
    <w:sdtEndPr/>
    <w:sdtContent>
      <w:p w14:paraId="53FA1AD9" w14:textId="77777777" w:rsidR="00F75209" w:rsidRDefault="008628CD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14:paraId="3CE4E9D9" w14:textId="77777777" w:rsidR="00F75209" w:rsidRDefault="00F7520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D417C7" w14:textId="77777777" w:rsidR="008628CD" w:rsidRDefault="008628CD">
      <w:r>
        <w:separator/>
      </w:r>
    </w:p>
  </w:footnote>
  <w:footnote w:type="continuationSeparator" w:id="0">
    <w:p w14:paraId="6194317D" w14:textId="77777777" w:rsidR="008628CD" w:rsidRDefault="008628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2D81"/>
    <w:rsid w:val="00061AB4"/>
    <w:rsid w:val="00066F89"/>
    <w:rsid w:val="002022A1"/>
    <w:rsid w:val="00405EF7"/>
    <w:rsid w:val="00786048"/>
    <w:rsid w:val="007A781C"/>
    <w:rsid w:val="008628CD"/>
    <w:rsid w:val="00924039"/>
    <w:rsid w:val="00942D81"/>
    <w:rsid w:val="00A1560A"/>
    <w:rsid w:val="00CD607B"/>
    <w:rsid w:val="00F11BC6"/>
    <w:rsid w:val="00F37089"/>
    <w:rsid w:val="00F75209"/>
    <w:rsid w:val="2CC67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B28B1B"/>
  <w15:docId w15:val="{C9350FA9-6436-455D-9260-68822E484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 </cp:lastModifiedBy>
  <cp:revision>4</cp:revision>
  <dcterms:created xsi:type="dcterms:W3CDTF">2019-12-16T02:13:00Z</dcterms:created>
  <dcterms:modified xsi:type="dcterms:W3CDTF">2020-06-03T00:45:00Z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