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双辽市2023年农村危房改造名单</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小标宋_GBK" w:hAnsi="方正小标宋_GBK" w:eastAsia="方正小标宋_GBK" w:cs="方正小标宋_GBK"/>
          <w:sz w:val="44"/>
          <w:szCs w:val="44"/>
          <w:lang w:val="en-US" w:eastAsia="zh-CN"/>
        </w:rPr>
      </w:pPr>
    </w:p>
    <w:tbl>
      <w:tblPr>
        <w:tblStyle w:val="3"/>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1020"/>
        <w:gridCol w:w="1455"/>
        <w:gridCol w:w="1695"/>
        <w:gridCol w:w="1539"/>
        <w:gridCol w:w="1296"/>
        <w:gridCol w:w="813"/>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center"/>
          </w:tcPr>
          <w:p>
            <w:pPr>
              <w:spacing w:beforeLines="0" w:afterLines="0"/>
              <w:jc w:val="center"/>
              <w:rPr>
                <w:rFonts w:hint="eastAsia" w:ascii="黑体" w:hAnsi="黑体" w:eastAsia="黑体" w:cstheme="minorBidi"/>
                <w:color w:val="000000"/>
                <w:kern w:val="2"/>
                <w:sz w:val="24"/>
                <w:szCs w:val="24"/>
                <w:lang w:val="en-US" w:eastAsia="zh-CN" w:bidi="ar-SA"/>
              </w:rPr>
            </w:pPr>
            <w:r>
              <w:rPr>
                <w:rFonts w:hint="eastAsia" w:ascii="黑体" w:hAnsi="黑体" w:eastAsia="黑体"/>
                <w:color w:val="000000"/>
                <w:sz w:val="24"/>
              </w:rPr>
              <w:t>序号</w:t>
            </w:r>
          </w:p>
        </w:tc>
        <w:tc>
          <w:tcPr>
            <w:tcW w:w="1020" w:type="dxa"/>
            <w:vAlign w:val="center"/>
          </w:tcPr>
          <w:p>
            <w:pPr>
              <w:spacing w:beforeLines="0" w:afterLines="0"/>
              <w:jc w:val="center"/>
              <w:rPr>
                <w:rFonts w:hint="eastAsia" w:ascii="黑体" w:hAnsi="黑体" w:eastAsia="黑体" w:cstheme="minorBidi"/>
                <w:color w:val="000000"/>
                <w:kern w:val="2"/>
                <w:sz w:val="24"/>
                <w:szCs w:val="24"/>
                <w:lang w:val="en-US" w:eastAsia="zh-CN" w:bidi="ar-SA"/>
              </w:rPr>
            </w:pPr>
            <w:r>
              <w:rPr>
                <w:rFonts w:hint="eastAsia" w:ascii="黑体" w:hAnsi="黑体" w:eastAsia="黑体"/>
                <w:color w:val="000000"/>
                <w:sz w:val="24"/>
              </w:rPr>
              <w:t>姓名</w:t>
            </w:r>
          </w:p>
        </w:tc>
        <w:tc>
          <w:tcPr>
            <w:tcW w:w="1455" w:type="dxa"/>
            <w:vAlign w:val="center"/>
          </w:tcPr>
          <w:p>
            <w:pPr>
              <w:spacing w:beforeLines="0" w:afterLines="0"/>
              <w:jc w:val="center"/>
              <w:rPr>
                <w:rFonts w:hint="eastAsia" w:ascii="黑体" w:hAnsi="黑体" w:eastAsia="黑体" w:cstheme="minorBidi"/>
                <w:color w:val="000000"/>
                <w:kern w:val="2"/>
                <w:sz w:val="24"/>
                <w:szCs w:val="24"/>
                <w:lang w:val="en-US" w:eastAsia="zh-CN" w:bidi="ar-SA"/>
              </w:rPr>
            </w:pPr>
            <w:r>
              <w:rPr>
                <w:rFonts w:hint="eastAsia" w:ascii="黑体" w:hAnsi="黑体" w:eastAsia="黑体"/>
                <w:color w:val="000000"/>
                <w:sz w:val="24"/>
              </w:rPr>
              <w:t>县（市）</w:t>
            </w:r>
          </w:p>
        </w:tc>
        <w:tc>
          <w:tcPr>
            <w:tcW w:w="1695" w:type="dxa"/>
            <w:vAlign w:val="center"/>
          </w:tcPr>
          <w:p>
            <w:pPr>
              <w:spacing w:beforeLines="0" w:afterLines="0"/>
              <w:jc w:val="center"/>
              <w:rPr>
                <w:rFonts w:hint="eastAsia" w:ascii="黑体" w:hAnsi="黑体" w:eastAsia="黑体" w:cstheme="minorBidi"/>
                <w:color w:val="000000"/>
                <w:kern w:val="2"/>
                <w:sz w:val="24"/>
                <w:szCs w:val="24"/>
                <w:lang w:val="en-US" w:eastAsia="zh-CN" w:bidi="ar-SA"/>
              </w:rPr>
            </w:pPr>
            <w:r>
              <w:rPr>
                <w:rFonts w:hint="eastAsia" w:ascii="黑体" w:hAnsi="黑体" w:eastAsia="黑体"/>
                <w:color w:val="000000"/>
                <w:sz w:val="24"/>
              </w:rPr>
              <w:t>乡(镇)街</w:t>
            </w:r>
          </w:p>
        </w:tc>
        <w:tc>
          <w:tcPr>
            <w:tcW w:w="1539" w:type="dxa"/>
            <w:vAlign w:val="center"/>
          </w:tcPr>
          <w:p>
            <w:pPr>
              <w:spacing w:beforeLines="0" w:afterLines="0"/>
              <w:jc w:val="center"/>
              <w:rPr>
                <w:rFonts w:hint="eastAsia" w:ascii="黑体" w:hAnsi="黑体" w:eastAsia="黑体" w:cstheme="minorBidi"/>
                <w:color w:val="000000"/>
                <w:kern w:val="2"/>
                <w:sz w:val="24"/>
                <w:szCs w:val="24"/>
                <w:lang w:val="en-US" w:eastAsia="zh-CN" w:bidi="ar-SA"/>
              </w:rPr>
            </w:pPr>
            <w:r>
              <w:rPr>
                <w:rFonts w:hint="eastAsia" w:ascii="黑体" w:hAnsi="黑体" w:eastAsia="黑体"/>
                <w:color w:val="000000"/>
                <w:sz w:val="24"/>
              </w:rPr>
              <w:t>村（屯）</w:t>
            </w:r>
          </w:p>
        </w:tc>
        <w:tc>
          <w:tcPr>
            <w:tcW w:w="1296" w:type="dxa"/>
            <w:vAlign w:val="center"/>
          </w:tcPr>
          <w:p>
            <w:pPr>
              <w:spacing w:beforeLines="0" w:afterLines="0"/>
              <w:jc w:val="center"/>
              <w:rPr>
                <w:rFonts w:hint="eastAsia" w:ascii="黑体" w:hAnsi="黑体" w:eastAsia="黑体" w:cstheme="minorBidi"/>
                <w:color w:val="000000"/>
                <w:kern w:val="2"/>
                <w:sz w:val="24"/>
                <w:szCs w:val="24"/>
                <w:lang w:val="en-US" w:eastAsia="zh-CN" w:bidi="ar-SA"/>
              </w:rPr>
            </w:pPr>
            <w:r>
              <w:rPr>
                <w:rFonts w:hint="eastAsia" w:ascii="黑体" w:hAnsi="黑体" w:eastAsia="黑体"/>
                <w:color w:val="000000"/>
                <w:sz w:val="24"/>
              </w:rPr>
              <w:t>组（社）</w:t>
            </w:r>
          </w:p>
        </w:tc>
        <w:tc>
          <w:tcPr>
            <w:tcW w:w="813" w:type="dxa"/>
            <w:vAlign w:val="center"/>
          </w:tcPr>
          <w:p>
            <w:pPr>
              <w:spacing w:beforeLines="0" w:afterLines="0"/>
              <w:jc w:val="center"/>
              <w:rPr>
                <w:rFonts w:hint="eastAsia" w:ascii="黑体" w:hAnsi="黑体" w:eastAsia="黑体" w:cstheme="minorBidi"/>
                <w:color w:val="000000"/>
                <w:kern w:val="2"/>
                <w:sz w:val="24"/>
                <w:szCs w:val="24"/>
                <w:lang w:val="en-US" w:eastAsia="zh-CN" w:bidi="ar-SA"/>
              </w:rPr>
            </w:pPr>
            <w:r>
              <w:rPr>
                <w:rFonts w:hint="eastAsia" w:ascii="黑体" w:hAnsi="黑体" w:eastAsia="黑体"/>
                <w:color w:val="000000"/>
                <w:sz w:val="24"/>
              </w:rPr>
              <w:t>农村低收入群体类型</w:t>
            </w:r>
          </w:p>
        </w:tc>
        <w:tc>
          <w:tcPr>
            <w:tcW w:w="1090" w:type="dxa"/>
            <w:vAlign w:val="center"/>
          </w:tcPr>
          <w:p>
            <w:pPr>
              <w:spacing w:beforeLines="0" w:afterLines="0"/>
              <w:jc w:val="center"/>
              <w:rPr>
                <w:rFonts w:hint="eastAsia" w:ascii="黑体" w:hAnsi="黑体" w:eastAsia="黑体" w:cstheme="minorBidi"/>
                <w:color w:val="000000"/>
                <w:kern w:val="2"/>
                <w:sz w:val="24"/>
                <w:szCs w:val="24"/>
                <w:lang w:val="en-US" w:eastAsia="zh-CN" w:bidi="ar-SA"/>
              </w:rPr>
            </w:pPr>
            <w:r>
              <w:rPr>
                <w:rFonts w:hint="eastAsia" w:ascii="黑体" w:hAnsi="黑体" w:eastAsia="黑体"/>
                <w:color w:val="000000"/>
                <w:sz w:val="24"/>
              </w:rPr>
              <w:t>危房等级（或是否为抗震不达标的农村低收入群体）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常有宣</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永加乡</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安边村</w:t>
            </w:r>
          </w:p>
        </w:tc>
        <w:tc>
          <w:tcPr>
            <w:tcW w:w="1296" w:type="dxa"/>
            <w:vAlign w:val="center"/>
          </w:tcPr>
          <w:p>
            <w:pPr>
              <w:keepNext w:val="0"/>
              <w:keepLines w:val="0"/>
              <w:widowControl/>
              <w:suppressLineNumbers w:val="0"/>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张福田</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永加乡</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集凤村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李凤林</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东明镇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盘山村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朱德利</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东明镇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盘山村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宋山</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东明镇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王家村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054" w:type="dxa"/>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王秀海</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东明镇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王家村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1054" w:type="dxa"/>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胡凤财</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辽西街道</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吉兴村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054" w:type="dxa"/>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吴凤芝</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卧虎镇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卧虎村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付春峰</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卧虎镇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卧虎村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付俊生</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卧虎镇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卧虎村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齐福贵</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卧虎镇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卧虎村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李长江</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卧虎镇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卧虎村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梁井发</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卧虎镇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卧虎村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14</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张学礼</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卧虎镇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协力村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李淑芹</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卧虎镇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协力村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田万生</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卧虎镇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贺家村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17</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魏秀申</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卧虎镇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贺家村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18</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丁淑玲</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卧虎镇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贺家村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19</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马来柱</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卧虎镇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贺家村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于和连</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卧虎镇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贺家村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21</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王志武</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卧虎镇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贺家村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22</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牛志</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卧虎镇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东兴村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23</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刘子义</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红旗街道</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义顺村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24</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陈玉</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玻璃山镇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永安村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25</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马江</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玻璃山镇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永安村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26</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柴振东</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玻璃山镇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永安村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27</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王奎军</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玻璃山镇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长岭村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28</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闫淑芹</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玻璃山镇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羊一队社区</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29</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张太</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新立乡</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丰收村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顾金富</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新立乡</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马家村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31</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付才</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新立乡</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荷花村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32</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张振学</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新立乡</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双龙村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33</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宋文福</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新立乡</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双龙村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34</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刘景明</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新立乡</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双龙村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35</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张玉芹</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新立乡</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新胜村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36</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王化礼</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新立乡</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新胜村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37</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安桂芝</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兴隆镇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义勇村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38</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袁秀荣</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茂林镇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丁家村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39</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冷向春</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茂林镇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桂花村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40</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郭海</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茂林镇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桂花村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41</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闫秀梅</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茂林镇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桂花村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42</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马有库</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茂林镇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喜善村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43</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公祥友</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茂林镇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新发村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44</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华喜有</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茂林镇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新发村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45</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丁合林</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茂林镇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新发村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46</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刘显忠</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茂林镇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三林村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47</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顾守芳</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茂林镇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三林村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48</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朱洪英</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茂林镇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育林村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49</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桑青龙</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茂林镇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育林村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王民昌</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茂林镇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巨宝村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51</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陈杰</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茂林镇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巨宝村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52</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周付</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茂林镇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巨宝村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53</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李洪林</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茂林镇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农林村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54</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王军</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茂林镇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农林村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55</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高云彪</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茂林镇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大兴村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56</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徐桂芝</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茂林镇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大兴村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57</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宋有</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茂林镇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大兴村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58</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丁玉珍</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服先镇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五一村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59</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蒋建民</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服先镇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立新村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60</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董敏</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服先镇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勤俭村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61</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董文革</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服先镇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勤俭村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62</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王金玉</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服先镇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勤俭村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63</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杨彪</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服先镇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向阳村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64</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邢玉杰</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柳条乡</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厚俗村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65</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张桂英</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柳条乡</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小白村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66</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董秀文</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柳条乡</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小陵村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67</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郑生</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柳条乡</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万斤村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68</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冯吉荣</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王奔镇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八家子村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69</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李凤兰</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王奔镇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八家子村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70</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李雷</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王奔镇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高产村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71</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杜文江</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王奔镇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高产村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72</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张国华</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王奔镇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宏伟村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73</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姜永福</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王奔镇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宏伟村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74</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江凤芝</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王奔镇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宏伟村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75</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潘淑芹</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王奔镇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宏伟村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76</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杨喜龙</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王奔镇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仕家子村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77</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廖金友</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王奔镇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仕家子村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78</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孙玉德</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王奔镇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留久村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79</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于占波</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双山镇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幸福村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80</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辛海</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双山镇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秀水村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81</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褚洪生</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双山镇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余粮村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82</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张印宝</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双山镇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山玻璃村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83</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于文水</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双山镇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川头村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4" w:type="dxa"/>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84</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刘涛</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双山镇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衙门社区</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85</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罗福贵</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双山镇</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元吉村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86</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李志军</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那木乡</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前进村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87</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李志彬</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那木乡</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前进村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88</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许兆云</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那木乡</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前进村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89</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蔡贺民</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那木乡</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前进村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90</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孙海</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那木乡</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合力村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91</w:t>
            </w:r>
          </w:p>
        </w:tc>
        <w:tc>
          <w:tcPr>
            <w:tcW w:w="102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张宝录</w:t>
            </w:r>
          </w:p>
        </w:tc>
        <w:tc>
          <w:tcPr>
            <w:tcW w:w="145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双辽市</w:t>
            </w:r>
          </w:p>
        </w:tc>
        <w:tc>
          <w:tcPr>
            <w:tcW w:w="1695"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那木乡</w:t>
            </w:r>
          </w:p>
        </w:tc>
        <w:tc>
          <w:tcPr>
            <w:tcW w:w="1539"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合力村</w:t>
            </w:r>
          </w:p>
        </w:tc>
        <w:tc>
          <w:tcPr>
            <w:tcW w:w="1296"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813"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090" w:type="dxa"/>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C级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gridSpan w:val="8"/>
            <w:vAlign w:val="top"/>
          </w:tcPr>
          <w:p>
            <w:pPr>
              <w:spacing w:beforeLines="0" w:afterLines="0"/>
              <w:ind w:left="1680" w:hanging="1680" w:hangingChars="700"/>
              <w:jc w:val="left"/>
              <w:rPr>
                <w:rFonts w:hint="eastAsia" w:ascii="仿宋_GB2312" w:hAnsi="仿宋_GB2312" w:eastAsia="仿宋_GB2312"/>
                <w:color w:val="000000"/>
                <w:sz w:val="24"/>
              </w:rPr>
            </w:pPr>
            <w:r>
              <w:rPr>
                <w:rFonts w:hint="eastAsia" w:ascii="仿宋_GB2312" w:hAnsi="仿宋_GB2312" w:eastAsia="仿宋_GB2312"/>
                <w:color w:val="000000"/>
                <w:sz w:val="24"/>
              </w:rPr>
              <w:t>填表说明：一、当鉴定结论为C/D级时,最后一列填写“C级或D级”；当鉴定结论不是C/D级但抗震不达标时，填写“是”。</w:t>
            </w:r>
          </w:p>
          <w:p>
            <w:pPr>
              <w:spacing w:beforeLines="0" w:afterLines="0"/>
              <w:ind w:left="1680" w:hanging="1680" w:hangingChars="700"/>
              <w:jc w:val="left"/>
              <w:rPr>
                <w:rFonts w:hint="eastAsia" w:ascii="仿宋_GB2312" w:hAnsi="仿宋_GB2312" w:eastAsia="仿宋_GB2312"/>
                <w:color w:val="000000"/>
                <w:sz w:val="24"/>
              </w:rPr>
            </w:pPr>
            <w:r>
              <w:rPr>
                <w:rFonts w:hint="eastAsia" w:ascii="仿宋_GB2312" w:hAnsi="仿宋_GB2312" w:eastAsia="仿宋_GB2312"/>
                <w:color w:val="000000"/>
                <w:sz w:val="24"/>
              </w:rPr>
              <w:t xml:space="preserve">          二、农村低收入群体类型可直接填写数字代码。（1.农村易返贫致贫户。 2.农村低保户。 3.农村分散供养特困人员。4.因病因灾</w:t>
            </w:r>
          </w:p>
          <w:p>
            <w:pPr>
              <w:spacing w:beforeLines="0" w:afterLines="0"/>
              <w:ind w:left="1680" w:hanging="1680" w:hangingChars="700"/>
              <w:jc w:val="left"/>
              <w:rPr>
                <w:rFonts w:hint="eastAsia" w:ascii="仿宋_GB2312" w:hAnsi="仿宋_GB2312" w:eastAsia="仿宋_GB2312" w:cstheme="minorBidi"/>
                <w:color w:val="000000"/>
                <w:kern w:val="2"/>
                <w:sz w:val="24"/>
                <w:szCs w:val="24"/>
                <w:lang w:val="en-US" w:eastAsia="zh-CN" w:bidi="ar-SA"/>
              </w:rPr>
            </w:pPr>
            <w:r>
              <w:rPr>
                <w:rFonts w:hint="eastAsia" w:ascii="仿宋_GB2312" w:hAnsi="仿宋_GB2312" w:eastAsia="仿宋_GB2312"/>
                <w:color w:val="000000"/>
                <w:sz w:val="24"/>
              </w:rPr>
              <w:t xml:space="preserve">              因意外事故等刚性支出较大或收入大幅度缩减导致基本生活出现严重困难家庭等。 5.其他脱贫户。 6.农村低保边缘户）</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lYjQwODc2YWI0ZjlhYjYyNzFiYmVjOGI4OGMyMDEifQ=="/>
  </w:docVars>
  <w:rsids>
    <w:rsidRoot w:val="1EBB7B28"/>
    <w:rsid w:val="07212F52"/>
    <w:rsid w:val="1EBB7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1608</Words>
  <Characters>1976</Characters>
  <Lines>0</Lines>
  <Paragraphs>0</Paragraphs>
  <TotalTime>1</TotalTime>
  <ScaleCrop>false</ScaleCrop>
  <LinksUpToDate>false</LinksUpToDate>
  <CharactersWithSpaces>2004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2023-06-16T08:21:00Z</dcterms:created>
  <dc:creator>苏打</dc:creator>
  <cp:lastModifiedBy>苏打</cp:lastModifiedBy>
  <dcterms:modified xsi:type="dcterms:W3CDTF">2023-06-16T08:40:43Z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9EA734C842214F9E85036CED93D2EDD2_11</vt:lpwstr>
  </property>
</Properties>
</file>