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B6DA">
      <w:pPr>
        <w:pStyle w:val="2"/>
        <w:bidi w:val="0"/>
        <w:jc w:val="center"/>
        <w:rPr>
          <w:highlight w:val="none"/>
        </w:rPr>
      </w:pPr>
      <w:bookmarkStart w:id="0" w:name="_GoBack"/>
      <w:r>
        <w:rPr>
          <w:rFonts w:hint="eastAsia"/>
          <w:highlight w:val="none"/>
          <w:lang w:val="en-US" w:eastAsia="zh-CN"/>
        </w:rPr>
        <w:t>双辽市</w:t>
      </w:r>
      <w:r>
        <w:rPr>
          <w:rFonts w:hint="default"/>
          <w:highlight w:val="none"/>
        </w:rPr>
        <w:t>农产品上行服务协议</w:t>
      </w:r>
    </w:p>
    <w:bookmarkEnd w:id="0"/>
    <w:p w14:paraId="43AEBB69">
      <w:pPr>
        <w:bidi w:val="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甲方（委托方）：双辽市商务局</w:t>
      </w:r>
      <w:r>
        <w:rPr>
          <w:rFonts w:hint="eastAsia" w:ascii="仿宋" w:hAnsi="仿宋" w:eastAsia="仿宋" w:cs="仿宋"/>
          <w:sz w:val="32"/>
          <w:szCs w:val="32"/>
          <w:highlight w:val="none"/>
          <w:lang w:val="en-US" w:eastAsia="zh-CN"/>
        </w:rPr>
        <w:br w:type="textWrapping"/>
      </w:r>
      <w:r>
        <w:rPr>
          <w:rFonts w:hint="eastAsia" w:ascii="仿宋" w:hAnsi="仿宋" w:eastAsia="仿宋" w:cs="仿宋"/>
          <w:sz w:val="32"/>
          <w:szCs w:val="32"/>
          <w:highlight w:val="none"/>
          <w:lang w:val="en-US" w:eastAsia="zh-CN"/>
        </w:rPr>
        <w:t>乙方（承办方）：吉林省硕晨电子商务有限公司</w:t>
      </w:r>
    </w:p>
    <w:p w14:paraId="5656D9D6">
      <w:pPr>
        <w:bidi w:val="0"/>
        <w:rPr>
          <w:rFonts w:hint="eastAsia" w:ascii="仿宋" w:hAnsi="仿宋" w:eastAsia="仿宋" w:cs="仿宋"/>
          <w:sz w:val="32"/>
          <w:szCs w:val="32"/>
          <w:highlight w:val="none"/>
        </w:rPr>
      </w:pPr>
    </w:p>
    <w:p w14:paraId="46B0ECFD">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鉴于乙方通过招标被确定为双辽市县域商业建设行动农产品上行项目承办企业，为明确双方权利义务，保障项目顺利实施，经友好协商，达成如下协议：</w:t>
      </w:r>
    </w:p>
    <w:p w14:paraId="17C481F7">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一、合作概况</w:t>
      </w:r>
    </w:p>
    <w:p w14:paraId="1CD6B69A">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服务周期：自2025年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月起至2026年12月结束。</w:t>
      </w:r>
    </w:p>
    <w:p w14:paraId="059465DE">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合作内容：乙方负责</w:t>
      </w:r>
      <w:r>
        <w:rPr>
          <w:rFonts w:hint="eastAsia" w:ascii="仿宋" w:hAnsi="仿宋" w:eastAsia="仿宋" w:cs="仿宋"/>
          <w:sz w:val="32"/>
          <w:szCs w:val="32"/>
          <w:highlight w:val="none"/>
          <w:lang w:eastAsia="zh-CN"/>
        </w:rPr>
        <w:t>双辽市</w:t>
      </w:r>
      <w:r>
        <w:rPr>
          <w:rFonts w:hint="eastAsia" w:ascii="仿宋" w:hAnsi="仿宋" w:eastAsia="仿宋" w:cs="仿宋"/>
          <w:sz w:val="32"/>
          <w:szCs w:val="32"/>
          <w:highlight w:val="none"/>
        </w:rPr>
        <w:t>县域商业建设行动农产品上行项目相关服务，甲方提供必要支持与协助。</w:t>
      </w:r>
    </w:p>
    <w:p w14:paraId="323995F5">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二、服务要求</w:t>
      </w:r>
    </w:p>
    <w:p w14:paraId="615C1D82">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（一）展销活动安排</w:t>
      </w:r>
    </w:p>
    <w:p w14:paraId="63FC327A">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举办或组织本地农特产品企业参加线下农特产品展会不低于5场，其中域外展会不低于2场；每场展会参展企业不少于10家或不少于30款产品（偏远域外展会除外）；并且参展企业满意度不低于90%。域内展会每个企业展位配备1.2米以上展桌1个，椅子1把，配套桌布，并设计出符合双辽市特色农产品的背景海报。展会搭建用料要根据展位环境采用桁架、KT板等不同材质。根据活动现场情况适当铺设防滑、绝缘作用的地毯、电源线保护装置等安全设施。</w:t>
      </w:r>
    </w:p>
    <w:p w14:paraId="367CDCC9">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2、在域外举办一场双辽市农产品专场推介会。在推介会现场搭建发布会舞台，配备Led大屏幕1个，音响系统1套。观众区配置可至少50人使用的椅子。</w:t>
      </w:r>
    </w:p>
    <w:p w14:paraId="663A8432">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（二）产品销售规范</w:t>
      </w:r>
    </w:p>
    <w:p w14:paraId="799E02A2">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线下促销活动中，销售产品需满足：20%以上为我省人参及其制品，70% 以上为</w:t>
      </w:r>
      <w:r>
        <w:rPr>
          <w:rFonts w:hint="eastAsia" w:ascii="仿宋" w:hAnsi="仿宋" w:eastAsia="仿宋" w:cs="仿宋"/>
          <w:sz w:val="32"/>
          <w:szCs w:val="32"/>
          <w:highlight w:val="none"/>
          <w:lang w:eastAsia="zh-CN"/>
        </w:rPr>
        <w:t>双辽市</w:t>
      </w:r>
      <w:r>
        <w:rPr>
          <w:rFonts w:hint="eastAsia" w:ascii="仿宋" w:hAnsi="仿宋" w:eastAsia="仿宋" w:cs="仿宋"/>
          <w:sz w:val="32"/>
          <w:szCs w:val="32"/>
          <w:highlight w:val="none"/>
        </w:rPr>
        <w:t>本地其他农产品。对脱贫村、脱贫户自愿出售的产品，乙方需无偿协助销售。</w:t>
      </w:r>
    </w:p>
    <w:p w14:paraId="316B43E3">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（三）参展及满意度要求</w:t>
      </w:r>
    </w:p>
    <w:p w14:paraId="4DC39DA0">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参展企业满意度不得低于90%，且参展企业销售所得归企业所有，乙方不得参与利润分成。</w:t>
      </w:r>
    </w:p>
    <w:p w14:paraId="5DA9492D">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（四）宣传推广</w:t>
      </w:r>
    </w:p>
    <w:p w14:paraId="76C1B351">
      <w:pPr>
        <w:bidi w:val="0"/>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1、为农产品展销会进行展会总结，并撰写新闻稿，发布到省市级以上媒体至少1篇。</w:t>
      </w:r>
    </w:p>
    <w:p w14:paraId="28CA7EFA">
      <w:pPr>
        <w:bidi w:val="0"/>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2、为双辽市企业拍摄不少于5部企业宣传视频，每部不少于2分钟时长。</w:t>
      </w:r>
    </w:p>
    <w:p w14:paraId="1A78FC6C">
      <w:pPr>
        <w:bidi w:val="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展销活动要求</w:t>
      </w:r>
    </w:p>
    <w:p w14:paraId="394D5B36">
      <w:pPr>
        <w:bidi w:val="0"/>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为每场活动量身定制专属实施方案，方案构思与细化过程中，需深度融合活动核心主题、举办地地域文化特色、当地特色节庆活动及当季时令特征；同时可参考过往同类成功案例，在借鉴经验的基础上进一步突破创新，提升方案的独特性与吸引力。至少涵盖以下维度：特色农产品集中展览展示、参与企业品牌及产品推介、农产品产销两端精准对接、合作项目洽谈与招商引资源对接等。方案中需明确各执行环节的具体人员清单，清晰划分各岗位责任分工，确保各项工作落实到人，从执行层面保障活动最终效果达标。</w:t>
      </w:r>
    </w:p>
    <w:p w14:paraId="444D61A8">
      <w:pPr>
        <w:bidi w:val="0"/>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对所租赁的场地及配套设施进行总体规划设计及搭建布置。要鲜明体现双辽特色，结合双辽的产品、地域、主题等因素，提供符合甲方要求的设计、制作、搭建（包工包料）方案，合理规划功能区，满足产品展示、来宾签到、观众观展、展示推广等功能；设计及制作包括地面（如易拉宝）、墙体（如墙体广告）、通道（如道旗）等位置所使用的物料和印刷品等，根据甲方意见进行修改完善。</w:t>
      </w:r>
    </w:p>
    <w:p w14:paraId="5E84D817">
      <w:pPr>
        <w:bidi w:val="0"/>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每场活动于开幕前1日完成全部搭建及布置，于活动结束当天撤离，搭建工期应符合甲方要求。①完成进场施工手续程序。乙方应遵守租赁场地有关进场施工管理规定；施工程序应当遵循租赁场地要求，自行完成施工的一切必要报批报建手续，及时申报必要的入场施工手续。②成交供应商需如期保质保量完成所有现场施工搭建工作。需确保每场展会搭建物、布置物的质量及搭建施工安全，如出现不能正常使用或影响活动效果的情形，应及时派人维修；</w:t>
      </w:r>
    </w:p>
    <w:p w14:paraId="376B4C88">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三、双方权利与义务</w:t>
      </w:r>
    </w:p>
    <w:p w14:paraId="658D8061">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（一）甲方权利与义务</w:t>
      </w:r>
    </w:p>
    <w:p w14:paraId="48CC4BED">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负责</w:t>
      </w:r>
      <w:r>
        <w:rPr>
          <w:rFonts w:hint="eastAsia" w:ascii="仿宋" w:hAnsi="仿宋" w:eastAsia="仿宋" w:cs="仿宋"/>
          <w:sz w:val="32"/>
          <w:szCs w:val="32"/>
          <w:highlight w:val="none"/>
          <w:lang w:val="en-US" w:eastAsia="zh-CN"/>
        </w:rPr>
        <w:t>协助乙方</w:t>
      </w:r>
      <w:r>
        <w:rPr>
          <w:rFonts w:hint="eastAsia" w:ascii="仿宋" w:hAnsi="仿宋" w:eastAsia="仿宋" w:cs="仿宋"/>
          <w:sz w:val="32"/>
          <w:szCs w:val="32"/>
          <w:highlight w:val="none"/>
        </w:rPr>
        <w:t>联络并推动县域内各生产经营主体参与线下产品促销活动。</w:t>
      </w:r>
    </w:p>
    <w:p w14:paraId="01924B3D">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为乙方对接本地产品、商户及企业的资源，协调相关业务开展提供支持与协助。</w:t>
      </w:r>
    </w:p>
    <w:p w14:paraId="6F2368E1">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为乙方开展本地促销活动涉及的场地问题提供支持与协助（相关场地产生的费用由乙方承担）。</w:t>
      </w:r>
    </w:p>
    <w:p w14:paraId="63446407">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（二）乙方权利与义务</w:t>
      </w:r>
    </w:p>
    <w:p w14:paraId="43372579">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服从</w:t>
      </w: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rPr>
        <w:t>的统一安排，活动前1个月组建不少于5名工作人员的服务团队。</w:t>
      </w: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rPr>
        <w:t>提出的各类修改意见须在12小时之内修改完毕并反馈。</w:t>
      </w:r>
    </w:p>
    <w:p w14:paraId="5E9143D5">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对于全年活动的策划、执行、验收资料各个环节均有记录和存档，并在活动结束后撰写总结报告，以硬/网盘形式将过程中涉及的图片、视频、文件等移交</w:t>
      </w:r>
      <w:r>
        <w:rPr>
          <w:rFonts w:hint="eastAsia" w:ascii="仿宋" w:hAnsi="仿宋" w:eastAsia="仿宋" w:cs="仿宋"/>
          <w:sz w:val="32"/>
          <w:szCs w:val="32"/>
          <w:highlight w:val="none"/>
          <w:lang w:val="en-US" w:eastAsia="zh-CN"/>
        </w:rPr>
        <w:t>甲方</w:t>
      </w:r>
      <w:r>
        <w:rPr>
          <w:rFonts w:hint="eastAsia" w:ascii="仿宋" w:hAnsi="仿宋" w:eastAsia="仿宋" w:cs="仿宋"/>
          <w:sz w:val="32"/>
          <w:szCs w:val="32"/>
          <w:highlight w:val="none"/>
        </w:rPr>
        <w:t>。</w:t>
      </w:r>
    </w:p>
    <w:p w14:paraId="723CE94B">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若未按期完成任务、未通过上级部门检查验收或未按约定提供相关资料，甲方有权</w:t>
      </w:r>
      <w:r>
        <w:rPr>
          <w:rFonts w:hint="eastAsia" w:ascii="仿宋" w:hAnsi="仿宋" w:eastAsia="仿宋" w:cs="仿宋"/>
          <w:sz w:val="32"/>
          <w:szCs w:val="32"/>
          <w:highlight w:val="none"/>
          <w:lang w:val="en-US" w:eastAsia="zh-CN"/>
        </w:rPr>
        <w:t>收回已</w:t>
      </w:r>
      <w:r>
        <w:rPr>
          <w:rFonts w:hint="eastAsia" w:ascii="仿宋" w:hAnsi="仿宋" w:eastAsia="仿宋" w:cs="仿宋"/>
          <w:sz w:val="32"/>
          <w:szCs w:val="32"/>
          <w:highlight w:val="none"/>
        </w:rPr>
        <w:t>拨付项目款。</w:t>
      </w:r>
    </w:p>
    <w:p w14:paraId="6AD60EED">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四、费用及支付</w:t>
      </w:r>
    </w:p>
    <w:p w14:paraId="588B54C9">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合同总金额：人民币</w:t>
      </w:r>
      <w:r>
        <w:rPr>
          <w:rFonts w:hint="eastAsia" w:ascii="仿宋" w:hAnsi="仿宋" w:eastAsia="仿宋" w:cs="仿宋"/>
          <w:sz w:val="32"/>
          <w:szCs w:val="32"/>
          <w:highlight w:val="none"/>
          <w:lang w:val="en-US" w:eastAsia="zh-CN"/>
        </w:rPr>
        <w:t>77.7</w:t>
      </w:r>
      <w:r>
        <w:rPr>
          <w:rFonts w:hint="eastAsia" w:ascii="仿宋" w:hAnsi="仿宋" w:eastAsia="仿宋" w:cs="仿宋"/>
          <w:sz w:val="32"/>
          <w:szCs w:val="32"/>
          <w:highlight w:val="none"/>
        </w:rPr>
        <w:t>万元（含税）。</w:t>
      </w:r>
    </w:p>
    <w:p w14:paraId="3A5971EE">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支付方式：合同签订后，甲方</w:t>
      </w:r>
      <w:r>
        <w:rPr>
          <w:rFonts w:hint="eastAsia" w:ascii="仿宋" w:hAnsi="仿宋" w:eastAsia="仿宋" w:cs="仿宋"/>
          <w:sz w:val="32"/>
          <w:szCs w:val="32"/>
          <w:highlight w:val="none"/>
          <w:lang w:val="en-US" w:eastAsia="zh-CN"/>
        </w:rPr>
        <w:t>向乙方预拨付50%项目款，即</w:t>
      </w:r>
      <w:r>
        <w:rPr>
          <w:rFonts w:hint="eastAsia" w:ascii="仿宋" w:hAnsi="仿宋" w:eastAsia="仿宋" w:cs="仿宋"/>
          <w:sz w:val="32"/>
          <w:szCs w:val="32"/>
          <w:highlight w:val="none"/>
          <w:lang w:val="en-US" w:eastAsia="zh-CN"/>
        </w:rPr>
        <w:t>38.85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待乙方按合同约定完成首场展会并经甲方初步核验通过后，甲方</w:t>
      </w:r>
      <w:r>
        <w:rPr>
          <w:rFonts w:hint="eastAsia" w:ascii="仿宋" w:hAnsi="仿宋" w:eastAsia="仿宋" w:cs="仿宋"/>
          <w:sz w:val="32"/>
          <w:szCs w:val="32"/>
          <w:highlight w:val="none"/>
        </w:rPr>
        <w:t>依据吉商建〔2025〕16 号文件</w:t>
      </w:r>
      <w:r>
        <w:rPr>
          <w:rFonts w:hint="eastAsia" w:ascii="仿宋" w:hAnsi="仿宋" w:eastAsia="仿宋" w:cs="仿宋"/>
          <w:sz w:val="32"/>
          <w:szCs w:val="32"/>
          <w:highlight w:val="none"/>
          <w:lang w:val="en-US" w:eastAsia="zh-CN"/>
        </w:rPr>
        <w:t>拨付剩余50%项目款</w:t>
      </w:r>
      <w:r>
        <w:rPr>
          <w:rFonts w:hint="eastAsia" w:ascii="仿宋" w:hAnsi="仿宋" w:eastAsia="仿宋" w:cs="仿宋"/>
          <w:sz w:val="32"/>
          <w:szCs w:val="32"/>
          <w:highlight w:val="none"/>
        </w:rPr>
        <w:t>，即</w:t>
      </w:r>
      <w:r>
        <w:rPr>
          <w:rFonts w:hint="eastAsia" w:ascii="仿宋" w:hAnsi="仿宋" w:eastAsia="仿宋" w:cs="仿宋"/>
          <w:sz w:val="32"/>
          <w:szCs w:val="32"/>
          <w:highlight w:val="none"/>
          <w:lang w:val="en-US" w:eastAsia="zh-CN"/>
        </w:rPr>
        <w:t>38.85</w:t>
      </w:r>
      <w:r>
        <w:rPr>
          <w:rFonts w:hint="eastAsia" w:ascii="仿宋" w:hAnsi="仿宋" w:eastAsia="仿宋" w:cs="仿宋"/>
          <w:sz w:val="32"/>
          <w:szCs w:val="32"/>
          <w:highlight w:val="none"/>
        </w:rPr>
        <w:t>万元。</w:t>
      </w:r>
    </w:p>
    <w:p w14:paraId="550DA119">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发票要求：乙方需按结算金额提供增值税普通发票，并于开具后 7 日内提交甲方，甲方收到发票后按约定付款。</w:t>
      </w:r>
    </w:p>
    <w:p w14:paraId="18F679D0">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乙方账户信息：</w:t>
      </w:r>
    </w:p>
    <w:p w14:paraId="48F4ACAA">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账户名称：吉林省</w:t>
      </w:r>
      <w:r>
        <w:rPr>
          <w:rFonts w:hint="eastAsia" w:ascii="仿宋" w:hAnsi="仿宋" w:eastAsia="仿宋" w:cs="仿宋"/>
          <w:sz w:val="32"/>
          <w:szCs w:val="32"/>
          <w:highlight w:val="none"/>
          <w:lang w:val="en-US" w:eastAsia="zh-CN"/>
        </w:rPr>
        <w:t>硕晨电子商务</w:t>
      </w:r>
      <w:r>
        <w:rPr>
          <w:rFonts w:hint="eastAsia" w:ascii="仿宋" w:hAnsi="仿宋" w:eastAsia="仿宋" w:cs="仿宋"/>
          <w:sz w:val="32"/>
          <w:szCs w:val="32"/>
          <w:highlight w:val="none"/>
        </w:rPr>
        <w:t>有限公司</w:t>
      </w:r>
    </w:p>
    <w:p w14:paraId="56A2CFD7">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账户号码：4200222709200188241</w:t>
      </w:r>
    </w:p>
    <w:p w14:paraId="6935F42A">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开户银行：中国工商银行股份有限公司长春大经路支行</w:t>
      </w:r>
    </w:p>
    <w:p w14:paraId="6D3E3D94">
      <w:pPr>
        <w:bidi w:val="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开户行号：</w:t>
      </w:r>
      <w:r>
        <w:rPr>
          <w:rFonts w:hint="eastAsia" w:ascii="仿宋" w:hAnsi="仿宋" w:eastAsia="仿宋" w:cs="仿宋"/>
          <w:sz w:val="32"/>
          <w:szCs w:val="32"/>
          <w:highlight w:val="none"/>
          <w:lang w:val="en-US" w:eastAsia="zh-CN"/>
        </w:rPr>
        <w:t>102241000130</w:t>
      </w:r>
    </w:p>
    <w:p w14:paraId="0F97F7B2">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五、违约责任</w:t>
      </w:r>
    </w:p>
    <w:p w14:paraId="489A3AF2">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乙方若未完成合同内容</w:t>
      </w:r>
      <w:r>
        <w:rPr>
          <w:rFonts w:hint="eastAsia" w:ascii="仿宋" w:hAnsi="仿宋" w:eastAsia="仿宋" w:cs="仿宋"/>
          <w:sz w:val="32"/>
          <w:szCs w:val="32"/>
          <w:highlight w:val="none"/>
          <w:lang w:val="en-US" w:eastAsia="zh-CN"/>
        </w:rPr>
        <w:t>或未通过验收</w:t>
      </w:r>
      <w:r>
        <w:rPr>
          <w:rFonts w:hint="eastAsia" w:ascii="仿宋" w:hAnsi="仿宋" w:eastAsia="仿宋" w:cs="仿宋"/>
          <w:sz w:val="32"/>
          <w:szCs w:val="32"/>
          <w:highlight w:val="none"/>
        </w:rPr>
        <w:t>，需按未完成比例向甲方退回项目款。</w:t>
      </w:r>
    </w:p>
    <w:p w14:paraId="408F8A77">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因不可抗力导致双方无法履行义务的，互不承担违约责任，但应及时采取措施减少损失并协商解决。</w:t>
      </w:r>
    </w:p>
    <w:p w14:paraId="69E0E2B3">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六、争议解决</w:t>
      </w:r>
    </w:p>
    <w:p w14:paraId="1F4292FB">
      <w:pP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双方如发生争议，应先协商解决；协商不成的，任何一方可向双辽市人民法院提起诉讼。</w:t>
      </w:r>
    </w:p>
    <w:p w14:paraId="61F2B07E">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七、其他</w:t>
      </w:r>
    </w:p>
    <w:p w14:paraId="257746F2">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本协议未尽事宜，由双方共同协商解决。</w:t>
      </w:r>
    </w:p>
    <w:p w14:paraId="353C7182">
      <w:pPr>
        <w:bidi w:val="0"/>
        <w:rPr>
          <w:rFonts w:hint="eastAsia" w:ascii="仿宋" w:hAnsi="仿宋" w:eastAsia="仿宋" w:cs="仿宋"/>
          <w:sz w:val="32"/>
          <w:szCs w:val="32"/>
          <w:highlight w:val="none"/>
        </w:rPr>
      </w:pPr>
      <w:r>
        <w:rPr>
          <w:rFonts w:hint="eastAsia" w:ascii="仿宋" w:hAnsi="仿宋" w:eastAsia="仿宋" w:cs="仿宋"/>
          <w:sz w:val="32"/>
          <w:szCs w:val="32"/>
          <w:highlight w:val="none"/>
        </w:rPr>
        <w:t>本协议一式两份，甲乙双方各执一份，自签订之日起生效。</w:t>
      </w:r>
    </w:p>
    <w:p w14:paraId="32C22842">
      <w:pPr>
        <w:bidi w:val="0"/>
        <w:rPr>
          <w:rFonts w:hint="eastAsia" w:ascii="仿宋" w:hAnsi="仿宋" w:eastAsia="仿宋" w:cs="仿宋"/>
          <w:sz w:val="32"/>
          <w:szCs w:val="32"/>
          <w:highlight w:val="none"/>
        </w:rPr>
      </w:pPr>
    </w:p>
    <w:p w14:paraId="473BA3D7">
      <w:pPr>
        <w:bidi w:val="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甲方（盖章）：双辽市商务局</w:t>
      </w:r>
      <w:r>
        <w:rPr>
          <w:rFonts w:hint="eastAsia" w:ascii="仿宋" w:hAnsi="仿宋" w:eastAsia="仿宋" w:cs="仿宋"/>
          <w:sz w:val="32"/>
          <w:szCs w:val="32"/>
          <w:highlight w:val="none"/>
          <w:lang w:val="en-US" w:eastAsia="zh-CN"/>
        </w:rPr>
        <w:br w:type="textWrapping"/>
      </w:r>
      <w:r>
        <w:rPr>
          <w:rFonts w:hint="eastAsia" w:ascii="仿宋" w:hAnsi="仿宋" w:eastAsia="仿宋" w:cs="仿宋"/>
          <w:sz w:val="32"/>
          <w:szCs w:val="32"/>
          <w:highlight w:val="none"/>
          <w:lang w:val="en-US" w:eastAsia="zh-CN"/>
        </w:rPr>
        <w:t>法定代表人 / 授权代表人（签字）：</w:t>
      </w:r>
      <w:r>
        <w:rPr>
          <w:rFonts w:hint="eastAsia" w:ascii="仿宋" w:hAnsi="仿宋" w:eastAsia="仿宋" w:cs="仿宋"/>
          <w:sz w:val="32"/>
          <w:szCs w:val="32"/>
          <w:highlight w:val="none"/>
          <w:lang w:val="en-US" w:eastAsia="zh-CN"/>
        </w:rPr>
        <w:br w:type="textWrapping"/>
      </w:r>
      <w:r>
        <w:rPr>
          <w:rFonts w:hint="eastAsia" w:ascii="仿宋" w:hAnsi="仿宋" w:eastAsia="仿宋" w:cs="仿宋"/>
          <w:sz w:val="32"/>
          <w:szCs w:val="32"/>
          <w:highlight w:val="none"/>
          <w:lang w:val="en-US" w:eastAsia="zh-CN"/>
        </w:rPr>
        <w:t>日期：____年____月____日</w:t>
      </w:r>
    </w:p>
    <w:p w14:paraId="1AA53394">
      <w:pPr>
        <w:bidi w:val="0"/>
        <w:rPr>
          <w:rFonts w:hint="eastAsia" w:ascii="仿宋" w:hAnsi="仿宋" w:eastAsia="仿宋" w:cs="仿宋"/>
          <w:sz w:val="32"/>
          <w:szCs w:val="32"/>
          <w:highlight w:val="none"/>
        </w:rPr>
      </w:pPr>
    </w:p>
    <w:p w14:paraId="0C3CF5EB">
      <w:pPr>
        <w:bidi w:val="0"/>
        <w:rPr>
          <w:highlight w:val="none"/>
        </w:rPr>
      </w:pPr>
      <w:r>
        <w:rPr>
          <w:rFonts w:hint="eastAsia" w:ascii="仿宋" w:hAnsi="仿宋" w:eastAsia="仿宋" w:cs="仿宋"/>
          <w:sz w:val="32"/>
          <w:szCs w:val="32"/>
          <w:highlight w:val="none"/>
          <w:lang w:val="en-US" w:eastAsia="zh-CN"/>
        </w:rPr>
        <w:t>乙方（盖章）：吉林省硕晨电子商务有限公司</w:t>
      </w:r>
      <w:r>
        <w:rPr>
          <w:rFonts w:hint="eastAsia" w:ascii="仿宋" w:hAnsi="仿宋" w:eastAsia="仿宋" w:cs="仿宋"/>
          <w:sz w:val="32"/>
          <w:szCs w:val="32"/>
          <w:highlight w:val="none"/>
          <w:lang w:val="en-US" w:eastAsia="zh-CN"/>
        </w:rPr>
        <w:br w:type="textWrapping"/>
      </w:r>
      <w:r>
        <w:rPr>
          <w:rFonts w:hint="eastAsia" w:ascii="仿宋" w:hAnsi="仿宋" w:eastAsia="仿宋" w:cs="仿宋"/>
          <w:sz w:val="32"/>
          <w:szCs w:val="32"/>
          <w:highlight w:val="none"/>
          <w:lang w:val="en-US" w:eastAsia="zh-CN"/>
        </w:rPr>
        <w:t>法定代表人 / 授权代表人（签字）：</w:t>
      </w:r>
      <w:r>
        <w:rPr>
          <w:rFonts w:hint="eastAsia" w:ascii="仿宋" w:hAnsi="仿宋" w:eastAsia="仿宋" w:cs="仿宋"/>
          <w:sz w:val="32"/>
          <w:szCs w:val="32"/>
          <w:highlight w:val="none"/>
          <w:lang w:val="en-US" w:eastAsia="zh-CN"/>
        </w:rPr>
        <w:br w:type="textWrapping"/>
      </w:r>
      <w:r>
        <w:rPr>
          <w:rFonts w:hint="eastAsia" w:ascii="仿宋" w:hAnsi="仿宋" w:eastAsia="仿宋" w:cs="仿宋"/>
          <w:sz w:val="32"/>
          <w:szCs w:val="32"/>
          <w:highlight w:val="none"/>
          <w:lang w:val="en-US" w:eastAsia="zh-CN"/>
        </w:rPr>
        <w:t>日期：____年____月____日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A25B3"/>
    <w:rsid w:val="44083DCB"/>
    <w:rsid w:val="4E4B47C7"/>
    <w:rsid w:val="4E8D5680"/>
    <w:rsid w:val="552A7950"/>
    <w:rsid w:val="692B3BDB"/>
    <w:rsid w:val="73E13BF4"/>
    <w:rsid w:val="749F7D37"/>
    <w:rsid w:val="7A5A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2070</Words>
  <Characters>2138</Characters>
  <Lines>0</Lines>
  <Paragraphs>0</Paragraphs>
  <TotalTime>37</TotalTime>
  <ScaleCrop>false</ScaleCrop>
  <LinksUpToDate>false</LinksUpToDate>
  <CharactersWithSpaces>2170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2025-09-08T02:06:00Z</dcterms:created>
  <dc:creator>17831</dc:creator>
  <cp:lastModifiedBy>冻梨</cp:lastModifiedBy>
  <dcterms:modified xsi:type="dcterms:W3CDTF">2025-09-22T08:46:48Z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eyJoZGlkIjoiOTdlZTU0YjVhNTEyNjMxMjY0MTViNmRiMTNiZjVkZmIiLCJ1c2VySWQiOiIyMzc1NjA0NTAifQ==</vt:lpwstr>
  </property>
  <property fmtid="{D5CDD505-2E9C-101B-9397-08002B2CF9AE}" pid="4" name="ICV">
    <vt:lpwstr>D35BC349DAE647AA833795BA0D75BA75_13</vt:lpwstr>
  </property>
</Properties>
</file>