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ADA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both"/>
        <w:textAlignment w:val="auto"/>
        <w:rPr>
          <w:rFonts w:hint="default" w:ascii="方正仿宋_GBK" w:hAnsi="方正仿宋_GBK" w:eastAsia="方正仿宋_GBK" w:cs="方正仿宋_GBK"/>
          <w:sz w:val="32"/>
          <w:szCs w:val="32"/>
          <w:lang w:val="en-US" w:eastAsia="zh-CN"/>
        </w:rPr>
      </w:pPr>
      <w:bookmarkStart w:id="0" w:name="_GoBack"/>
      <w:bookmarkEnd w:id="0"/>
      <w:r>
        <w:rPr>
          <w:rFonts w:hint="eastAsia" w:ascii="方正仿宋_GBK" w:hAnsi="方正仿宋_GBK" w:eastAsia="方正仿宋_GBK" w:cs="方正仿宋_GBK"/>
          <w:sz w:val="32"/>
          <w:szCs w:val="32"/>
          <w:lang w:val="en-US" w:eastAsia="zh-CN"/>
        </w:rPr>
        <w:t>附件1</w:t>
      </w:r>
    </w:p>
    <w:p w14:paraId="094609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双辽市人民政府防汛抗旱指挥部</w:t>
      </w:r>
    </w:p>
    <w:p w14:paraId="3B1D9D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right="0"/>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成员单位工作职责</w:t>
      </w:r>
    </w:p>
    <w:p w14:paraId="2CEA0268">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市委组织部。</w:t>
      </w:r>
      <w:r>
        <w:rPr>
          <w:rFonts w:hint="eastAsia" w:ascii="方正仿宋_GB2312" w:hAnsi="方正仿宋_GB2312" w:eastAsia="方正仿宋_GB2312" w:cs="方正仿宋_GB2312"/>
          <w:b w:val="0"/>
          <w:bCs w:val="0"/>
          <w:sz w:val="30"/>
          <w:szCs w:val="30"/>
        </w:rPr>
        <w:t>在防汛抗洪抢险救灾中，组织、指导、推动全市基层党组织发挥战斗堡垒作用和广大党员先锋模范作用；在防汛抗洪抢险救灾一线开展考验考核干部工作，把干部在防汛抗洪抢险救灾一线履职情况作为领导班子和领导干部日常考核、年度考核和调整使用的重要参考。</w:t>
      </w:r>
    </w:p>
    <w:p w14:paraId="51C7AC76">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市委宣传部。</w:t>
      </w:r>
      <w:r>
        <w:rPr>
          <w:rFonts w:hint="eastAsia" w:ascii="方正仿宋_GB2312" w:hAnsi="方正仿宋_GB2312" w:eastAsia="方正仿宋_GB2312" w:cs="方正仿宋_GB2312"/>
          <w:b w:val="0"/>
          <w:bCs w:val="0"/>
          <w:sz w:val="30"/>
          <w:szCs w:val="30"/>
        </w:rPr>
        <w:t>负责组织、协调、指导、监督相关职能部门、单位开展全市防汛防台风工作新闻发布和舆情管控，正确引导社会舆论。</w:t>
      </w:r>
    </w:p>
    <w:p w14:paraId="5C7EF0D4">
      <w:pPr>
        <w:ind w:firstLine="624" w:firstLineChars="200"/>
        <w:outlineLvl w:val="2"/>
        <w:rPr>
          <w:rFonts w:hint="eastAsia" w:ascii="方正仿宋_GB2312" w:hAnsi="方正仿宋_GB2312" w:eastAsia="方正仿宋_GB2312" w:cs="方正仿宋_GB2312"/>
          <w:b w:val="0"/>
          <w:bCs w:val="0"/>
          <w:color w:val="auto"/>
          <w:sz w:val="30"/>
          <w:szCs w:val="30"/>
          <w:lang w:eastAsia="zh-CN"/>
        </w:rPr>
      </w:pPr>
      <w:r>
        <w:rPr>
          <w:rFonts w:hint="eastAsia" w:ascii="方正仿宋_GB2312" w:hAnsi="方正仿宋_GB2312" w:eastAsia="方正仿宋_GB2312" w:cs="方正仿宋_GB2312"/>
          <w:b/>
          <w:bCs/>
          <w:color w:val="auto"/>
          <w:sz w:val="30"/>
          <w:szCs w:val="30"/>
          <w:lang w:eastAsia="zh-CN"/>
        </w:rPr>
        <w:t>市委社工部。</w:t>
      </w:r>
      <w:r>
        <w:rPr>
          <w:rFonts w:hint="eastAsia" w:ascii="方正仿宋_GB2312" w:hAnsi="方正仿宋_GB2312" w:eastAsia="方正仿宋_GB2312" w:cs="方正仿宋_GB2312"/>
          <w:b w:val="0"/>
          <w:bCs w:val="0"/>
          <w:color w:val="auto"/>
          <w:sz w:val="30"/>
          <w:szCs w:val="30"/>
          <w:lang w:eastAsia="zh-CN"/>
        </w:rPr>
        <w:t>负责支持和保障有关部门（单位）组建志愿者服务队伍，开展防汛防台风志愿服务工作。</w:t>
      </w:r>
    </w:p>
    <w:p w14:paraId="1542681E">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lang w:eastAsia="zh-CN"/>
        </w:rPr>
        <w:t>市委网信办</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在市委宣传部统筹下，积极组织全市网络媒体做好防汛防台风网络宣传引导工作，指导各</w:t>
      </w:r>
      <w:r>
        <w:rPr>
          <w:rFonts w:hint="eastAsia" w:ascii="方正仿宋_GB2312" w:hAnsi="方正仿宋_GB2312" w:eastAsia="方正仿宋_GB2312" w:cs="方正仿宋_GB2312"/>
          <w:b w:val="0"/>
          <w:bCs w:val="0"/>
          <w:sz w:val="30"/>
          <w:szCs w:val="30"/>
          <w:lang w:eastAsia="zh-CN"/>
        </w:rPr>
        <w:t>乡镇街</w:t>
      </w:r>
      <w:r>
        <w:rPr>
          <w:rFonts w:hint="eastAsia" w:ascii="方正仿宋_GB2312" w:hAnsi="方正仿宋_GB2312" w:eastAsia="方正仿宋_GB2312" w:cs="方正仿宋_GB2312"/>
          <w:b w:val="0"/>
          <w:bCs w:val="0"/>
          <w:sz w:val="30"/>
          <w:szCs w:val="30"/>
        </w:rPr>
        <w:t>、各有关部门落实网络舆情工作属地责任和主体责任，指导各</w:t>
      </w:r>
      <w:r>
        <w:rPr>
          <w:rFonts w:hint="eastAsia" w:ascii="方正仿宋_GB2312" w:hAnsi="方正仿宋_GB2312" w:eastAsia="方正仿宋_GB2312" w:cs="方正仿宋_GB2312"/>
          <w:b w:val="0"/>
          <w:bCs w:val="0"/>
          <w:sz w:val="30"/>
          <w:szCs w:val="30"/>
          <w:lang w:eastAsia="zh-CN"/>
        </w:rPr>
        <w:t>乡镇街</w:t>
      </w:r>
      <w:r>
        <w:rPr>
          <w:rFonts w:hint="eastAsia" w:ascii="方正仿宋_GB2312" w:hAnsi="方正仿宋_GB2312" w:eastAsia="方正仿宋_GB2312" w:cs="方正仿宋_GB2312"/>
          <w:b w:val="0"/>
          <w:bCs w:val="0"/>
          <w:sz w:val="30"/>
          <w:szCs w:val="30"/>
        </w:rPr>
        <w:t>、各有关部门加强汛情网络舆情监测、报告、研判和应对处置引导工作。</w:t>
      </w:r>
    </w:p>
    <w:p w14:paraId="5E263178">
      <w:pPr>
        <w:ind w:firstLine="624" w:firstLineChars="200"/>
        <w:outlineLvl w:val="2"/>
        <w:rPr>
          <w:rFonts w:hint="eastAsia" w:ascii="方正仿宋_GB2312" w:hAnsi="方正仿宋_GB2312" w:eastAsia="方正仿宋_GB2312" w:cs="方正仿宋_GB2312"/>
          <w:b w:val="0"/>
          <w:bCs w:val="0"/>
          <w:sz w:val="30"/>
          <w:szCs w:val="30"/>
          <w:highlight w:val="none"/>
        </w:rPr>
      </w:pPr>
      <w:r>
        <w:rPr>
          <w:rFonts w:hint="eastAsia" w:ascii="方正仿宋_GB2312" w:hAnsi="方正仿宋_GB2312" w:eastAsia="方正仿宋_GB2312" w:cs="方正仿宋_GB2312"/>
          <w:b/>
          <w:bCs/>
          <w:sz w:val="30"/>
          <w:szCs w:val="30"/>
          <w:highlight w:val="none"/>
        </w:rPr>
        <w:t>市政府办</w:t>
      </w:r>
      <w:r>
        <w:rPr>
          <w:rFonts w:hint="eastAsia" w:ascii="方正仿宋_GB2312" w:hAnsi="方正仿宋_GB2312" w:eastAsia="方正仿宋_GB2312" w:cs="方正仿宋_GB2312"/>
          <w:b/>
          <w:bCs/>
          <w:sz w:val="30"/>
          <w:szCs w:val="30"/>
          <w:highlight w:val="none"/>
          <w:lang w:eastAsia="zh-CN"/>
        </w:rPr>
        <w:t>督查室</w:t>
      </w:r>
      <w:r>
        <w:rPr>
          <w:rFonts w:hint="eastAsia" w:ascii="方正仿宋_GB2312" w:hAnsi="方正仿宋_GB2312" w:eastAsia="方正仿宋_GB2312" w:cs="方正仿宋_GB2312"/>
          <w:b/>
          <w:bCs/>
          <w:sz w:val="30"/>
          <w:szCs w:val="30"/>
          <w:highlight w:val="none"/>
        </w:rPr>
        <w:t>。</w:t>
      </w:r>
      <w:r>
        <w:rPr>
          <w:rFonts w:hint="eastAsia" w:ascii="方正仿宋_GB2312" w:hAnsi="方正仿宋_GB2312" w:eastAsia="方正仿宋_GB2312" w:cs="方正仿宋_GB2312"/>
          <w:b w:val="0"/>
          <w:bCs w:val="0"/>
          <w:sz w:val="30"/>
          <w:szCs w:val="30"/>
          <w:highlight w:val="none"/>
        </w:rPr>
        <w:t>督促市防指各成员单位履行工作本部门防汛工作职责；根据市防指要求检查各成员单位落实市防指部署的工作完成情况，并向市防指报告。</w:t>
      </w:r>
    </w:p>
    <w:p w14:paraId="0A92ADB4">
      <w:pPr>
        <w:ind w:firstLine="624" w:firstLineChars="200"/>
        <w:outlineLvl w:val="2"/>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eastAsia="zh-CN"/>
        </w:rPr>
        <w:t>市发展和改革局</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指导全市防汛防台风规划工作，组织审核防灾减灾工程建设项目并协调实施；协助行业主管部门做好防汛抗洪能力提升和重点防洪工程建设工作。负责协调、保障灾区粮食供应，组织做好救灾、应急物资的收储、轮（更）换和日常管理工作，落实有关动用计划和指令。</w:t>
      </w:r>
    </w:p>
    <w:p w14:paraId="7A8212FE">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市教育局。</w:t>
      </w:r>
      <w:r>
        <w:rPr>
          <w:rFonts w:hint="eastAsia" w:ascii="方正仿宋_GB2312" w:hAnsi="方正仿宋_GB2312" w:eastAsia="方正仿宋_GB2312" w:cs="方正仿宋_GB2312"/>
          <w:b w:val="0"/>
          <w:bCs w:val="0"/>
          <w:sz w:val="30"/>
          <w:szCs w:val="30"/>
        </w:rPr>
        <w:t>负责组织、指导、协调教育系统防汛防台风工作，建立教育系统应对洪涝、台风的师生员工避险机制及停课机制方案；指导、协调、督促受洪涝、台风影响</w:t>
      </w:r>
      <w:r>
        <w:rPr>
          <w:rFonts w:hint="eastAsia" w:ascii="方正仿宋_GB2312" w:hAnsi="方正仿宋_GB2312" w:eastAsia="方正仿宋_GB2312" w:cs="方正仿宋_GB2312"/>
          <w:b w:val="0"/>
          <w:bCs w:val="0"/>
          <w:sz w:val="30"/>
          <w:szCs w:val="30"/>
          <w:lang w:eastAsia="zh-CN"/>
        </w:rPr>
        <w:t>地区</w:t>
      </w:r>
      <w:r>
        <w:rPr>
          <w:rFonts w:hint="eastAsia" w:ascii="方正仿宋_GB2312" w:hAnsi="方正仿宋_GB2312" w:eastAsia="方正仿宋_GB2312" w:cs="方正仿宋_GB2312"/>
          <w:b w:val="0"/>
          <w:bCs w:val="0"/>
          <w:sz w:val="30"/>
          <w:szCs w:val="30"/>
        </w:rPr>
        <w:t>教育</w:t>
      </w:r>
      <w:r>
        <w:rPr>
          <w:rFonts w:hint="eastAsia" w:ascii="方正仿宋_GB2312" w:hAnsi="方正仿宋_GB2312" w:eastAsia="方正仿宋_GB2312" w:cs="方正仿宋_GB2312"/>
          <w:b w:val="0"/>
          <w:bCs w:val="0"/>
          <w:sz w:val="30"/>
          <w:szCs w:val="30"/>
          <w:lang w:eastAsia="zh-CN"/>
        </w:rPr>
        <w:t>机构</w:t>
      </w:r>
      <w:r>
        <w:rPr>
          <w:rFonts w:hint="eastAsia" w:ascii="方正仿宋_GB2312" w:hAnsi="方正仿宋_GB2312" w:eastAsia="方正仿宋_GB2312" w:cs="方正仿宋_GB2312"/>
          <w:b w:val="0"/>
          <w:bCs w:val="0"/>
          <w:sz w:val="30"/>
          <w:szCs w:val="30"/>
        </w:rPr>
        <w:t>在临灾前组织落实防灾避险措施；宣传普及洪涝灾害预防有关知识。</w:t>
      </w:r>
    </w:p>
    <w:p w14:paraId="0CC0A4E5">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市工业和信息化局。</w:t>
      </w:r>
      <w:r>
        <w:rPr>
          <w:rFonts w:hint="eastAsia" w:ascii="方正仿宋_GB2312" w:hAnsi="方正仿宋_GB2312" w:eastAsia="方正仿宋_GB2312" w:cs="方正仿宋_GB2312"/>
          <w:b w:val="0"/>
          <w:bCs w:val="0"/>
          <w:sz w:val="30"/>
          <w:szCs w:val="30"/>
        </w:rPr>
        <w:t>负责指导全市工业和信息化行业防汛防台风工作；负责做好防汛抗洪所需应急工业品生产企业产能、存储等信息调度和应急生产工作；</w:t>
      </w:r>
      <w:r>
        <w:rPr>
          <w:rFonts w:hint="eastAsia" w:ascii="方正仿宋_GB2312" w:hAnsi="方正仿宋_GB2312" w:eastAsia="方正仿宋_GB2312" w:cs="方正仿宋_GB2312"/>
          <w:b w:val="0"/>
          <w:bCs w:val="0"/>
          <w:sz w:val="30"/>
          <w:szCs w:val="30"/>
          <w:highlight w:val="none"/>
        </w:rPr>
        <w:t>向</w:t>
      </w:r>
      <w:r>
        <w:rPr>
          <w:rFonts w:hint="eastAsia" w:ascii="方正仿宋_GB2312" w:hAnsi="方正仿宋_GB2312" w:eastAsia="方正仿宋_GB2312" w:cs="方正仿宋_GB2312"/>
          <w:b w:val="0"/>
          <w:bCs w:val="0"/>
          <w:sz w:val="30"/>
          <w:szCs w:val="30"/>
          <w:highlight w:val="none"/>
          <w:lang w:eastAsia="zh-CN"/>
        </w:rPr>
        <w:t>上级</w:t>
      </w:r>
      <w:r>
        <w:rPr>
          <w:rFonts w:hint="eastAsia" w:ascii="方正仿宋_GB2312" w:hAnsi="方正仿宋_GB2312" w:eastAsia="方正仿宋_GB2312" w:cs="方正仿宋_GB2312"/>
          <w:b w:val="0"/>
          <w:bCs w:val="0"/>
          <w:sz w:val="30"/>
          <w:szCs w:val="30"/>
          <w:highlight w:val="none"/>
        </w:rPr>
        <w:t>工信</w:t>
      </w:r>
      <w:r>
        <w:rPr>
          <w:rFonts w:hint="eastAsia" w:ascii="方正仿宋_GB2312" w:hAnsi="方正仿宋_GB2312" w:eastAsia="方正仿宋_GB2312" w:cs="方正仿宋_GB2312"/>
          <w:b w:val="0"/>
          <w:bCs w:val="0"/>
          <w:sz w:val="30"/>
          <w:szCs w:val="30"/>
          <w:highlight w:val="none"/>
          <w:lang w:eastAsia="zh-CN"/>
        </w:rPr>
        <w:t>部门</w:t>
      </w:r>
      <w:r>
        <w:rPr>
          <w:rFonts w:hint="eastAsia" w:ascii="方正仿宋_GB2312" w:hAnsi="方正仿宋_GB2312" w:eastAsia="方正仿宋_GB2312" w:cs="方正仿宋_GB2312"/>
          <w:b w:val="0"/>
          <w:bCs w:val="0"/>
          <w:sz w:val="30"/>
          <w:szCs w:val="30"/>
          <w:highlight w:val="none"/>
        </w:rPr>
        <w:t>申请有偿使用储备药品；协调保障防汛抗洪重要业务无线电频率正常使用，在需要时调用应急无线电频率。</w:t>
      </w:r>
    </w:p>
    <w:p w14:paraId="503BC3F4">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市公安局</w:t>
      </w:r>
      <w:r>
        <w:rPr>
          <w:rFonts w:hint="eastAsia" w:ascii="方正仿宋_GB2312" w:hAnsi="方正仿宋_GB2312" w:eastAsia="方正仿宋_GB2312" w:cs="方正仿宋_GB2312"/>
          <w:b w:val="0"/>
          <w:bCs w:val="0"/>
          <w:sz w:val="30"/>
          <w:szCs w:val="30"/>
        </w:rPr>
        <w:t>。负责组织、协调维护抗洪抢险现场秩序和灾区社会治安工作。指导灾区</w:t>
      </w:r>
      <w:r>
        <w:rPr>
          <w:rFonts w:hint="eastAsia" w:ascii="方正仿宋_GB2312" w:hAnsi="方正仿宋_GB2312" w:eastAsia="方正仿宋_GB2312" w:cs="方正仿宋_GB2312"/>
          <w:b w:val="0"/>
          <w:bCs w:val="0"/>
          <w:sz w:val="30"/>
          <w:szCs w:val="30"/>
          <w:lang w:eastAsia="zh-CN"/>
        </w:rPr>
        <w:t>派出所</w:t>
      </w:r>
      <w:r>
        <w:rPr>
          <w:rFonts w:hint="eastAsia" w:ascii="方正仿宋_GB2312" w:hAnsi="方正仿宋_GB2312" w:eastAsia="方正仿宋_GB2312" w:cs="方正仿宋_GB2312"/>
          <w:b w:val="0"/>
          <w:bCs w:val="0"/>
          <w:sz w:val="30"/>
          <w:szCs w:val="30"/>
        </w:rPr>
        <w:t>参与抢险救灾工作，维持灾区社会治安秩序和稳定，打击盗抢防汛抢险物料、破坏防洪工程的违法犯罪活动，必要时，动用本部门的通信网络及工具，为防汛抗洪服务。加强灾区道路交通管制、交通疏导和车辆分流，保障抢险救灾车辆优先通行。</w:t>
      </w:r>
    </w:p>
    <w:p w14:paraId="2D1EDF8E">
      <w:pPr>
        <w:ind w:firstLine="624" w:firstLineChars="200"/>
        <w:outlineLvl w:val="2"/>
        <w:rPr>
          <w:rFonts w:hint="eastAsia" w:ascii="方正仿宋_GB2312" w:hAnsi="方正仿宋_GB2312" w:eastAsia="方正仿宋_GB2312" w:cs="方正仿宋_GB2312"/>
          <w:b w:val="0"/>
          <w:bCs w:val="0"/>
          <w:sz w:val="30"/>
          <w:szCs w:val="30"/>
          <w:highlight w:val="none"/>
        </w:rPr>
      </w:pPr>
      <w:r>
        <w:rPr>
          <w:rFonts w:hint="eastAsia" w:ascii="方正仿宋_GB2312" w:hAnsi="方正仿宋_GB2312" w:eastAsia="方正仿宋_GB2312" w:cs="方正仿宋_GB2312"/>
          <w:b/>
          <w:bCs/>
          <w:sz w:val="30"/>
          <w:szCs w:val="30"/>
        </w:rPr>
        <w:t>市财政局</w:t>
      </w:r>
      <w:r>
        <w:rPr>
          <w:rFonts w:hint="eastAsia" w:ascii="方正仿宋_GB2312" w:hAnsi="方正仿宋_GB2312" w:eastAsia="方正仿宋_GB2312" w:cs="方正仿宋_GB2312"/>
          <w:b w:val="0"/>
          <w:bCs w:val="0"/>
          <w:sz w:val="30"/>
          <w:szCs w:val="30"/>
        </w:rPr>
        <w:t>。负责筹措、拨付防灾救灾补助资金，监督资金及时到位；</w:t>
      </w:r>
      <w:r>
        <w:rPr>
          <w:rFonts w:hint="eastAsia" w:ascii="方正仿宋_GB2312" w:hAnsi="方正仿宋_GB2312" w:eastAsia="方正仿宋_GB2312" w:cs="方正仿宋_GB2312"/>
          <w:b w:val="0"/>
          <w:bCs w:val="0"/>
          <w:sz w:val="30"/>
          <w:szCs w:val="30"/>
          <w:highlight w:val="none"/>
        </w:rPr>
        <w:t>必要时负责争取</w:t>
      </w:r>
      <w:r>
        <w:rPr>
          <w:rFonts w:hint="eastAsia" w:ascii="方正仿宋_GB2312" w:hAnsi="方正仿宋_GB2312" w:eastAsia="方正仿宋_GB2312" w:cs="方正仿宋_GB2312"/>
          <w:b w:val="0"/>
          <w:bCs w:val="0"/>
          <w:sz w:val="30"/>
          <w:szCs w:val="30"/>
          <w:highlight w:val="none"/>
          <w:lang w:eastAsia="zh-CN"/>
        </w:rPr>
        <w:t>上级</w:t>
      </w:r>
      <w:r>
        <w:rPr>
          <w:rFonts w:hint="eastAsia" w:ascii="方正仿宋_GB2312" w:hAnsi="方正仿宋_GB2312" w:eastAsia="方正仿宋_GB2312" w:cs="方正仿宋_GB2312"/>
          <w:b w:val="0"/>
          <w:bCs w:val="0"/>
          <w:sz w:val="30"/>
          <w:szCs w:val="30"/>
          <w:highlight w:val="none"/>
        </w:rPr>
        <w:t>财政部门支持。</w:t>
      </w:r>
    </w:p>
    <w:p w14:paraId="0B47EB47">
      <w:pPr>
        <w:ind w:firstLine="624" w:firstLineChars="200"/>
        <w:outlineLvl w:val="2"/>
        <w:rPr>
          <w:rFonts w:hint="eastAsia" w:ascii="方正仿宋_GB2312" w:hAnsi="方正仿宋_GB2312" w:eastAsia="方正仿宋_GB2312" w:cs="方正仿宋_GB2312"/>
          <w:b w:val="0"/>
          <w:bCs w:val="0"/>
          <w:sz w:val="30"/>
          <w:szCs w:val="30"/>
          <w:highlight w:val="none"/>
        </w:rPr>
      </w:pPr>
      <w:r>
        <w:rPr>
          <w:rFonts w:hint="eastAsia" w:ascii="方正仿宋_GB2312" w:hAnsi="方正仿宋_GB2312" w:eastAsia="方正仿宋_GB2312" w:cs="方正仿宋_GB2312"/>
          <w:b/>
          <w:bCs/>
          <w:sz w:val="30"/>
          <w:szCs w:val="30"/>
        </w:rPr>
        <w:t>市自然资源局。</w:t>
      </w:r>
      <w:r>
        <w:rPr>
          <w:rFonts w:hint="eastAsia" w:ascii="方正仿宋_GB2312" w:hAnsi="方正仿宋_GB2312" w:eastAsia="方正仿宋_GB2312" w:cs="方正仿宋_GB2312"/>
          <w:b w:val="0"/>
          <w:bCs w:val="0"/>
          <w:sz w:val="30"/>
          <w:szCs w:val="30"/>
        </w:rPr>
        <w:t>负责指导全市因降雨引发的地质灾害的监测预报和预警工作；承担地质灾害应急救援的技术支撑；组织指导开展地质灾害调查；提出地质灾害险情的处置措施和建议。组织指导地质灾害群测群防、工程治理工作。当洪涝灾害发生时，根据市防指要求组织协调有关单位提供相关基础地理信息和测绘服务。</w:t>
      </w:r>
      <w:r>
        <w:rPr>
          <w:rFonts w:hint="eastAsia" w:ascii="方正仿宋_GB2312" w:hAnsi="方正仿宋_GB2312" w:eastAsia="方正仿宋_GB2312" w:cs="方正仿宋_GB2312"/>
          <w:b w:val="0"/>
          <w:bCs w:val="0"/>
          <w:sz w:val="30"/>
          <w:szCs w:val="30"/>
          <w:highlight w:val="none"/>
        </w:rPr>
        <w:t>必要时，运用本部门的通信网络及工具优先为防汛抗洪工作服务。</w:t>
      </w:r>
    </w:p>
    <w:p w14:paraId="547E3F5F">
      <w:pPr>
        <w:ind w:firstLine="624" w:firstLineChars="200"/>
        <w:outlineLvl w:val="2"/>
        <w:rPr>
          <w:rFonts w:hint="eastAsia" w:ascii="方正仿宋_GB2312" w:hAnsi="方正仿宋_GB2312" w:eastAsia="方正仿宋_GB2312" w:cs="方正仿宋_GB2312"/>
          <w:b/>
          <w:bCs/>
          <w:sz w:val="30"/>
          <w:szCs w:val="30"/>
          <w:highlight w:val="none"/>
        </w:rPr>
      </w:pPr>
      <w:r>
        <w:rPr>
          <w:rFonts w:hint="eastAsia" w:ascii="方正仿宋_GB2312" w:hAnsi="方正仿宋_GB2312" w:eastAsia="方正仿宋_GB2312" w:cs="方正仿宋_GB2312"/>
          <w:b/>
          <w:bCs/>
          <w:color w:val="auto"/>
          <w:sz w:val="30"/>
          <w:szCs w:val="30"/>
          <w:highlight w:val="none"/>
        </w:rPr>
        <w:t>四平市生态环境局双辽分局。</w:t>
      </w:r>
      <w:r>
        <w:rPr>
          <w:rFonts w:hint="eastAsia" w:ascii="方正仿宋_GB2312" w:hAnsi="方正仿宋_GB2312" w:eastAsia="方正仿宋_GB2312" w:cs="方正仿宋_GB2312"/>
          <w:b w:val="0"/>
          <w:bCs w:val="0"/>
          <w:sz w:val="30"/>
          <w:szCs w:val="30"/>
          <w:highlight w:val="none"/>
        </w:rPr>
        <w:t>负责组织开展因洪涝和台风灾害引发的突发环境事件应对工作。组织因洪涝和台风灾害导致的环境污染事故和生态破坏事件的调查。</w:t>
      </w:r>
    </w:p>
    <w:p w14:paraId="55A621DF">
      <w:pPr>
        <w:ind w:firstLine="624" w:firstLineChars="200"/>
        <w:outlineLvl w:val="2"/>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市住房和城乡建设局</w:t>
      </w:r>
      <w:r>
        <w:rPr>
          <w:rFonts w:hint="eastAsia" w:ascii="方正仿宋_GB2312" w:hAnsi="方正仿宋_GB2312" w:eastAsia="方正仿宋_GB2312" w:cs="方正仿宋_GB2312"/>
          <w:b/>
          <w:bCs/>
          <w:sz w:val="30"/>
          <w:szCs w:val="30"/>
          <w:lang w:eastAsia="zh-CN"/>
        </w:rPr>
        <w:t>（城防指）</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highlight w:val="none"/>
        </w:rPr>
        <w:t>负责城市防洪指挥部建设和运行工作；负责组织城市开展内涝监测预报预警工作;负责指导城市排水设施建设、运行和维护，指导落实城市排水排涝应急处置措施；指导协调城市应急供气以及抢险工作；</w:t>
      </w:r>
      <w:r>
        <w:rPr>
          <w:rFonts w:hint="eastAsia" w:ascii="方正仿宋_GB2312" w:hAnsi="方正仿宋_GB2312" w:eastAsia="方正仿宋_GB2312" w:cs="方正仿宋_GB2312"/>
          <w:b w:val="0"/>
          <w:bCs w:val="0"/>
          <w:sz w:val="30"/>
          <w:szCs w:val="30"/>
        </w:rPr>
        <w:t>指导</w:t>
      </w:r>
      <w:r>
        <w:rPr>
          <w:rFonts w:hint="eastAsia" w:ascii="方正仿宋_GB2312" w:hAnsi="方正仿宋_GB2312" w:eastAsia="方正仿宋_GB2312" w:cs="方正仿宋_GB2312"/>
          <w:b w:val="0"/>
          <w:bCs w:val="0"/>
          <w:sz w:val="30"/>
          <w:szCs w:val="30"/>
          <w:lang w:eastAsia="zh-CN"/>
        </w:rPr>
        <w:t>各乡镇街</w:t>
      </w:r>
      <w:r>
        <w:rPr>
          <w:rFonts w:hint="eastAsia" w:ascii="方正仿宋_GB2312" w:hAnsi="方正仿宋_GB2312" w:eastAsia="方正仿宋_GB2312" w:cs="方正仿宋_GB2312"/>
          <w:b w:val="0"/>
          <w:bCs w:val="0"/>
          <w:sz w:val="30"/>
          <w:szCs w:val="30"/>
        </w:rPr>
        <w:t>组织危房、施工现场、城市内涝点等隐患排查和整治；指导</w:t>
      </w:r>
      <w:r>
        <w:rPr>
          <w:rFonts w:hint="eastAsia" w:ascii="方正仿宋_GB2312" w:hAnsi="方正仿宋_GB2312" w:eastAsia="方正仿宋_GB2312" w:cs="方正仿宋_GB2312"/>
          <w:b w:val="0"/>
          <w:bCs w:val="0"/>
          <w:sz w:val="30"/>
          <w:szCs w:val="30"/>
          <w:lang w:eastAsia="zh-CN"/>
        </w:rPr>
        <w:t>属地</w:t>
      </w:r>
      <w:r>
        <w:rPr>
          <w:rFonts w:hint="eastAsia" w:ascii="方正仿宋_GB2312" w:hAnsi="方正仿宋_GB2312" w:eastAsia="方正仿宋_GB2312" w:cs="方正仿宋_GB2312"/>
          <w:b w:val="0"/>
          <w:bCs w:val="0"/>
          <w:sz w:val="30"/>
          <w:szCs w:val="30"/>
        </w:rPr>
        <w:t>做好灾后污水处理</w:t>
      </w:r>
      <w:r>
        <w:rPr>
          <w:rFonts w:hint="eastAsia" w:ascii="方正仿宋_GB2312" w:hAnsi="方正仿宋_GB2312" w:eastAsia="方正仿宋_GB2312" w:cs="方正仿宋_GB2312"/>
          <w:b w:val="0"/>
          <w:bCs w:val="0"/>
          <w:sz w:val="30"/>
          <w:szCs w:val="30"/>
          <w:lang w:eastAsia="zh-CN"/>
        </w:rPr>
        <w:t>和农村灾后</w:t>
      </w:r>
      <w:r>
        <w:rPr>
          <w:rFonts w:hint="eastAsia" w:ascii="方正仿宋_GB2312" w:hAnsi="方正仿宋_GB2312" w:eastAsia="方正仿宋_GB2312" w:cs="方正仿宋_GB2312"/>
          <w:b w:val="0"/>
          <w:bCs w:val="0"/>
          <w:sz w:val="30"/>
          <w:szCs w:val="30"/>
        </w:rPr>
        <w:t>垃圾</w:t>
      </w:r>
      <w:r>
        <w:rPr>
          <w:rFonts w:hint="eastAsia" w:ascii="方正仿宋_GB2312" w:hAnsi="方正仿宋_GB2312" w:eastAsia="方正仿宋_GB2312" w:cs="方正仿宋_GB2312"/>
          <w:b w:val="0"/>
          <w:bCs w:val="0"/>
          <w:sz w:val="30"/>
          <w:szCs w:val="30"/>
          <w:lang w:eastAsia="zh-CN"/>
        </w:rPr>
        <w:t>处理</w:t>
      </w:r>
      <w:r>
        <w:rPr>
          <w:rFonts w:hint="eastAsia" w:ascii="方正仿宋_GB2312" w:hAnsi="方正仿宋_GB2312" w:eastAsia="方正仿宋_GB2312" w:cs="方正仿宋_GB2312"/>
          <w:b w:val="0"/>
          <w:bCs w:val="0"/>
          <w:sz w:val="30"/>
          <w:szCs w:val="30"/>
        </w:rPr>
        <w:t>；指导城市落实防台风各项措施；指导灾后倒损房建设和安全及危房改造。</w:t>
      </w:r>
    </w:p>
    <w:p w14:paraId="78947DD6">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市交通运输局。</w:t>
      </w:r>
      <w:r>
        <w:rPr>
          <w:rFonts w:hint="eastAsia" w:ascii="方正仿宋_GB2312" w:hAnsi="方正仿宋_GB2312" w:eastAsia="方正仿宋_GB2312" w:cs="方正仿宋_GB2312"/>
          <w:b w:val="0"/>
          <w:bCs w:val="0"/>
          <w:sz w:val="30"/>
          <w:szCs w:val="30"/>
        </w:rPr>
        <w:t>负责组织、协调、指导灾损公路交通干线抢修工作；保障交通干线和抢险救灾重要道路的畅通；组织实施重点物资和紧急客货公路运输。负责交通灾情的调查核实。指导、督促做好涉河公路（桥梁）在建工程安全度汛工作,协助市防指强行清除阻碍行洪构建物。</w:t>
      </w:r>
    </w:p>
    <w:p w14:paraId="7C64FA28">
      <w:pPr>
        <w:ind w:firstLine="624" w:firstLineChars="200"/>
        <w:outlineLvl w:val="2"/>
        <w:rPr>
          <w:rFonts w:hint="eastAsia" w:ascii="方正仿宋_GB2312" w:hAnsi="方正仿宋_GB2312" w:eastAsia="方正仿宋_GB2312" w:cs="方正仿宋_GB2312"/>
          <w:b w:val="0"/>
          <w:bCs w:val="0"/>
          <w:sz w:val="30"/>
          <w:szCs w:val="30"/>
          <w:highlight w:val="yellow"/>
        </w:rPr>
      </w:pPr>
      <w:r>
        <w:rPr>
          <w:rFonts w:hint="eastAsia" w:ascii="方正仿宋_GB2312" w:hAnsi="方正仿宋_GB2312" w:eastAsia="方正仿宋_GB2312" w:cs="方正仿宋_GB2312"/>
          <w:b/>
          <w:bCs/>
          <w:sz w:val="30"/>
          <w:szCs w:val="30"/>
        </w:rPr>
        <w:t>市水利局。</w:t>
      </w:r>
      <w:r>
        <w:rPr>
          <w:rFonts w:hint="eastAsia" w:ascii="方正仿宋_GB2312" w:hAnsi="方正仿宋_GB2312" w:eastAsia="方正仿宋_GB2312" w:cs="方正仿宋_GB2312"/>
          <w:b w:val="0"/>
          <w:bCs w:val="0"/>
          <w:sz w:val="30"/>
          <w:szCs w:val="30"/>
        </w:rPr>
        <w:t>负责落实综合防灾减灾规划相关要求，组织编制洪水灾害防治规划和防护标准并指导实施。承担水情监测预警工作。组织编制重要</w:t>
      </w:r>
      <w:r>
        <w:rPr>
          <w:rFonts w:hint="eastAsia" w:ascii="方正仿宋_GB2312" w:hAnsi="方正仿宋_GB2312" w:eastAsia="方正仿宋_GB2312" w:cs="方正仿宋_GB2312"/>
          <w:b w:val="0"/>
          <w:bCs w:val="0"/>
          <w:sz w:val="30"/>
          <w:szCs w:val="30"/>
          <w:lang w:eastAsia="zh-CN"/>
        </w:rPr>
        <w:t>河流</w:t>
      </w:r>
      <w:r>
        <w:rPr>
          <w:rFonts w:hint="eastAsia" w:ascii="方正仿宋_GB2312" w:hAnsi="方正仿宋_GB2312" w:eastAsia="方正仿宋_GB2312" w:cs="方正仿宋_GB2312"/>
          <w:b w:val="0"/>
          <w:bCs w:val="0"/>
          <w:sz w:val="30"/>
          <w:szCs w:val="30"/>
        </w:rPr>
        <w:t>和重要水工程的防御洪水调度及应急水量调度方案，按程序报批并组织实施。承担防御洪水应急抢险的技术支撑工作。承担台风防御期间重要水工程调度工作。指导水利工程建设与运行管理，指导监督工程安全运行，完成水毁水利工程的修复，监督河道管理范围内在建工程落实安全度汛措施。指导协调灾区应急供水。严密监视全市各水库、</w:t>
      </w:r>
      <w:r>
        <w:rPr>
          <w:rFonts w:hint="eastAsia" w:ascii="方正仿宋_GB2312" w:hAnsi="方正仿宋_GB2312" w:eastAsia="方正仿宋_GB2312" w:cs="方正仿宋_GB2312"/>
          <w:b w:val="0"/>
          <w:bCs w:val="0"/>
          <w:sz w:val="30"/>
          <w:szCs w:val="30"/>
          <w:lang w:eastAsia="zh-CN"/>
        </w:rPr>
        <w:t>河流</w:t>
      </w:r>
      <w:r>
        <w:rPr>
          <w:rFonts w:hint="eastAsia" w:ascii="方正仿宋_GB2312" w:hAnsi="方正仿宋_GB2312" w:eastAsia="方正仿宋_GB2312" w:cs="方正仿宋_GB2312"/>
          <w:b w:val="0"/>
          <w:bCs w:val="0"/>
          <w:sz w:val="30"/>
          <w:szCs w:val="30"/>
        </w:rPr>
        <w:t>堤防、拦河分洪闸坝的运行情况，发现问题及时处理。</w:t>
      </w:r>
      <w:r>
        <w:rPr>
          <w:rFonts w:hint="eastAsia" w:ascii="方正仿宋_GB2312" w:hAnsi="方正仿宋_GB2312" w:eastAsia="方正仿宋_GB2312" w:cs="方正仿宋_GB2312"/>
          <w:b w:val="0"/>
          <w:bCs w:val="0"/>
          <w:sz w:val="30"/>
          <w:szCs w:val="30"/>
          <w:highlight w:val="none"/>
        </w:rPr>
        <w:t>负责农村涝区治理工作。</w:t>
      </w:r>
    </w:p>
    <w:p w14:paraId="345E24C4">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市农业农村局。</w:t>
      </w:r>
      <w:r>
        <w:rPr>
          <w:rFonts w:hint="eastAsia" w:ascii="方正仿宋_GB2312" w:hAnsi="方正仿宋_GB2312" w:eastAsia="方正仿宋_GB2312" w:cs="方正仿宋_GB2312"/>
          <w:b w:val="0"/>
          <w:bCs w:val="0"/>
          <w:sz w:val="30"/>
          <w:szCs w:val="30"/>
        </w:rPr>
        <w:t>负责农业防灾减灾救灾工作，组织市级粮食应急种子储备和调拨，协调相关部门做好化肥等救灾农资供应；督促、指导灾区保护或抢收农作物；负责灾后农业救灾恢复生产的技术指导；提出生产救灾资金安排建议；指导农业紧急救灾和灾后生产恢复</w:t>
      </w:r>
      <w:r>
        <w:rPr>
          <w:rFonts w:hint="eastAsia" w:ascii="方正仿宋_GB2312" w:hAnsi="方正仿宋_GB2312" w:eastAsia="方正仿宋_GB2312" w:cs="方正仿宋_GB2312"/>
          <w:b w:val="0"/>
          <w:bCs w:val="0"/>
          <w:sz w:val="30"/>
          <w:szCs w:val="30"/>
          <w:lang w:eastAsia="zh-CN"/>
        </w:rPr>
        <w:t>；</w:t>
      </w:r>
      <w:r>
        <w:rPr>
          <w:rFonts w:hint="eastAsia" w:ascii="方正仿宋_GB2312" w:hAnsi="方正仿宋_GB2312" w:eastAsia="方正仿宋_GB2312" w:cs="方正仿宋_GB2312"/>
          <w:b w:val="0"/>
          <w:bCs w:val="0"/>
          <w:sz w:val="30"/>
          <w:szCs w:val="30"/>
        </w:rPr>
        <w:t>负责农业灾情调查核实。</w:t>
      </w:r>
    </w:p>
    <w:p w14:paraId="3E6EB5D7">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市商务局。</w:t>
      </w:r>
      <w:r>
        <w:rPr>
          <w:rFonts w:hint="eastAsia" w:ascii="方正仿宋_GB2312" w:hAnsi="方正仿宋_GB2312" w:eastAsia="方正仿宋_GB2312" w:cs="方正仿宋_GB2312"/>
          <w:b w:val="0"/>
          <w:bCs w:val="0"/>
          <w:sz w:val="30"/>
          <w:szCs w:val="30"/>
        </w:rPr>
        <w:t>负责监测分析市场运行、商品供求状况，调查分析商品价格信息，进行预测预警和信息引导；协调灾后居民生活必需品的组织、供应，协调</w:t>
      </w:r>
      <w:r>
        <w:rPr>
          <w:rFonts w:hint="eastAsia" w:ascii="方正仿宋_GB2312" w:hAnsi="方正仿宋_GB2312" w:eastAsia="方正仿宋_GB2312" w:cs="方正仿宋_GB2312"/>
          <w:b w:val="0"/>
          <w:bCs w:val="0"/>
          <w:sz w:val="30"/>
          <w:szCs w:val="30"/>
          <w:lang w:eastAsia="zh-CN"/>
        </w:rPr>
        <w:t>中油吉林四平销售分公司双辽经营处</w:t>
      </w:r>
      <w:r>
        <w:rPr>
          <w:rFonts w:hint="eastAsia" w:ascii="方正仿宋_GB2312" w:hAnsi="方正仿宋_GB2312" w:eastAsia="方正仿宋_GB2312" w:cs="方正仿宋_GB2312"/>
          <w:b w:val="0"/>
          <w:bCs w:val="0"/>
          <w:sz w:val="30"/>
          <w:szCs w:val="30"/>
        </w:rPr>
        <w:t>对救灾所需成品油料紧急调拨。</w:t>
      </w:r>
    </w:p>
    <w:p w14:paraId="22B2B51A">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市文化广播电视和旅游局。</w:t>
      </w:r>
      <w:r>
        <w:rPr>
          <w:rFonts w:hint="eastAsia" w:ascii="方正仿宋_GB2312" w:hAnsi="方正仿宋_GB2312" w:eastAsia="方正仿宋_GB2312" w:cs="方正仿宋_GB2312"/>
          <w:b w:val="0"/>
          <w:bCs w:val="0"/>
          <w:sz w:val="30"/>
          <w:szCs w:val="30"/>
        </w:rPr>
        <w:t>负责协调旅游安全，提醒旅行社暂勿组团前往受灾地区，督促旅游景区按照</w:t>
      </w:r>
      <w:r>
        <w:rPr>
          <w:rFonts w:hint="eastAsia" w:ascii="方正仿宋_GB2312" w:hAnsi="方正仿宋_GB2312" w:eastAsia="方正仿宋_GB2312" w:cs="方正仿宋_GB2312"/>
          <w:b w:val="0"/>
          <w:bCs w:val="0"/>
          <w:sz w:val="30"/>
          <w:szCs w:val="30"/>
          <w:lang w:eastAsia="zh-CN"/>
        </w:rPr>
        <w:t>市防指</w:t>
      </w:r>
      <w:r>
        <w:rPr>
          <w:rFonts w:hint="eastAsia" w:ascii="方正仿宋_GB2312" w:hAnsi="方正仿宋_GB2312" w:eastAsia="方正仿宋_GB2312" w:cs="方正仿宋_GB2312"/>
          <w:b w:val="0"/>
          <w:bCs w:val="0"/>
          <w:sz w:val="30"/>
          <w:szCs w:val="30"/>
        </w:rPr>
        <w:t>的部署和要求，及时做好游客撤离工作。组织、指导做好本行业防汛防台风工作。</w:t>
      </w:r>
    </w:p>
    <w:p w14:paraId="52BF93C1">
      <w:pPr>
        <w:ind w:firstLine="624" w:firstLineChars="200"/>
        <w:outlineLvl w:val="2"/>
        <w:rPr>
          <w:rFonts w:hint="eastAsia" w:ascii="方正仿宋_GB2312" w:hAnsi="方正仿宋_GB2312" w:eastAsia="方正仿宋_GB2312" w:cs="方正仿宋_GB2312"/>
          <w:b w:val="0"/>
          <w:bCs w:val="0"/>
          <w:color w:val="auto"/>
          <w:sz w:val="30"/>
          <w:szCs w:val="30"/>
          <w:highlight w:val="none"/>
        </w:rPr>
      </w:pPr>
      <w:r>
        <w:rPr>
          <w:rFonts w:hint="eastAsia" w:ascii="方正仿宋_GB2312" w:hAnsi="方正仿宋_GB2312" w:eastAsia="方正仿宋_GB2312" w:cs="方正仿宋_GB2312"/>
          <w:b/>
          <w:bCs/>
          <w:color w:val="auto"/>
          <w:sz w:val="30"/>
          <w:szCs w:val="30"/>
          <w:highlight w:val="none"/>
          <w:lang w:eastAsia="zh-CN"/>
        </w:rPr>
        <w:t>市融媒体中心。</w:t>
      </w:r>
      <w:r>
        <w:rPr>
          <w:rFonts w:hint="eastAsia" w:ascii="方正仿宋_GB2312" w:hAnsi="方正仿宋_GB2312" w:eastAsia="方正仿宋_GB2312" w:cs="方正仿宋_GB2312"/>
          <w:b w:val="0"/>
          <w:bCs w:val="0"/>
          <w:color w:val="auto"/>
          <w:sz w:val="30"/>
          <w:szCs w:val="30"/>
          <w:highlight w:val="none"/>
        </w:rPr>
        <w:t>负责指导、协调、监督广播电视等机构参加防汛抗洪宣传报道工作，向公众发布市防指命令、公告、公示、汛情、灾情和预警等信息，做好舆论引导工作。</w:t>
      </w:r>
    </w:p>
    <w:p w14:paraId="60CF0336">
      <w:pPr>
        <w:ind w:firstLine="624" w:firstLineChars="200"/>
        <w:outlineLvl w:val="2"/>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eastAsia="zh-CN"/>
        </w:rPr>
        <w:t>市卫生健康局</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负责组织、指导做好受灾地区紧急医疗卫生救援和灾后防疫等工作，负责做好抗洪抢险救灾救援活动的医疗卫生保障工作。</w:t>
      </w:r>
    </w:p>
    <w:p w14:paraId="16FFED60">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highlight w:val="none"/>
        </w:rPr>
        <w:t>市应急管理局</w:t>
      </w:r>
      <w:r>
        <w:rPr>
          <w:rFonts w:hint="eastAsia" w:ascii="方正仿宋_GB2312" w:hAnsi="方正仿宋_GB2312" w:eastAsia="方正仿宋_GB2312" w:cs="方正仿宋_GB2312"/>
          <w:b/>
          <w:bCs/>
          <w:sz w:val="30"/>
          <w:szCs w:val="30"/>
          <w:highlight w:val="none"/>
          <w:lang w:eastAsia="zh-CN"/>
        </w:rPr>
        <w:t>（市防办）</w:t>
      </w:r>
      <w:r>
        <w:rPr>
          <w:rFonts w:hint="eastAsia" w:ascii="方正仿宋_GB2312" w:hAnsi="方正仿宋_GB2312" w:eastAsia="方正仿宋_GB2312" w:cs="方正仿宋_GB2312"/>
          <w:b/>
          <w:bCs/>
          <w:sz w:val="30"/>
          <w:szCs w:val="30"/>
          <w:highlight w:val="none"/>
        </w:rPr>
        <w:t>。</w:t>
      </w:r>
      <w:r>
        <w:rPr>
          <w:rFonts w:hint="eastAsia" w:ascii="方正仿宋_GB2312" w:hAnsi="方正仿宋_GB2312" w:eastAsia="方正仿宋_GB2312" w:cs="方正仿宋_GB2312"/>
          <w:b w:val="0"/>
          <w:bCs w:val="0"/>
          <w:sz w:val="30"/>
          <w:szCs w:val="30"/>
        </w:rPr>
        <w:t>承担市防指日常工作，组织、协调、指导、监督全市防汛防台风工作。组织、指导、协调洪涝、台风灾害突发事件的应急处置工作；牵头组织编制全市防汛防台风应急预案，开展防汛应急预案演练；协调推进全市应急避难场所设施建设，组织、指导全市应急避难场所启用和安置服务工作；组织核查灾情，建立洪涝灾害监测预警和灾情报告制度，健全洪涝灾害信息资源获取和共享机制；组织、协调灾区救灾和救助受灾群众，分配和管理救灾款物并监督检查其使用情况，统一发布灾情和救灾情况；组织、指导、协调洪涝、台风灾害突发事件应急救援工作；统筹洪涝灾害应急救援力量建设。制定应急物资储备和应急救援装备规划并组织实施；依法监督、指导和协调抢险救灾时期安全生产工作，在汛期加强对非煤矿山企业安全度汛工作的监督指导；指导、协调地质灾害防治工作；指导开展自然灾害综合风险评估。</w:t>
      </w:r>
    </w:p>
    <w:p w14:paraId="70EFB54B">
      <w:pPr>
        <w:keepNext w:val="0"/>
        <w:keepLines w:val="0"/>
        <w:widowControl/>
        <w:suppressLineNumbers w:val="0"/>
        <w:ind w:firstLine="624" w:firstLineChars="200"/>
        <w:jc w:val="left"/>
        <w:rPr>
          <w:rFonts w:hint="eastAsia" w:ascii="方正仿宋_GB2312" w:hAnsi="方正仿宋_GB2312" w:eastAsia="方正仿宋_GB2312" w:cs="方正仿宋_GB2312"/>
          <w:b/>
          <w:bCs/>
          <w:kern w:val="2"/>
          <w:sz w:val="30"/>
          <w:szCs w:val="30"/>
          <w:highlight w:val="none"/>
          <w:lang w:val="en-US" w:eastAsia="zh-CN" w:bidi="ar-SA"/>
        </w:rPr>
      </w:pPr>
      <w:r>
        <w:rPr>
          <w:rFonts w:hint="eastAsia" w:ascii="方正仿宋_GB2312" w:hAnsi="方正仿宋_GB2312" w:eastAsia="方正仿宋_GB2312" w:cs="方正仿宋_GB2312"/>
          <w:b/>
          <w:bCs/>
          <w:kern w:val="2"/>
          <w:sz w:val="30"/>
          <w:szCs w:val="30"/>
          <w:highlight w:val="none"/>
          <w:lang w:val="en-US" w:eastAsia="zh-CN" w:bidi="ar-SA"/>
        </w:rPr>
        <w:t>市国防动员办公室。</w:t>
      </w:r>
      <w:r>
        <w:rPr>
          <w:rFonts w:hint="eastAsia" w:ascii="方正仿宋_GB2312" w:hAnsi="方正仿宋_GB2312" w:eastAsia="方正仿宋_GB2312" w:cs="方正仿宋_GB2312"/>
          <w:b w:val="0"/>
          <w:bCs w:val="0"/>
          <w:sz w:val="30"/>
          <w:szCs w:val="30"/>
          <w:highlight w:val="none"/>
          <w:lang w:val="en-US" w:eastAsia="zh-CN"/>
        </w:rPr>
        <w:t>承担人防工程安全管控、应急指挥通信保障、抢险力量统筹、群众疏散安置等职责，牵头开展人防工程隐患排查整治，统筹人防专业队伍，做好应急抢险、排水排涝、人员疏散支援保障；保障人防指挥、通信、警报系统畅通。</w:t>
      </w:r>
    </w:p>
    <w:p w14:paraId="0DAC959E">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市市场监督管理局。</w:t>
      </w:r>
      <w:r>
        <w:rPr>
          <w:rFonts w:hint="eastAsia" w:ascii="方正仿宋_GB2312" w:hAnsi="方正仿宋_GB2312" w:eastAsia="方正仿宋_GB2312" w:cs="方正仿宋_GB2312"/>
          <w:b w:val="0"/>
          <w:bCs w:val="0"/>
          <w:sz w:val="30"/>
          <w:szCs w:val="30"/>
        </w:rPr>
        <w:t>负责防汛抢险救灾期间食品、药品质量安全监管，保障灾区群众用食、用药安全。同时保持灾害期间市场正常秩序和物价稳定。</w:t>
      </w:r>
    </w:p>
    <w:p w14:paraId="487366FE">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lang w:eastAsia="zh-CN"/>
        </w:rPr>
        <w:t>双辽</w:t>
      </w:r>
      <w:r>
        <w:rPr>
          <w:rFonts w:hint="eastAsia" w:ascii="方正仿宋_GB2312" w:hAnsi="方正仿宋_GB2312" w:eastAsia="方正仿宋_GB2312" w:cs="方正仿宋_GB2312"/>
          <w:b/>
          <w:bCs/>
          <w:sz w:val="30"/>
          <w:szCs w:val="30"/>
        </w:rPr>
        <w:t>市红十字会。</w:t>
      </w:r>
      <w:r>
        <w:rPr>
          <w:rFonts w:hint="eastAsia" w:ascii="方正仿宋_GB2312" w:hAnsi="方正仿宋_GB2312" w:eastAsia="方正仿宋_GB2312" w:cs="方正仿宋_GB2312"/>
          <w:b w:val="0"/>
          <w:bCs w:val="0"/>
          <w:sz w:val="30"/>
          <w:szCs w:val="30"/>
        </w:rPr>
        <w:t>向社会公开募集救灾救助及灾后重建所需的物资、资金；参与受灾地区应急救援救护，提供物资救助。</w:t>
      </w:r>
    </w:p>
    <w:p w14:paraId="2048BABA">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市林业</w:t>
      </w:r>
      <w:r>
        <w:rPr>
          <w:rFonts w:hint="eastAsia" w:ascii="方正仿宋_GB2312" w:hAnsi="方正仿宋_GB2312" w:eastAsia="方正仿宋_GB2312" w:cs="方正仿宋_GB2312"/>
          <w:b/>
          <w:bCs/>
          <w:sz w:val="30"/>
          <w:szCs w:val="30"/>
          <w:lang w:eastAsia="zh-CN"/>
        </w:rPr>
        <w:t>和草原</w:t>
      </w:r>
      <w:r>
        <w:rPr>
          <w:rFonts w:hint="eastAsia" w:ascii="方正仿宋_GB2312" w:hAnsi="方正仿宋_GB2312" w:eastAsia="方正仿宋_GB2312" w:cs="方正仿宋_GB2312"/>
          <w:b/>
          <w:bCs/>
          <w:sz w:val="30"/>
          <w:szCs w:val="30"/>
        </w:rPr>
        <w:t>局。</w:t>
      </w:r>
      <w:r>
        <w:rPr>
          <w:rFonts w:hint="eastAsia" w:ascii="方正仿宋_GB2312" w:hAnsi="方正仿宋_GB2312" w:eastAsia="方正仿宋_GB2312" w:cs="方正仿宋_GB2312"/>
          <w:b w:val="0"/>
          <w:bCs w:val="0"/>
          <w:sz w:val="30"/>
          <w:szCs w:val="30"/>
        </w:rPr>
        <w:t>负责加强对林场及林场经营者、从业人员的防灾安全监管；负责林业防御洪涝、台风灾害和灾后林业救灾恢复生产的技术指导；负责市级抗灾林木储备和应急调用安排；负责林业灾情调查</w:t>
      </w:r>
      <w:r>
        <w:rPr>
          <w:rFonts w:hint="eastAsia" w:ascii="方正仿宋_GB2312" w:hAnsi="方正仿宋_GB2312" w:eastAsia="方正仿宋_GB2312" w:cs="方正仿宋_GB2312"/>
          <w:b w:val="0"/>
          <w:bCs w:val="0"/>
          <w:sz w:val="30"/>
          <w:szCs w:val="30"/>
          <w:lang w:eastAsia="zh-CN"/>
        </w:rPr>
        <w:t>核实</w:t>
      </w:r>
      <w:r>
        <w:rPr>
          <w:rFonts w:hint="eastAsia" w:ascii="方正仿宋_GB2312" w:hAnsi="方正仿宋_GB2312" w:eastAsia="方正仿宋_GB2312" w:cs="方正仿宋_GB2312"/>
          <w:b w:val="0"/>
          <w:bCs w:val="0"/>
          <w:sz w:val="30"/>
          <w:szCs w:val="30"/>
        </w:rPr>
        <w:t>，指导和组织灾区森林资源和森林生态恢复。</w:t>
      </w:r>
    </w:p>
    <w:p w14:paraId="124AB929">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9"/>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市气象局。</w:t>
      </w:r>
      <w:r>
        <w:rPr>
          <w:rFonts w:hint="eastAsia" w:ascii="方正仿宋_GB2312" w:hAnsi="方正仿宋_GB2312" w:eastAsia="方正仿宋_GB2312" w:cs="方正仿宋_GB2312"/>
          <w:b w:val="0"/>
          <w:bCs w:val="0"/>
          <w:sz w:val="30"/>
          <w:szCs w:val="30"/>
        </w:rPr>
        <w:t>负责台风、暴雨等灾害性天气的监测、预报、预警以及信息报送、发布工作，组织人工影响天气有关工作。汛期向市防指提供天气预报和实时雨情信息，为市防指指挥决策提供气象变化技术支持。</w:t>
      </w:r>
    </w:p>
    <w:p w14:paraId="0BA67D5F">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市水文水资源勘测队。</w:t>
      </w:r>
      <w:r>
        <w:rPr>
          <w:rFonts w:hint="eastAsia" w:ascii="方正仿宋_GB2312" w:hAnsi="方正仿宋_GB2312" w:eastAsia="方正仿宋_GB2312" w:cs="方正仿宋_GB2312"/>
          <w:b w:val="0"/>
          <w:bCs w:val="0"/>
          <w:sz w:val="30"/>
          <w:szCs w:val="30"/>
        </w:rPr>
        <w:t>负责水文站点的测报报汛；及时向</w:t>
      </w:r>
      <w:r>
        <w:rPr>
          <w:rFonts w:hint="eastAsia" w:ascii="方正仿宋_GB2312" w:hAnsi="方正仿宋_GB2312" w:eastAsia="方正仿宋_GB2312" w:cs="方正仿宋_GB2312"/>
          <w:b w:val="0"/>
          <w:bCs w:val="0"/>
          <w:sz w:val="30"/>
          <w:szCs w:val="30"/>
          <w:lang w:eastAsia="zh-CN"/>
        </w:rPr>
        <w:t>水利部门</w:t>
      </w:r>
      <w:r>
        <w:rPr>
          <w:rFonts w:hint="eastAsia" w:ascii="方正仿宋_GB2312" w:hAnsi="方正仿宋_GB2312" w:eastAsia="方正仿宋_GB2312" w:cs="方正仿宋_GB2312"/>
          <w:b w:val="0"/>
          <w:bCs w:val="0"/>
          <w:sz w:val="30"/>
          <w:szCs w:val="30"/>
        </w:rPr>
        <w:t>提供流域雨情、水情数据和相关洪水预报，以及为防洪应急水量调度提供技术支撑。汛期向市防指提供</w:t>
      </w:r>
      <w:r>
        <w:rPr>
          <w:rFonts w:hint="eastAsia" w:ascii="方正仿宋_GB2312" w:hAnsi="方正仿宋_GB2312" w:eastAsia="方正仿宋_GB2312" w:cs="方正仿宋_GB2312"/>
          <w:b w:val="0"/>
          <w:bCs w:val="0"/>
          <w:sz w:val="30"/>
          <w:szCs w:val="30"/>
          <w:lang w:eastAsia="zh-CN"/>
        </w:rPr>
        <w:t>流域水情数据</w:t>
      </w:r>
      <w:r>
        <w:rPr>
          <w:rFonts w:hint="eastAsia" w:ascii="方正仿宋_GB2312" w:hAnsi="方正仿宋_GB2312" w:eastAsia="方正仿宋_GB2312" w:cs="方正仿宋_GB2312"/>
          <w:b w:val="0"/>
          <w:bCs w:val="0"/>
          <w:sz w:val="30"/>
          <w:szCs w:val="30"/>
        </w:rPr>
        <w:t>和实时信息，为市防指指挥决策提供技术支持。</w:t>
      </w:r>
    </w:p>
    <w:p w14:paraId="4BD6826C">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市城市管理行政执法局。</w:t>
      </w:r>
      <w:r>
        <w:rPr>
          <w:rFonts w:hint="eastAsia" w:ascii="方正仿宋_GB2312" w:hAnsi="方正仿宋_GB2312" w:eastAsia="方正仿宋_GB2312" w:cs="方正仿宋_GB2312"/>
          <w:b w:val="0"/>
          <w:bCs w:val="0"/>
          <w:sz w:val="30"/>
          <w:szCs w:val="30"/>
        </w:rPr>
        <w:t>负责</w:t>
      </w:r>
      <w:r>
        <w:rPr>
          <w:rFonts w:hint="eastAsia" w:ascii="方正仿宋_GB2312" w:hAnsi="方正仿宋_GB2312" w:eastAsia="方正仿宋_GB2312" w:cs="方正仿宋_GB2312"/>
          <w:b w:val="0"/>
          <w:bCs w:val="0"/>
          <w:sz w:val="30"/>
          <w:szCs w:val="30"/>
          <w:lang w:eastAsia="zh-CN"/>
        </w:rPr>
        <w:t>做好</w:t>
      </w:r>
      <w:r>
        <w:rPr>
          <w:rFonts w:hint="eastAsia" w:ascii="方正仿宋_GB2312" w:hAnsi="方正仿宋_GB2312" w:eastAsia="方正仿宋_GB2312" w:cs="方正仿宋_GB2312"/>
          <w:b w:val="0"/>
          <w:bCs w:val="0"/>
          <w:sz w:val="30"/>
          <w:szCs w:val="30"/>
        </w:rPr>
        <w:t>防汛</w:t>
      </w:r>
      <w:r>
        <w:rPr>
          <w:rFonts w:hint="eastAsia" w:ascii="方正仿宋_GB2312" w:hAnsi="方正仿宋_GB2312" w:eastAsia="方正仿宋_GB2312" w:cs="方正仿宋_GB2312"/>
          <w:b w:val="0"/>
          <w:bCs w:val="0"/>
          <w:sz w:val="30"/>
          <w:szCs w:val="30"/>
          <w:lang w:eastAsia="zh-CN"/>
        </w:rPr>
        <w:t>防台风期间城市管理工作，减轻灾害造成的损失；指导做好市区灾后垃圾处理工作</w:t>
      </w:r>
      <w:r>
        <w:rPr>
          <w:rFonts w:hint="eastAsia" w:ascii="方正仿宋_GB2312" w:hAnsi="方正仿宋_GB2312" w:eastAsia="方正仿宋_GB2312" w:cs="方正仿宋_GB2312"/>
          <w:b w:val="0"/>
          <w:bCs w:val="0"/>
          <w:sz w:val="30"/>
          <w:szCs w:val="30"/>
        </w:rPr>
        <w:t>。</w:t>
      </w:r>
    </w:p>
    <w:p w14:paraId="75B3BAC6">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rPr>
        <w:t>市</w:t>
      </w:r>
      <w:r>
        <w:rPr>
          <w:rFonts w:hint="eastAsia" w:ascii="方正仿宋_GB2312" w:hAnsi="方正仿宋_GB2312" w:eastAsia="方正仿宋_GB2312" w:cs="方正仿宋_GB2312"/>
          <w:b/>
          <w:bCs/>
          <w:color w:val="auto"/>
          <w:sz w:val="30"/>
          <w:szCs w:val="30"/>
        </w:rPr>
        <w:t>机关事务</w:t>
      </w:r>
      <w:r>
        <w:rPr>
          <w:rFonts w:hint="eastAsia" w:ascii="方正仿宋_GB2312" w:hAnsi="方正仿宋_GB2312" w:eastAsia="方正仿宋_GB2312" w:cs="方正仿宋_GB2312"/>
          <w:b/>
          <w:bCs/>
          <w:color w:val="auto"/>
          <w:sz w:val="30"/>
          <w:szCs w:val="30"/>
          <w:lang w:eastAsia="zh-CN"/>
        </w:rPr>
        <w:t>服务中心</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负责防汛公务车辆保障工作；做好防汛抢险期间机关工作人员后勤保障工作。</w:t>
      </w:r>
    </w:p>
    <w:p w14:paraId="448CA2E4">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9"/>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lang w:eastAsia="zh-CN"/>
        </w:rPr>
        <w:t>市</w:t>
      </w:r>
      <w:r>
        <w:rPr>
          <w:rFonts w:hint="eastAsia" w:ascii="方正仿宋_GB2312" w:hAnsi="方正仿宋_GB2312" w:eastAsia="方正仿宋_GB2312" w:cs="方正仿宋_GB2312"/>
          <w:b/>
          <w:bCs/>
          <w:sz w:val="30"/>
          <w:szCs w:val="30"/>
        </w:rPr>
        <w:t>通信管理</w:t>
      </w:r>
      <w:r>
        <w:rPr>
          <w:rFonts w:hint="eastAsia" w:ascii="方正仿宋_GB2312" w:hAnsi="方正仿宋_GB2312" w:eastAsia="方正仿宋_GB2312" w:cs="方正仿宋_GB2312"/>
          <w:b/>
          <w:bCs/>
          <w:sz w:val="30"/>
          <w:szCs w:val="30"/>
          <w:lang w:eastAsia="zh-CN"/>
        </w:rPr>
        <w:t>办公室</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lang w:val="en-US" w:eastAsia="zh-CN"/>
        </w:rPr>
        <w:t>负责</w:t>
      </w:r>
      <w:r>
        <w:rPr>
          <w:rFonts w:hint="eastAsia" w:ascii="方正仿宋_GB2312" w:hAnsi="方正仿宋_GB2312" w:eastAsia="方正仿宋_GB2312" w:cs="方正仿宋_GB2312"/>
          <w:b w:val="0"/>
          <w:bCs w:val="0"/>
          <w:sz w:val="30"/>
          <w:szCs w:val="30"/>
        </w:rPr>
        <w:t>组织协调防汛</w:t>
      </w:r>
      <w:r>
        <w:rPr>
          <w:rFonts w:hint="eastAsia" w:ascii="方正仿宋_GB2312" w:hAnsi="方正仿宋_GB2312" w:eastAsia="方正仿宋_GB2312" w:cs="方正仿宋_GB2312"/>
          <w:b w:val="0"/>
          <w:bCs w:val="0"/>
          <w:sz w:val="30"/>
          <w:szCs w:val="30"/>
          <w:lang w:eastAsia="zh-CN"/>
        </w:rPr>
        <w:t>抗洪</w:t>
      </w:r>
      <w:r>
        <w:rPr>
          <w:rFonts w:hint="eastAsia" w:ascii="方正仿宋_GB2312" w:hAnsi="方正仿宋_GB2312" w:eastAsia="方正仿宋_GB2312" w:cs="方正仿宋_GB2312"/>
          <w:b w:val="0"/>
          <w:bCs w:val="0"/>
          <w:sz w:val="30"/>
          <w:szCs w:val="30"/>
          <w:lang w:val="en-US" w:eastAsia="zh-CN"/>
        </w:rPr>
        <w:t>抢险救灾救援</w:t>
      </w:r>
      <w:r>
        <w:rPr>
          <w:rFonts w:hint="eastAsia" w:ascii="方正仿宋_GB2312" w:hAnsi="方正仿宋_GB2312" w:eastAsia="方正仿宋_GB2312" w:cs="方正仿宋_GB2312"/>
          <w:b w:val="0"/>
          <w:bCs w:val="0"/>
          <w:sz w:val="30"/>
          <w:szCs w:val="30"/>
        </w:rPr>
        <w:t>应急通信保障</w:t>
      </w:r>
      <w:r>
        <w:rPr>
          <w:rFonts w:hint="eastAsia" w:ascii="方正仿宋_GB2312" w:hAnsi="方正仿宋_GB2312" w:eastAsia="方正仿宋_GB2312" w:cs="方正仿宋_GB2312"/>
          <w:b w:val="0"/>
          <w:bCs w:val="0"/>
          <w:sz w:val="30"/>
          <w:szCs w:val="30"/>
          <w:lang w:val="en-US" w:eastAsia="zh-CN"/>
        </w:rPr>
        <w:t>工作；指导通信运营企业提高通信设施设备抗灾能力。</w:t>
      </w:r>
    </w:p>
    <w:p w14:paraId="19D43D34">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color w:val="auto"/>
          <w:sz w:val="30"/>
          <w:szCs w:val="30"/>
          <w:lang w:eastAsia="zh-CN"/>
        </w:rPr>
        <w:t>国家金融监督管理总局双辽监管支局</w:t>
      </w:r>
      <w:r>
        <w:rPr>
          <w:rFonts w:hint="eastAsia" w:ascii="方正仿宋_GB2312" w:hAnsi="方正仿宋_GB2312" w:eastAsia="方正仿宋_GB2312" w:cs="方正仿宋_GB2312"/>
          <w:b/>
          <w:bCs/>
          <w:color w:val="auto"/>
          <w:sz w:val="30"/>
          <w:szCs w:val="30"/>
        </w:rPr>
        <w:t>。</w:t>
      </w:r>
      <w:r>
        <w:rPr>
          <w:rFonts w:hint="eastAsia" w:ascii="方正仿宋_GB2312" w:hAnsi="方正仿宋_GB2312" w:eastAsia="方正仿宋_GB2312" w:cs="方正仿宋_GB2312"/>
          <w:b w:val="0"/>
          <w:bCs w:val="0"/>
          <w:sz w:val="30"/>
          <w:szCs w:val="30"/>
        </w:rPr>
        <w:t>负责推广巨灾保险和普惠型自然灾害保险</w:t>
      </w:r>
      <w:r>
        <w:rPr>
          <w:rFonts w:hint="eastAsia" w:ascii="方正仿宋_GB2312" w:hAnsi="方正仿宋_GB2312" w:eastAsia="方正仿宋_GB2312" w:cs="方正仿宋_GB2312"/>
          <w:b w:val="0"/>
          <w:bCs w:val="0"/>
          <w:sz w:val="30"/>
          <w:szCs w:val="30"/>
          <w:lang w:eastAsia="zh-CN"/>
        </w:rPr>
        <w:t>，</w:t>
      </w:r>
      <w:r>
        <w:rPr>
          <w:rFonts w:hint="eastAsia" w:ascii="方正仿宋_GB2312" w:hAnsi="方正仿宋_GB2312" w:eastAsia="方正仿宋_GB2312" w:cs="方正仿宋_GB2312"/>
          <w:b w:val="0"/>
          <w:bCs w:val="0"/>
          <w:sz w:val="30"/>
          <w:szCs w:val="30"/>
        </w:rPr>
        <w:t>及时办理灾区理赔事项。</w:t>
      </w:r>
    </w:p>
    <w:p w14:paraId="0C45B870">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lang w:eastAsia="zh-CN"/>
        </w:rPr>
        <w:t>双辽火车站</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负责保障因洪涝、台风灾害受阻旅客的人身和财产安全；尽快抢通水毁铁路；保障抢险救灾队伍和物资设备的紧急铁路运输。</w:t>
      </w:r>
    </w:p>
    <w:p w14:paraId="27788D4C">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sz w:val="30"/>
          <w:szCs w:val="30"/>
          <w:lang w:eastAsia="zh-CN"/>
        </w:rPr>
        <w:t>国网吉林省电力有限公司双辽市供电公司</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负责所辖区域内应急重点部门、单位的电力供应保障；负责抢险救灾用电保障；及时组织抢修所辖受损电力线路，保障所辖电网的安全运行。</w:t>
      </w:r>
    </w:p>
    <w:p w14:paraId="1F92584F">
      <w:pPr>
        <w:ind w:firstLine="624" w:firstLineChars="200"/>
        <w:outlineLvl w:val="2"/>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lang w:val="en-US" w:eastAsia="zh-CN"/>
        </w:rPr>
        <w:t>中油吉林四平销售分公司双辽经营处</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负责及时调配抢险救灾油料。</w:t>
      </w:r>
    </w:p>
    <w:p w14:paraId="117BC52C">
      <w:pPr>
        <w:ind w:firstLine="624" w:firstLineChars="200"/>
        <w:outlineLvl w:val="2"/>
        <w:rPr>
          <w:rFonts w:hint="eastAsia" w:ascii="方正仿宋_GB2312" w:hAnsi="方正仿宋_GB2312" w:eastAsia="方正仿宋_GB2312" w:cs="方正仿宋_GB2312"/>
          <w:b/>
          <w:bCs/>
          <w:sz w:val="30"/>
          <w:szCs w:val="30"/>
        </w:rPr>
      </w:pPr>
      <w:r>
        <w:rPr>
          <w:rFonts w:hint="eastAsia" w:ascii="方正仿宋_GB2312" w:hAnsi="方正仿宋_GB2312" w:eastAsia="方正仿宋_GB2312" w:cs="方正仿宋_GB2312"/>
          <w:b/>
          <w:bCs/>
          <w:sz w:val="30"/>
          <w:szCs w:val="30"/>
        </w:rPr>
        <w:t>市消防救援</w:t>
      </w:r>
      <w:r>
        <w:rPr>
          <w:rFonts w:hint="eastAsia" w:ascii="方正仿宋_GB2312" w:hAnsi="方正仿宋_GB2312" w:eastAsia="方正仿宋_GB2312" w:cs="方正仿宋_GB2312"/>
          <w:b/>
          <w:bCs/>
          <w:sz w:val="30"/>
          <w:szCs w:val="30"/>
          <w:lang w:eastAsia="zh-CN"/>
        </w:rPr>
        <w:t>大</w:t>
      </w:r>
      <w:r>
        <w:rPr>
          <w:rFonts w:hint="eastAsia" w:ascii="方正仿宋_GB2312" w:hAnsi="方正仿宋_GB2312" w:eastAsia="方正仿宋_GB2312" w:cs="方正仿宋_GB2312"/>
          <w:b/>
          <w:bCs/>
          <w:sz w:val="30"/>
          <w:szCs w:val="30"/>
        </w:rPr>
        <w:t>队。</w:t>
      </w:r>
      <w:r>
        <w:rPr>
          <w:rFonts w:hint="eastAsia" w:ascii="方正仿宋_GB2312" w:hAnsi="方正仿宋_GB2312" w:eastAsia="方正仿宋_GB2312" w:cs="方正仿宋_GB2312"/>
          <w:b w:val="0"/>
          <w:bCs w:val="0"/>
          <w:sz w:val="30"/>
          <w:szCs w:val="30"/>
        </w:rPr>
        <w:t>组织所辖消防队伍参加抗洪抢险救灾救援工作,协助转移危险地区的群众。</w:t>
      </w:r>
    </w:p>
    <w:p w14:paraId="7FE8D829">
      <w:pPr>
        <w:ind w:firstLine="624" w:firstLineChars="200"/>
        <w:outlineLvl w:val="2"/>
        <w:rPr>
          <w:rFonts w:hint="eastAsia" w:ascii="方正仿宋_GB2312" w:hAnsi="方正仿宋_GB2312" w:eastAsia="方正仿宋_GB2312" w:cs="方正仿宋_GB2312"/>
          <w:b w:val="0"/>
          <w:bCs w:val="0"/>
          <w:sz w:val="30"/>
          <w:szCs w:val="30"/>
        </w:rPr>
      </w:pPr>
      <w:r>
        <w:rPr>
          <w:rFonts w:hint="eastAsia" w:ascii="方正仿宋_GB2312" w:hAnsi="方正仿宋_GB2312" w:eastAsia="方正仿宋_GB2312" w:cs="方正仿宋_GB2312"/>
          <w:b/>
          <w:bCs/>
          <w:color w:val="auto"/>
          <w:sz w:val="30"/>
          <w:szCs w:val="30"/>
          <w:lang w:eastAsia="zh-CN"/>
        </w:rPr>
        <w:t>市人民武装部</w:t>
      </w:r>
      <w:r>
        <w:rPr>
          <w:rFonts w:hint="eastAsia" w:ascii="方正仿宋_GB2312" w:hAnsi="方正仿宋_GB2312" w:eastAsia="方正仿宋_GB2312" w:cs="方正仿宋_GB2312"/>
          <w:b/>
          <w:bCs/>
          <w:sz w:val="30"/>
          <w:szCs w:val="30"/>
        </w:rPr>
        <w:t>。</w:t>
      </w:r>
      <w:r>
        <w:rPr>
          <w:rFonts w:hint="eastAsia" w:ascii="方正仿宋_GB2312" w:hAnsi="方正仿宋_GB2312" w:eastAsia="方正仿宋_GB2312" w:cs="方正仿宋_GB2312"/>
          <w:b w:val="0"/>
          <w:bCs w:val="0"/>
          <w:sz w:val="30"/>
          <w:szCs w:val="30"/>
        </w:rPr>
        <w:t>负责组织协调部队、民兵和预备役参加抗洪抢险救灾工作。协助转移危险地区的群众。</w:t>
      </w:r>
    </w:p>
    <w:p w14:paraId="2F8A6EE4">
      <w:pPr>
        <w:ind w:firstLine="624" w:firstLineChars="200"/>
        <w:outlineLvl w:val="2"/>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rPr>
        <w:t>驻</w:t>
      </w:r>
      <w:r>
        <w:rPr>
          <w:rFonts w:hint="eastAsia" w:ascii="方正仿宋_GB2312" w:hAnsi="方正仿宋_GB2312" w:eastAsia="方正仿宋_GB2312" w:cs="方正仿宋_GB2312"/>
          <w:b/>
          <w:bCs/>
          <w:sz w:val="30"/>
          <w:szCs w:val="30"/>
          <w:lang w:eastAsia="zh-CN"/>
        </w:rPr>
        <w:t>双</w:t>
      </w:r>
      <w:r>
        <w:rPr>
          <w:rFonts w:hint="eastAsia" w:ascii="方正仿宋_GB2312" w:hAnsi="方正仿宋_GB2312" w:eastAsia="方正仿宋_GB2312" w:cs="方正仿宋_GB2312"/>
          <w:b/>
          <w:bCs/>
          <w:sz w:val="30"/>
          <w:szCs w:val="30"/>
        </w:rPr>
        <w:t>部队。</w:t>
      </w:r>
      <w:r>
        <w:rPr>
          <w:rFonts w:hint="eastAsia" w:ascii="方正仿宋_GB2312" w:hAnsi="方正仿宋_GB2312" w:eastAsia="方正仿宋_GB2312" w:cs="方正仿宋_GB2312"/>
          <w:b w:val="0"/>
          <w:bCs w:val="0"/>
          <w:sz w:val="30"/>
          <w:szCs w:val="30"/>
        </w:rPr>
        <w:t>参加抗洪抢险救灾工作,协助转移危险地区的群众。</w:t>
      </w:r>
    </w:p>
    <w:sectPr>
      <w:headerReference r:id="rId5" w:type="default"/>
      <w:footerReference r:id="rId6" w:type="default"/>
      <w:footerReference r:id="rId7" w:type="even"/>
      <w:pgSz w:w="11907" w:h="16840"/>
      <w:pgMar w:top="2098" w:right="1474" w:bottom="1985" w:left="1587" w:header="0" w:footer="1417" w:gutter="0"/>
      <w:lnNumType w:countBy="0" w:restart="continuous"/>
      <w:pgNumType w:fmt="decimal"/>
      <w:cols w:space="720" w:num="1"/>
      <w:rtlGutter w:val="0"/>
      <w:docGrid w:type="linesAndChars" w:linePitch="631"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E6BF02-2C00-4A65-B850-F68C90DA75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永中黑体">
    <w:altName w:val="方正黑体_GBK"/>
    <w:panose1 w:val="02010600030101010101"/>
    <w:charset w:val="86"/>
    <w:family w:val="auto"/>
    <w:pitch w:val="default"/>
    <w:sig w:usb0="00000000" w:usb1="00000000" w:usb2="0000001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C30D9008-B1E4-4EC9-8514-D8D4A4CD1E42}"/>
  </w:font>
  <w:font w:name="文星仿宋">
    <w:altName w:val="方正仿宋_GBK"/>
    <w:panose1 w:val="02010604000101010101"/>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0D0806B5-70B1-4386-9EE3-1F36C1C232C1}"/>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9E1B">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C0750F">
                          <w:pPr>
                            <w:pStyle w:val="40"/>
                            <w:rPr>
                              <w:rStyle w:val="41"/>
                              <w:sz w:val="28"/>
                            </w:rPr>
                          </w:pPr>
                          <w:r>
                            <w:rPr>
                              <w:rFonts w:hint="eastAsia" w:ascii="宋体" w:hAnsi="宋体" w:cs="Arial"/>
                              <w:color w:val="FFFFFF"/>
                              <w:sz w:val="28"/>
                            </w:rPr>
                            <w:t>—</w:t>
                          </w:r>
                          <w:r>
                            <w:rPr>
                              <w:rFonts w:hint="eastAsia" w:ascii="宋体" w:hAnsi="宋体" w:cs="Arial"/>
                              <w:sz w:val="28"/>
                            </w:rPr>
                            <w:t xml:space="preserve">— </w:t>
                          </w:r>
                          <w:r>
                            <w:rPr>
                              <w:rFonts w:hint="eastAsia" w:ascii="宋体" w:hAnsi="宋体"/>
                              <w:sz w:val="28"/>
                            </w:rPr>
                            <w:fldChar w:fldCharType="begin"/>
                          </w:r>
                          <w:r>
                            <w:rPr>
                              <w:rStyle w:val="41"/>
                              <w:rFonts w:hint="eastAsia"/>
                              <w:sz w:val="28"/>
                            </w:rPr>
                            <w:instrText xml:space="preserve">PAGE  </w:instrText>
                          </w:r>
                          <w:r>
                            <w:rPr>
                              <w:rFonts w:hint="eastAsia" w:ascii="宋体" w:hAnsi="宋体"/>
                              <w:sz w:val="28"/>
                            </w:rPr>
                            <w:fldChar w:fldCharType="separate"/>
                          </w:r>
                          <w:r>
                            <w:rPr>
                              <w:rStyle w:val="41"/>
                              <w:sz w:val="28"/>
                            </w:rPr>
                            <w:t>3</w:t>
                          </w:r>
                          <w:r>
                            <w:rPr>
                              <w:rFonts w:hint="eastAsia" w:ascii="宋体" w:hAnsi="宋体"/>
                              <w:sz w:val="28"/>
                            </w:rPr>
                            <w:fldChar w:fldCharType="end"/>
                          </w:r>
                          <w:r>
                            <w:rPr>
                              <w:rFonts w:hint="eastAsia" w:ascii="宋体" w:hAnsi="宋体"/>
                              <w:sz w:val="28"/>
                            </w:rPr>
                            <w:t xml:space="preserve"> </w:t>
                          </w:r>
                          <w:r>
                            <w:rPr>
                              <w:rFonts w:hint="eastAsia" w:ascii="宋体" w:hAnsi="宋体" w:cs="Arial"/>
                              <w:sz w:val="28"/>
                            </w:rPr>
                            <w:t>—</w:t>
                          </w:r>
                          <w:r>
                            <w:rPr>
                              <w:rFonts w:hint="eastAsia" w:ascii="宋体" w:hAnsi="宋体" w:cs="Arial"/>
                              <w:color w:val="FFFFFF"/>
                              <w:sz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8C0750F">
                    <w:pPr>
                      <w:pStyle w:val="40"/>
                      <w:rPr>
                        <w:rStyle w:val="41"/>
                        <w:sz w:val="28"/>
                      </w:rPr>
                    </w:pPr>
                    <w:r>
                      <w:rPr>
                        <w:rFonts w:hint="eastAsia" w:ascii="宋体" w:hAnsi="宋体" w:cs="Arial"/>
                        <w:color w:val="FFFFFF"/>
                        <w:sz w:val="28"/>
                      </w:rPr>
                      <w:t>—</w:t>
                    </w:r>
                    <w:r>
                      <w:rPr>
                        <w:rFonts w:hint="eastAsia" w:ascii="宋体" w:hAnsi="宋体" w:cs="Arial"/>
                        <w:sz w:val="28"/>
                      </w:rPr>
                      <w:t xml:space="preserve">— </w:t>
                    </w:r>
                    <w:r>
                      <w:rPr>
                        <w:rFonts w:hint="eastAsia" w:ascii="宋体" w:hAnsi="宋体"/>
                        <w:sz w:val="28"/>
                      </w:rPr>
                      <w:fldChar w:fldCharType="begin"/>
                    </w:r>
                    <w:r>
                      <w:rPr>
                        <w:rStyle w:val="41"/>
                        <w:rFonts w:hint="eastAsia"/>
                        <w:sz w:val="28"/>
                      </w:rPr>
                      <w:instrText xml:space="preserve">PAGE  </w:instrText>
                    </w:r>
                    <w:r>
                      <w:rPr>
                        <w:rFonts w:hint="eastAsia" w:ascii="宋体" w:hAnsi="宋体"/>
                        <w:sz w:val="28"/>
                      </w:rPr>
                      <w:fldChar w:fldCharType="separate"/>
                    </w:r>
                    <w:r>
                      <w:rPr>
                        <w:rStyle w:val="41"/>
                        <w:sz w:val="28"/>
                      </w:rPr>
                      <w:t>3</w:t>
                    </w:r>
                    <w:r>
                      <w:rPr>
                        <w:rFonts w:hint="eastAsia" w:ascii="宋体" w:hAnsi="宋体"/>
                        <w:sz w:val="28"/>
                      </w:rPr>
                      <w:fldChar w:fldCharType="end"/>
                    </w:r>
                    <w:r>
                      <w:rPr>
                        <w:rFonts w:hint="eastAsia" w:ascii="宋体" w:hAnsi="宋体"/>
                        <w:sz w:val="28"/>
                      </w:rPr>
                      <w:t xml:space="preserve"> </w:t>
                    </w:r>
                    <w:r>
                      <w:rPr>
                        <w:rFonts w:hint="eastAsia" w:ascii="宋体" w:hAnsi="宋体" w:cs="Arial"/>
                        <w:sz w:val="28"/>
                      </w:rPr>
                      <w:t>—</w:t>
                    </w:r>
                    <w:r>
                      <w:rPr>
                        <w:rFonts w:hint="eastAsia" w:ascii="宋体" w:hAnsi="宋体" w:cs="Arial"/>
                        <w:color w:val="FFFFFF"/>
                        <w:sz w:val="28"/>
                      </w:rPr>
                      <w:t>—</w:t>
                    </w:r>
                  </w:p>
                </w:txbxContent>
              </v:textbox>
            </v:shape>
          </w:pict>
        </mc:Fallback>
      </mc:AlternateContent>
    </w:r>
  </w:p>
  <w:p w14:paraId="10A2C13C">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599FE">
    <w:pPr>
      <w:pStyle w:val="8"/>
      <w:ind w:left="456" w:leftChars="100"/>
      <w:jc w:val="cente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4BA7ED0">
                          <w:pPr>
                            <w:pStyle w:val="8"/>
                            <w:ind w:left="456" w:leftChars="100"/>
                            <w:jc w:val="center"/>
                          </w:pPr>
                          <w:r>
                            <w:rPr>
                              <w:rFonts w:hint="eastAsia"/>
                            </w:rPr>
                            <w:t xml:space="preserve">— </w:t>
                          </w:r>
                          <w:r>
                            <w:rPr>
                              <w:rFonts w:hint="eastAsia"/>
                            </w:rPr>
                            <w:fldChar w:fldCharType="begin"/>
                          </w:r>
                          <w:r>
                            <w:rPr>
                              <w:rFonts w:hint="eastAsia"/>
                            </w:rPr>
                            <w:instrText xml:space="preserve">Page</w:instrText>
                          </w:r>
                          <w:r>
                            <w:rPr>
                              <w:rFonts w:hint="eastAsia"/>
                            </w:rPr>
                            <w:fldChar w:fldCharType="separate"/>
                          </w:r>
                          <w:r>
                            <w:t>2</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ANTv/nAQAAyQMAAA4AAABkcnMvZTJvRG9jLnhtbK1TzY7TMBC+&#10;I/EOlu80adGyUVR3BVSLkBAgLTyA6ziNJf9p7DYpDwBvwIkLd56rz7FjJ+mi5bIHLsnYM/PNfN+M&#10;1zeD0eQoIShnGV0uSkqkFa5Rds/o1y+3LypKQuS24dpZyehJBnqzef5s3ftarlzndCOBIIgNde8Z&#10;7WL0dVEE0UnDw8J5adHZOjA84hH2RQO8R3Sji1VZvip6B40HJ2QIeLsdnXRChKcAurZVQm6dOBhp&#10;44gKUvOIlEKnfKCb3G3bShE/tW2QkWhGkWnMXyyC9i59i82a13vgvlNiaoE/pYVHnAxXFoteoLY8&#10;cnIA9Q+UUQJccG1cCGeKkUhWBFksy0fa3HXcy8wFpQ7+Inr4f7Di4/EzENUw+pISyw0O/Pzzx/nX&#10;n/Pv72R5nfTpfagx7M5jYBzeuAG3Zr4PeJloDy2Y9EdCBP2o7umirhwiESmpWlVViS6BvvmA+MVD&#10;uocQ30lnSDIYBRxfVpUfP4Q4hs4hqZp1t0rrPEJtSY+oV9X1Vc64uBBdWyySWIzdJisOu2GitnPN&#10;CZnhi8CKnYNvlPS4D4xaXH9K9HuLcqfVmQ2Yjd1scCswkdFIyWi+jeOKHTyofZeXLvUb/OtDxJ4z&#10;ldTGWHvqDiecxZi2Ma3Q3+cc9fACN/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sA1O/+cB&#10;AADJAwAADgAAAAAAAAABACAAAAAiAQAAZHJzL2Uyb0RvYy54bWxQSwUGAAAAAAYABgBZAQAAewUA&#10;AAAA&#10;">
              <v:fill on="f" focussize="0,0"/>
              <v:stroke on="f" weight="1.25pt"/>
              <v:imagedata o:title=""/>
              <o:lock v:ext="edit" aspectratio="f"/>
              <v:textbox inset="0mm,0mm,0mm,0mm" style="mso-fit-shape-to-text:t;">
                <w:txbxContent>
                  <w:p w14:paraId="34BA7ED0">
                    <w:pPr>
                      <w:pStyle w:val="8"/>
                      <w:ind w:left="456" w:leftChars="100"/>
                      <w:jc w:val="center"/>
                    </w:pPr>
                    <w:r>
                      <w:rPr>
                        <w:rFonts w:hint="eastAsia"/>
                      </w:rPr>
                      <w:t xml:space="preserve">— </w:t>
                    </w:r>
                    <w:r>
                      <w:rPr>
                        <w:rFonts w:hint="eastAsia"/>
                      </w:rPr>
                      <w:fldChar w:fldCharType="begin"/>
                    </w:r>
                    <w:r>
                      <w:rPr>
                        <w:rFonts w:hint="eastAsia"/>
                      </w:rPr>
                      <w:instrText xml:space="preserve">Page</w:instrText>
                    </w:r>
                    <w:r>
                      <w:rPr>
                        <w:rFonts w:hint="eastAsia"/>
                      </w:rPr>
                      <w:fldChar w:fldCharType="separate"/>
                    </w:r>
                    <w:r>
                      <w:t>2</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71CE0">
    <w:pPr>
      <w:pStyle w:val="3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3"/>
  <w:drawingGridVerticalSpacing w:val="31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ZTQ2YTVkNWM4ZWZiMzM1YTEwMDkxYjgwZjA4YWYifQ=="/>
  </w:docVars>
  <w:rsids>
    <w:rsidRoot w:val="00172A27"/>
    <w:rsid w:val="013E06D0"/>
    <w:rsid w:val="01BE5449"/>
    <w:rsid w:val="04772963"/>
    <w:rsid w:val="068515BE"/>
    <w:rsid w:val="06F6776B"/>
    <w:rsid w:val="06FB6159"/>
    <w:rsid w:val="075A5A27"/>
    <w:rsid w:val="088D4702"/>
    <w:rsid w:val="08D86B37"/>
    <w:rsid w:val="092711E3"/>
    <w:rsid w:val="092C38FD"/>
    <w:rsid w:val="0957454C"/>
    <w:rsid w:val="09FD219C"/>
    <w:rsid w:val="0A77462B"/>
    <w:rsid w:val="0AC03ACF"/>
    <w:rsid w:val="0C7D7381"/>
    <w:rsid w:val="102366E4"/>
    <w:rsid w:val="102E2E05"/>
    <w:rsid w:val="10E44FCE"/>
    <w:rsid w:val="11000C97"/>
    <w:rsid w:val="11164009"/>
    <w:rsid w:val="116A2C11"/>
    <w:rsid w:val="123423B7"/>
    <w:rsid w:val="131370E5"/>
    <w:rsid w:val="138667D5"/>
    <w:rsid w:val="147578FF"/>
    <w:rsid w:val="15580A08"/>
    <w:rsid w:val="1575743F"/>
    <w:rsid w:val="15B2790C"/>
    <w:rsid w:val="162B4B14"/>
    <w:rsid w:val="16AB5C6F"/>
    <w:rsid w:val="16F92E5D"/>
    <w:rsid w:val="171B2FF3"/>
    <w:rsid w:val="181F1191"/>
    <w:rsid w:val="19350155"/>
    <w:rsid w:val="19E71CAD"/>
    <w:rsid w:val="1A031FAC"/>
    <w:rsid w:val="1A1F05DF"/>
    <w:rsid w:val="1A233788"/>
    <w:rsid w:val="1A2E78CE"/>
    <w:rsid w:val="1A6274A0"/>
    <w:rsid w:val="1B807D92"/>
    <w:rsid w:val="1C5A75B7"/>
    <w:rsid w:val="1D667549"/>
    <w:rsid w:val="1EC32BF2"/>
    <w:rsid w:val="1F35305A"/>
    <w:rsid w:val="1FB31435"/>
    <w:rsid w:val="2052143B"/>
    <w:rsid w:val="2158506C"/>
    <w:rsid w:val="220A175C"/>
    <w:rsid w:val="22916127"/>
    <w:rsid w:val="23E634F2"/>
    <w:rsid w:val="250D4DB6"/>
    <w:rsid w:val="26A3209E"/>
    <w:rsid w:val="26CD693E"/>
    <w:rsid w:val="27420E13"/>
    <w:rsid w:val="27707298"/>
    <w:rsid w:val="282C6C67"/>
    <w:rsid w:val="284B225F"/>
    <w:rsid w:val="291F74F4"/>
    <w:rsid w:val="2A0D1B74"/>
    <w:rsid w:val="2A4E05F7"/>
    <w:rsid w:val="2A7009BD"/>
    <w:rsid w:val="2AA954E2"/>
    <w:rsid w:val="2C031FA6"/>
    <w:rsid w:val="2C0B2AAE"/>
    <w:rsid w:val="2D1D298A"/>
    <w:rsid w:val="2E4847A1"/>
    <w:rsid w:val="325E5E64"/>
    <w:rsid w:val="32A626B6"/>
    <w:rsid w:val="32DB3E31"/>
    <w:rsid w:val="32EF30D8"/>
    <w:rsid w:val="33A56D9E"/>
    <w:rsid w:val="34A55574"/>
    <w:rsid w:val="358E6ACA"/>
    <w:rsid w:val="35CC3DDD"/>
    <w:rsid w:val="386A2F63"/>
    <w:rsid w:val="38975918"/>
    <w:rsid w:val="38DC3CF8"/>
    <w:rsid w:val="396B5620"/>
    <w:rsid w:val="3A5E318C"/>
    <w:rsid w:val="3ACF43E9"/>
    <w:rsid w:val="3AF456B3"/>
    <w:rsid w:val="3B1A728D"/>
    <w:rsid w:val="3BCC689A"/>
    <w:rsid w:val="3C320C10"/>
    <w:rsid w:val="3C457ADC"/>
    <w:rsid w:val="3C7FC693"/>
    <w:rsid w:val="3EF10C09"/>
    <w:rsid w:val="3F3B43E3"/>
    <w:rsid w:val="3F4F5C85"/>
    <w:rsid w:val="3FAFDF5A"/>
    <w:rsid w:val="40116978"/>
    <w:rsid w:val="4064660B"/>
    <w:rsid w:val="408E1C11"/>
    <w:rsid w:val="415E77C8"/>
    <w:rsid w:val="426B7F51"/>
    <w:rsid w:val="43063CDC"/>
    <w:rsid w:val="44AD688B"/>
    <w:rsid w:val="453F397A"/>
    <w:rsid w:val="45C9374A"/>
    <w:rsid w:val="473A7B4B"/>
    <w:rsid w:val="47D1322F"/>
    <w:rsid w:val="4A52189D"/>
    <w:rsid w:val="4AA71ABC"/>
    <w:rsid w:val="4BB70335"/>
    <w:rsid w:val="4BC56624"/>
    <w:rsid w:val="4E411A67"/>
    <w:rsid w:val="4FDF36D1"/>
    <w:rsid w:val="510E126C"/>
    <w:rsid w:val="51731A25"/>
    <w:rsid w:val="54136009"/>
    <w:rsid w:val="54B75E1B"/>
    <w:rsid w:val="55691A73"/>
    <w:rsid w:val="55D859B2"/>
    <w:rsid w:val="59166E80"/>
    <w:rsid w:val="591F550B"/>
    <w:rsid w:val="59D77F05"/>
    <w:rsid w:val="5BD7658E"/>
    <w:rsid w:val="5CF82423"/>
    <w:rsid w:val="5D665BCD"/>
    <w:rsid w:val="5E772BCB"/>
    <w:rsid w:val="5F1D7F80"/>
    <w:rsid w:val="61B30FA4"/>
    <w:rsid w:val="630C6135"/>
    <w:rsid w:val="63B066B4"/>
    <w:rsid w:val="63C80087"/>
    <w:rsid w:val="63D03816"/>
    <w:rsid w:val="63F74852"/>
    <w:rsid w:val="6609214C"/>
    <w:rsid w:val="674D6513"/>
    <w:rsid w:val="67D332FA"/>
    <w:rsid w:val="68C27452"/>
    <w:rsid w:val="68D2488A"/>
    <w:rsid w:val="68FC6C7F"/>
    <w:rsid w:val="69276A74"/>
    <w:rsid w:val="6A850E5E"/>
    <w:rsid w:val="6AE643BB"/>
    <w:rsid w:val="6C1F2D7F"/>
    <w:rsid w:val="6C287033"/>
    <w:rsid w:val="6C287FB8"/>
    <w:rsid w:val="6DEF57E6"/>
    <w:rsid w:val="6E3A7854"/>
    <w:rsid w:val="6E8E5A0D"/>
    <w:rsid w:val="6E966B33"/>
    <w:rsid w:val="6FA64033"/>
    <w:rsid w:val="6FB56238"/>
    <w:rsid w:val="6FD716B1"/>
    <w:rsid w:val="702703E1"/>
    <w:rsid w:val="70551181"/>
    <w:rsid w:val="70BA7FD5"/>
    <w:rsid w:val="70FA2D4C"/>
    <w:rsid w:val="71835C25"/>
    <w:rsid w:val="7408274F"/>
    <w:rsid w:val="776476B9"/>
    <w:rsid w:val="776A3838"/>
    <w:rsid w:val="77704E9B"/>
    <w:rsid w:val="77920DD3"/>
    <w:rsid w:val="77D94B56"/>
    <w:rsid w:val="78410C7E"/>
    <w:rsid w:val="7921672B"/>
    <w:rsid w:val="79241665"/>
    <w:rsid w:val="7A277702"/>
    <w:rsid w:val="7C763572"/>
    <w:rsid w:val="7E7F5351"/>
    <w:rsid w:val="7FF647D9"/>
    <w:rsid w:val="9FEF140B"/>
    <w:rsid w:val="9FF32357"/>
    <w:rsid w:val="A5FE2238"/>
    <w:rsid w:val="BB3ACCBC"/>
    <w:rsid w:val="DE7F20D3"/>
    <w:rsid w:val="DFEFE6FB"/>
    <w:rsid w:val="E6E849CC"/>
    <w:rsid w:val="FFB851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pPr>
    <w:rPr>
      <w:rFonts w:ascii="方正小标宋_GBK" w:hAnsi="Times New Roman" w:eastAsia="方正小标宋_GBK" w:cs="Times New Roman"/>
      <w:spacing w:val="8"/>
      <w:kern w:val="2"/>
      <w:sz w:val="44"/>
      <w:szCs w:val="4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kern w:val="44"/>
      <w:sz w:val="44"/>
    </w:rPr>
  </w:style>
  <w:style w:type="paragraph" w:styleId="4">
    <w:name w:val="heading 2"/>
    <w:basedOn w:val="1"/>
    <w:next w:val="1"/>
    <w:qFormat/>
    <w:uiPriority w:val="0"/>
    <w:pPr>
      <w:keepNext/>
      <w:keepLines/>
      <w:spacing w:before="260" w:beforeLines="0" w:after="260" w:afterLines="0" w:line="415" w:lineRule="auto"/>
      <w:outlineLvl w:val="1"/>
    </w:pPr>
    <w:rPr>
      <w:rFonts w:ascii="Arial" w:hAnsi="Arial" w:eastAsia="永中黑体"/>
      <w:b/>
      <w:sz w:val="32"/>
    </w:rPr>
  </w:style>
  <w:style w:type="paragraph" w:styleId="5">
    <w:name w:val="heading 3"/>
    <w:basedOn w:val="1"/>
    <w:next w:val="1"/>
    <w:qFormat/>
    <w:uiPriority w:val="0"/>
    <w:pPr>
      <w:keepNext/>
      <w:keepLines/>
      <w:spacing w:before="260" w:beforeLines="0" w:after="260" w:afterLines="0" w:line="415" w:lineRule="auto"/>
      <w:outlineLvl w:val="2"/>
    </w:pPr>
    <w:rPr>
      <w:b/>
      <w:sz w:val="32"/>
    </w:rPr>
  </w:style>
  <w:style w:type="character" w:default="1" w:styleId="14">
    <w:name w:val="Default Paragraph Font"/>
    <w:qFormat/>
    <w:uiPriority w:val="0"/>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6">
    <w:name w:val="Normal Indent"/>
    <w:basedOn w:val="1"/>
    <w:qFormat/>
    <w:uiPriority w:val="0"/>
    <w:pPr>
      <w:ind w:firstLine="420" w:firstLineChars="200"/>
    </w:pPr>
  </w:style>
  <w:style w:type="paragraph" w:styleId="7">
    <w:name w:val="Body Text Indent"/>
    <w:basedOn w:val="1"/>
    <w:next w:val="6"/>
    <w:qFormat/>
    <w:uiPriority w:val="0"/>
    <w:pPr>
      <w:ind w:firstLine="570"/>
    </w:pPr>
    <w:rPr>
      <w:sz w:val="32"/>
    </w:rPr>
  </w:style>
  <w:style w:type="paragraph" w:styleId="8">
    <w:name w:val="footer"/>
    <w:qFormat/>
    <w:uiPriority w:val="0"/>
    <w:pPr>
      <w:tabs>
        <w:tab w:val="center" w:pos="4153"/>
        <w:tab w:val="right" w:pos="8307"/>
      </w:tabs>
      <w:snapToGrid w:val="0"/>
    </w:pPr>
    <w:rPr>
      <w:rFonts w:ascii="仿宋_GB2312" w:hAnsi="文星仿宋" w:eastAsia="仿宋_GB2312" w:cs="Times New Roman"/>
      <w:kern w:val="2"/>
      <w:sz w:val="28"/>
      <w:szCs w:val="28"/>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1">
    <w:name w:val="Body Text First Indent 2"/>
    <w:basedOn w:val="7"/>
    <w:next w:val="1"/>
    <w:qFormat/>
    <w:uiPriority w:val="0"/>
    <w:pPr>
      <w:ind w:left="0" w:leftChars="0" w:firstLine="960"/>
    </w:pPr>
  </w:style>
  <w:style w:type="table" w:styleId="13">
    <w:name w:val="Table Grid"/>
    <w:basedOn w:val="12"/>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抄送 Char Char"/>
    <w:basedOn w:val="14"/>
    <w:link w:val="17"/>
    <w:qFormat/>
    <w:uiPriority w:val="0"/>
    <w:rPr>
      <w:rFonts w:ascii="仿宋_GB2312" w:eastAsia="仿宋_GB2312"/>
      <w:spacing w:val="8"/>
      <w:kern w:val="2"/>
      <w:position w:val="4"/>
      <w:sz w:val="30"/>
      <w:szCs w:val="30"/>
      <w:lang w:val="en-US" w:eastAsia="zh-CN" w:bidi="ar-SA"/>
    </w:rPr>
  </w:style>
  <w:style w:type="paragraph" w:customStyle="1" w:styleId="17">
    <w:name w:val="抄送"/>
    <w:link w:val="16"/>
    <w:qFormat/>
    <w:uiPriority w:val="0"/>
    <w:pPr>
      <w:spacing w:line="480" w:lineRule="exact"/>
    </w:pPr>
    <w:rPr>
      <w:rFonts w:ascii="仿宋_GB2312" w:hAnsi="Times New Roman" w:eastAsia="仿宋_GB2312" w:cs="Times New Roman"/>
      <w:spacing w:val="8"/>
      <w:kern w:val="2"/>
      <w:position w:val="4"/>
      <w:sz w:val="30"/>
      <w:szCs w:val="30"/>
      <w:lang w:val="en-US" w:eastAsia="zh-CN" w:bidi="ar-SA"/>
    </w:rPr>
  </w:style>
  <w:style w:type="character" w:customStyle="1" w:styleId="18">
    <w:name w:val="抄送机关 Char Char"/>
    <w:basedOn w:val="14"/>
    <w:link w:val="19"/>
    <w:qFormat/>
    <w:uiPriority w:val="0"/>
    <w:rPr>
      <w:rFonts w:ascii="仿宋_GB2312" w:eastAsia="仿宋_GB2312"/>
      <w:spacing w:val="8"/>
      <w:kern w:val="2"/>
      <w:position w:val="4"/>
      <w:sz w:val="30"/>
      <w:szCs w:val="30"/>
      <w:lang w:val="en-US" w:eastAsia="zh-CN" w:bidi="ar-SA"/>
    </w:rPr>
  </w:style>
  <w:style w:type="paragraph" w:customStyle="1" w:styleId="19">
    <w:name w:val="抄送机关"/>
    <w:link w:val="18"/>
    <w:qFormat/>
    <w:uiPriority w:val="0"/>
    <w:pPr>
      <w:spacing w:line="480" w:lineRule="exact"/>
      <w:ind w:right="312" w:rightChars="100"/>
    </w:pPr>
    <w:rPr>
      <w:rFonts w:ascii="仿宋_GB2312" w:hAnsi="Times New Roman" w:eastAsia="仿宋_GB2312" w:cs="Times New Roman"/>
      <w:spacing w:val="8"/>
      <w:kern w:val="2"/>
      <w:position w:val="4"/>
      <w:sz w:val="30"/>
      <w:szCs w:val="30"/>
      <w:lang w:val="en-US" w:eastAsia="zh-CN" w:bidi="ar-SA"/>
    </w:rPr>
  </w:style>
  <w:style w:type="character" w:customStyle="1" w:styleId="20">
    <w:name w:val="主题词 Char Char"/>
    <w:basedOn w:val="14"/>
    <w:link w:val="21"/>
    <w:qFormat/>
    <w:uiPriority w:val="0"/>
    <w:rPr>
      <w:rFonts w:ascii="黑体" w:hAnsi="文星仿宋" w:eastAsia="黑体"/>
      <w:spacing w:val="8"/>
      <w:kern w:val="2"/>
      <w:position w:val="4"/>
      <w:sz w:val="30"/>
      <w:szCs w:val="30"/>
      <w:lang w:val="en-US" w:eastAsia="zh-CN" w:bidi="ar-SA"/>
    </w:rPr>
  </w:style>
  <w:style w:type="paragraph" w:customStyle="1" w:styleId="21">
    <w:name w:val="主题词"/>
    <w:next w:val="22"/>
    <w:link w:val="20"/>
    <w:qFormat/>
    <w:uiPriority w:val="0"/>
    <w:pPr>
      <w:spacing w:line="480" w:lineRule="exact"/>
    </w:pPr>
    <w:rPr>
      <w:rFonts w:ascii="黑体" w:hAnsi="文星仿宋" w:eastAsia="黑体" w:cs="Times New Roman"/>
      <w:spacing w:val="8"/>
      <w:kern w:val="2"/>
      <w:position w:val="4"/>
      <w:sz w:val="30"/>
      <w:szCs w:val="30"/>
      <w:lang w:val="en-US" w:eastAsia="zh-CN" w:bidi="ar-SA"/>
    </w:rPr>
  </w:style>
  <w:style w:type="paragraph" w:customStyle="1" w:styleId="22">
    <w:name w:val="主题词（小标）"/>
    <w:link w:val="23"/>
    <w:qFormat/>
    <w:uiPriority w:val="0"/>
    <w:pPr>
      <w:spacing w:line="480" w:lineRule="exact"/>
    </w:pPr>
    <w:rPr>
      <w:rFonts w:ascii="方正小标宋_GBK" w:hAnsi="文星仿宋" w:eastAsia="方正小标宋_GBK" w:cs="Times New Roman"/>
      <w:spacing w:val="8"/>
      <w:kern w:val="2"/>
      <w:sz w:val="30"/>
      <w:szCs w:val="30"/>
      <w:lang w:val="en-US" w:eastAsia="zh-CN" w:bidi="ar-SA"/>
    </w:rPr>
  </w:style>
  <w:style w:type="character" w:customStyle="1" w:styleId="23">
    <w:name w:val="主题词（小标） Char Char"/>
    <w:basedOn w:val="14"/>
    <w:link w:val="22"/>
    <w:qFormat/>
    <w:uiPriority w:val="0"/>
    <w:rPr>
      <w:rFonts w:ascii="方正小标宋_GBK" w:hAnsi="文星仿宋" w:eastAsia="方正小标宋_GBK"/>
      <w:spacing w:val="8"/>
      <w:kern w:val="2"/>
      <w:sz w:val="30"/>
      <w:szCs w:val="30"/>
      <w:lang w:val="en-US" w:eastAsia="zh-CN" w:bidi="ar-SA"/>
    </w:rPr>
  </w:style>
  <w:style w:type="character" w:customStyle="1" w:styleId="24">
    <w:name w:val="签发人姓名 Char Char"/>
    <w:basedOn w:val="14"/>
    <w:link w:val="25"/>
    <w:qFormat/>
    <w:uiPriority w:val="0"/>
    <w:rPr>
      <w:rFonts w:ascii="楷体_GB2312" w:hAnsi="楷体_GB2312" w:eastAsia="楷体_GB2312" w:cs="宋体"/>
      <w:spacing w:val="8"/>
      <w:kern w:val="2"/>
      <w:sz w:val="30"/>
      <w:szCs w:val="30"/>
      <w:lang w:val="en-US" w:eastAsia="zh-CN" w:bidi="ar-SA"/>
    </w:rPr>
  </w:style>
  <w:style w:type="paragraph" w:customStyle="1" w:styleId="25">
    <w:name w:val="签发人姓名"/>
    <w:link w:val="24"/>
    <w:qFormat/>
    <w:uiPriority w:val="0"/>
    <w:pPr>
      <w:spacing w:line="300" w:lineRule="exact"/>
    </w:pPr>
    <w:rPr>
      <w:rFonts w:ascii="楷体_GB2312" w:hAnsi="楷体_GB2312" w:eastAsia="楷体_GB2312" w:cs="宋体"/>
      <w:spacing w:val="8"/>
      <w:kern w:val="2"/>
      <w:sz w:val="30"/>
      <w:szCs w:val="30"/>
      <w:lang w:val="en-US" w:eastAsia="zh-CN" w:bidi="ar-SA"/>
    </w:rPr>
  </w:style>
  <w:style w:type="paragraph" w:customStyle="1" w:styleId="26">
    <w:name w:val="成文日期（右空4）"/>
    <w:qFormat/>
    <w:uiPriority w:val="0"/>
    <w:pPr>
      <w:ind w:right="1248"/>
      <w:jc w:val="right"/>
    </w:pPr>
    <w:rPr>
      <w:rFonts w:ascii="文星仿宋" w:hAnsi="文星仿宋" w:eastAsia="文星仿宋" w:cs="Times New Roman"/>
      <w:spacing w:val="8"/>
      <w:kern w:val="2"/>
      <w:sz w:val="30"/>
      <w:szCs w:val="30"/>
      <w:lang w:val="en-US" w:eastAsia="zh-CN" w:bidi="ar-SA"/>
    </w:rPr>
  </w:style>
  <w:style w:type="paragraph" w:customStyle="1" w:styleId="27">
    <w:name w:val="公文正文"/>
    <w:next w:val="1"/>
    <w:qFormat/>
    <w:uiPriority w:val="0"/>
    <w:pPr>
      <w:spacing w:line="579" w:lineRule="exact"/>
      <w:ind w:firstLine="624" w:firstLineChars="200"/>
    </w:pPr>
    <w:rPr>
      <w:rFonts w:ascii="仿宋_GB2312" w:hAnsi="文星仿宋" w:eastAsia="仿宋_GB2312" w:cs="宋体"/>
      <w:spacing w:val="8"/>
      <w:kern w:val="2"/>
      <w:sz w:val="30"/>
      <w:szCs w:val="30"/>
      <w:lang w:val="en-US" w:eastAsia="zh-CN" w:bidi="ar-SA"/>
    </w:rPr>
  </w:style>
  <w:style w:type="paragraph" w:customStyle="1" w:styleId="28">
    <w:name w:val="密级"/>
    <w:qFormat/>
    <w:uiPriority w:val="0"/>
    <w:pPr>
      <w:jc w:val="right"/>
    </w:pPr>
    <w:rPr>
      <w:rFonts w:ascii="黑体" w:hAnsi="文星仿宋" w:eastAsia="黑体" w:cs="宋体"/>
      <w:spacing w:val="8"/>
      <w:kern w:val="2"/>
      <w:position w:val="12"/>
      <w:sz w:val="30"/>
      <w:szCs w:val="30"/>
      <w:lang w:val="en-US" w:eastAsia="zh-CN" w:bidi="ar-SA"/>
    </w:rPr>
  </w:style>
  <w:style w:type="paragraph" w:customStyle="1" w:styleId="29">
    <w:name w:val="签发人"/>
    <w:qFormat/>
    <w:uiPriority w:val="0"/>
    <w:pPr>
      <w:spacing w:line="300" w:lineRule="exact"/>
      <w:ind w:right="318"/>
      <w:jc w:val="right"/>
    </w:pPr>
    <w:rPr>
      <w:rFonts w:ascii="仿宋_GB2312" w:hAnsi="文星仿宋" w:eastAsia="仿宋_GB2312" w:cs="宋体"/>
      <w:spacing w:val="8"/>
      <w:kern w:val="2"/>
      <w:sz w:val="30"/>
      <w:szCs w:val="30"/>
      <w:lang w:val="en-US" w:eastAsia="zh-CN" w:bidi="ar-SA"/>
    </w:rPr>
  </w:style>
  <w:style w:type="paragraph" w:customStyle="1" w:styleId="30">
    <w:name w:val="主题（小标）"/>
    <w:qFormat/>
    <w:uiPriority w:val="0"/>
    <w:pPr>
      <w:spacing w:line="480" w:lineRule="exact"/>
    </w:pPr>
    <w:rPr>
      <w:rFonts w:ascii="方正小标宋_GBK" w:hAnsi="文星仿宋" w:eastAsia="方正小标宋_GBK" w:cs="Times New Roman"/>
      <w:spacing w:val="8"/>
      <w:kern w:val="2"/>
      <w:position w:val="4"/>
      <w:sz w:val="30"/>
      <w:szCs w:val="30"/>
      <w:lang w:val="en-US" w:eastAsia="zh-CN" w:bidi="ar-SA"/>
    </w:rPr>
  </w:style>
  <w:style w:type="paragraph" w:customStyle="1" w:styleId="31">
    <w:name w:val="发文字号"/>
    <w:qFormat/>
    <w:uiPriority w:val="0"/>
    <w:pPr>
      <w:spacing w:line="300" w:lineRule="exact"/>
    </w:pPr>
    <w:rPr>
      <w:rFonts w:ascii="仿宋_GB2312" w:hAnsi="文星仿宋" w:eastAsia="仿宋_GB2312" w:cs="Times New Roman"/>
      <w:spacing w:val="8"/>
      <w:kern w:val="2"/>
      <w:sz w:val="30"/>
      <w:szCs w:val="30"/>
      <w:lang w:val="en-US" w:eastAsia="zh-CN" w:bidi="ar-SA"/>
    </w:rPr>
  </w:style>
  <w:style w:type="paragraph" w:customStyle="1" w:styleId="32">
    <w:name w:val="说明文字"/>
    <w:qFormat/>
    <w:uiPriority w:val="0"/>
    <w:pPr>
      <w:spacing w:line="360" w:lineRule="exact"/>
    </w:pPr>
    <w:rPr>
      <w:rFonts w:ascii="仿宋_GB2312" w:hAnsi="Times New Roman" w:eastAsia="仿宋_GB2312" w:cs="Times New Roman"/>
      <w:vanish/>
      <w:color w:val="0000FF"/>
      <w:spacing w:val="8"/>
      <w:position w:val="4"/>
      <w:sz w:val="24"/>
      <w:szCs w:val="24"/>
      <w:lang w:val="en-US" w:eastAsia="zh-CN" w:bidi="ar-SA"/>
    </w:rPr>
  </w:style>
  <w:style w:type="paragraph" w:customStyle="1" w:styleId="33">
    <w:name w:val="共印"/>
    <w:qFormat/>
    <w:uiPriority w:val="0"/>
    <w:pPr>
      <w:spacing w:line="240" w:lineRule="exact"/>
      <w:jc w:val="right"/>
    </w:pPr>
    <w:rPr>
      <w:rFonts w:ascii="仿宋_GB2312" w:hAnsi="文星仿宋" w:eastAsia="仿宋_GB2312" w:cs="Times New Roman"/>
      <w:kern w:val="2"/>
      <w:sz w:val="24"/>
      <w:szCs w:val="24"/>
      <w:lang w:val="en-US" w:eastAsia="zh-CN" w:bidi="ar-SA"/>
    </w:rPr>
  </w:style>
  <w:style w:type="paragraph" w:customStyle="1" w:styleId="34">
    <w:name w:val="印制机关"/>
    <w:qFormat/>
    <w:uiPriority w:val="0"/>
    <w:pPr>
      <w:spacing w:line="480" w:lineRule="exact"/>
    </w:pPr>
    <w:rPr>
      <w:rFonts w:ascii="仿宋_GB2312" w:hAnsi="文星仿宋" w:eastAsia="仿宋_GB2312" w:cs="Times New Roman"/>
      <w:spacing w:val="8"/>
      <w:kern w:val="2"/>
      <w:position w:val="4"/>
      <w:sz w:val="30"/>
      <w:szCs w:val="30"/>
      <w:lang w:val="en-US" w:eastAsia="zh-CN" w:bidi="ar-SA"/>
    </w:rPr>
  </w:style>
  <w:style w:type="paragraph" w:customStyle="1" w:styleId="35">
    <w:name w:val="公文标题"/>
    <w:qFormat/>
    <w:uiPriority w:val="0"/>
    <w:pPr>
      <w:spacing w:line="579" w:lineRule="exact"/>
      <w:jc w:val="center"/>
    </w:pPr>
    <w:rPr>
      <w:rFonts w:ascii="Times New Roman" w:hAnsi="Times New Roman" w:eastAsia="方正小标宋_GBK" w:cs="Times New Roman"/>
      <w:kern w:val="2"/>
      <w:sz w:val="44"/>
      <w:szCs w:val="44"/>
      <w:lang w:val="en-US" w:eastAsia="zh-CN" w:bidi="ar-SA"/>
    </w:rPr>
  </w:style>
  <w:style w:type="paragraph" w:customStyle="1" w:styleId="36">
    <w:name w:val="印制日期"/>
    <w:qFormat/>
    <w:uiPriority w:val="0"/>
    <w:pPr>
      <w:spacing w:line="480" w:lineRule="exact"/>
      <w:ind w:right="295"/>
      <w:jc w:val="right"/>
    </w:pPr>
    <w:rPr>
      <w:rFonts w:ascii="仿宋_GB2312" w:hAnsi="文星仿宋" w:eastAsia="仿宋_GB2312" w:cs="Times New Roman"/>
      <w:spacing w:val="8"/>
      <w:kern w:val="2"/>
      <w:position w:val="4"/>
      <w:sz w:val="30"/>
      <w:szCs w:val="30"/>
      <w:lang w:val="en-US" w:eastAsia="zh-CN" w:bidi="ar-SA"/>
    </w:rPr>
  </w:style>
  <w:style w:type="paragraph" w:customStyle="1" w:styleId="37">
    <w:name w:val="主送机关"/>
    <w:next w:val="1"/>
    <w:qFormat/>
    <w:uiPriority w:val="0"/>
    <w:pPr>
      <w:topLinePunct/>
      <w:spacing w:line="579" w:lineRule="exact"/>
    </w:pPr>
    <w:rPr>
      <w:rFonts w:ascii="仿宋_GB2312" w:hAnsi="文星仿宋" w:eastAsia="仿宋_GB2312" w:cs="Times New Roman"/>
      <w:spacing w:val="8"/>
      <w:kern w:val="2"/>
      <w:position w:val="4"/>
      <w:sz w:val="30"/>
      <w:szCs w:val="30"/>
      <w:lang w:val="en-US" w:eastAsia="zh-CN" w:bidi="ar-SA"/>
    </w:rPr>
  </w:style>
  <w:style w:type="paragraph" w:customStyle="1" w:styleId="38">
    <w:name w:val="页眉 New New New New New New New New New"/>
    <w:basedOn w:val="39"/>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39">
    <w:name w:val="正文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页脚 New New New New New New New New New New New New New New New New New New New"/>
    <w:basedOn w:val="39"/>
    <w:qFormat/>
    <w:uiPriority w:val="0"/>
    <w:pPr>
      <w:tabs>
        <w:tab w:val="center" w:pos="4153"/>
        <w:tab w:val="right" w:pos="8306"/>
      </w:tabs>
      <w:adjustRightInd w:val="0"/>
      <w:spacing w:line="240" w:lineRule="atLeast"/>
      <w:jc w:val="left"/>
      <w:textAlignment w:val="baseline"/>
    </w:pPr>
    <w:rPr>
      <w:rFonts w:ascii="Times New Roman" w:hAnsi="Times New Roman"/>
      <w:sz w:val="18"/>
    </w:rPr>
  </w:style>
  <w:style w:type="character" w:customStyle="1" w:styleId="41">
    <w:name w:val="页码 New"/>
    <w:basedOn w:val="14"/>
    <w:qFormat/>
    <w:uiPriority w:val="0"/>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吉政文（上行）</Template>
  <Pages>7</Pages>
  <Words>4358</Words>
  <Characters>4361</Characters>
  <Lines>1</Lines>
  <Paragraphs>1</Paragraphs>
  <TotalTime>35</TotalTime>
  <ScaleCrop>false</ScaleCrop>
  <LinksUpToDate>false</LinksUpToDate>
  <CharactersWithSpaces>4593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2016-01-25T23:32:00Z</dcterms:created>
  <dc:creator>微软用户</dc:creator>
  <cp:lastModifiedBy>WPS_1749101942</cp:lastModifiedBy>
  <cp:lastPrinted>2024-05-04T16:58:00Z</cp:lastPrinted>
  <dcterms:modified xsi:type="dcterms:W3CDTF">2026-07-06T07:06:54Z</dcterms:modified>
  <dc:title>密　级★期限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0_btnclosed</vt:lpwstr>
  </property>
  <property fmtid="{D5CDD505-2E9C-101B-9397-08002B2CF9AE}" pid="4" name="ICV">
    <vt:lpwstr>2793D8F7D375A68932273B6A8B66374E_43</vt:lpwstr>
  </property>
  <property fmtid="{D5CDD505-2E9C-101B-9397-08002B2CF9AE}" pid="5" name="KSOTemplateDocerSaveRecord">
    <vt:lpwstr>eyJoZGlkIjoiZWFlYjQwODc2YWI0ZjlhYjYyNzFiYmVjOGI4OGMyMDEiLCJ1c2VySWQiOiIxNzA1OTgzNjI5In0=</vt:lpwstr>
  </property>
</Properties>
</file>