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双辽市人民政府</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color w:val="auto"/>
          <w:sz w:val="44"/>
          <w:szCs w:val="44"/>
          <w:lang w:val="en-US" w:eastAsia="zh-CN"/>
        </w:rPr>
        <w:t>行 政 复 议 决 定 书</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right"/>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双政复决[202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cstheme="minorEastAsia"/>
          <w:sz w:val="32"/>
          <w:szCs w:val="32"/>
          <w:lang w:val="en-US" w:eastAsia="zh-CN"/>
        </w:rPr>
        <w:t>17</w:t>
      </w:r>
      <w:r>
        <w:rPr>
          <w:rFonts w:hint="eastAsia" w:asciiTheme="minorEastAsia" w:hAnsiTheme="minorEastAsia" w:eastAsiaTheme="minorEastAsia" w:cstheme="minorEastAsia"/>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40" w:lineRule="exact"/>
        <w:textAlignment w:val="auto"/>
        <w:rPr>
          <w:rFonts w:hint="eastAsia" w:ascii="仿宋_GB2312" w:eastAsia="仿宋_GB2312"/>
          <w:b/>
          <w:bCs/>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sz w:val="32"/>
          <w:szCs w:val="32"/>
        </w:rPr>
        <w:t>申请人:</w:t>
      </w:r>
      <w:r>
        <w:rPr>
          <w:rFonts w:hint="eastAsia" w:ascii="仿宋" w:hAnsi="仿宋" w:eastAsia="仿宋" w:cs="仿宋"/>
          <w:b w:val="0"/>
          <w:i w:val="0"/>
          <w:caps w:val="0"/>
          <w:color w:val="000000"/>
          <w:spacing w:val="0"/>
          <w:kern w:val="0"/>
          <w:sz w:val="32"/>
          <w:szCs w:val="32"/>
          <w:shd w:val="clear" w:fill="FFFFFF"/>
          <w:lang w:val="en-US" w:eastAsia="zh-CN" w:bidi="ar"/>
        </w:rPr>
        <w:t>双辽市****学校;法定代表人：刘**；身份证号码：*******；</w:t>
      </w:r>
    </w:p>
    <w:p>
      <w:pPr>
        <w:ind w:firstLine="643" w:firstLineChars="200"/>
        <w:rPr>
          <w:rFonts w:hint="eastAsia" w:ascii="仿宋" w:hAnsi="仿宋" w:eastAsia="仿宋" w:cs="仿宋"/>
          <w:color w:val="auto"/>
          <w:sz w:val="32"/>
          <w:szCs w:val="32"/>
        </w:rPr>
      </w:pPr>
      <w:r>
        <w:rPr>
          <w:rFonts w:hint="eastAsia" w:ascii="仿宋" w:hAnsi="仿宋" w:eastAsia="仿宋" w:cs="仿宋"/>
          <w:b/>
          <w:bCs/>
          <w:sz w:val="32"/>
          <w:szCs w:val="32"/>
        </w:rPr>
        <w:t>被申请人:</w:t>
      </w:r>
      <w:r>
        <w:rPr>
          <w:rFonts w:hint="eastAsia" w:ascii="仿宋" w:hAnsi="仿宋" w:eastAsia="仿宋" w:cs="仿宋"/>
          <w:bCs/>
          <w:sz w:val="32"/>
          <w:szCs w:val="32"/>
        </w:rPr>
        <w:t>双辽市</w:t>
      </w:r>
      <w:r>
        <w:rPr>
          <w:rFonts w:hint="eastAsia" w:ascii="仿宋" w:hAnsi="仿宋" w:eastAsia="仿宋" w:cs="仿宋"/>
          <w:bCs/>
          <w:sz w:val="32"/>
          <w:szCs w:val="32"/>
          <w:lang w:eastAsia="zh-CN"/>
        </w:rPr>
        <w:t>自然资源</w:t>
      </w:r>
      <w:r>
        <w:rPr>
          <w:rFonts w:hint="eastAsia" w:ascii="仿宋" w:hAnsi="仿宋" w:eastAsia="仿宋" w:cs="仿宋"/>
          <w:bCs/>
          <w:color w:val="auto"/>
          <w:sz w:val="32"/>
          <w:szCs w:val="32"/>
          <w:lang w:eastAsia="zh-CN"/>
        </w:rPr>
        <w:t>局。</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_GB2312" w:eastAsia="仿宋_GB2312"/>
          <w:sz w:val="32"/>
          <w:szCs w:val="32"/>
          <w:lang w:val="en-US" w:eastAsia="zh-CN"/>
        </w:rPr>
      </w:pPr>
      <w:r>
        <w:rPr>
          <w:rFonts w:hint="eastAsia" w:ascii="仿宋" w:hAnsi="仿宋" w:eastAsia="仿宋" w:cs="仿宋"/>
          <w:sz w:val="32"/>
          <w:szCs w:val="32"/>
        </w:rPr>
        <w:t>申请人对被申请人作出的</w:t>
      </w:r>
      <w:r>
        <w:rPr>
          <w:rFonts w:hint="eastAsia" w:ascii="仿宋" w:hAnsi="仿宋" w:eastAsia="仿宋" w:cs="仿宋"/>
          <w:b w:val="0"/>
          <w:i w:val="0"/>
          <w:caps w:val="0"/>
          <w:color w:val="000000"/>
          <w:spacing w:val="0"/>
          <w:kern w:val="0"/>
          <w:sz w:val="32"/>
          <w:szCs w:val="32"/>
          <w:shd w:val="clear" w:color="auto" w:fill="FFFFFF"/>
          <w:lang w:val="en-US" w:eastAsia="zh-CN" w:bidi="ar"/>
        </w:rPr>
        <w:t>双自然资闲收字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b w:val="0"/>
          <w:i w:val="0"/>
          <w:caps w:val="0"/>
          <w:color w:val="000000"/>
          <w:spacing w:val="0"/>
          <w:kern w:val="0"/>
          <w:sz w:val="32"/>
          <w:szCs w:val="32"/>
          <w:shd w:val="clear" w:color="auto" w:fill="FFFFFF"/>
          <w:lang w:val="en-US" w:eastAsia="zh-CN" w:bidi="ar"/>
        </w:rPr>
        <w:t>收回国有建设用地使用权决定书</w:t>
      </w:r>
      <w:r>
        <w:rPr>
          <w:rFonts w:hint="eastAsia" w:ascii="仿宋" w:hAnsi="仿宋" w:eastAsia="仿宋" w:cs="仿宋"/>
          <w:sz w:val="32"/>
          <w:szCs w:val="32"/>
        </w:rPr>
        <w:t>不服，</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2023年7月12日</w:t>
      </w:r>
      <w:r>
        <w:rPr>
          <w:rFonts w:hint="eastAsia" w:ascii="仿宋" w:hAnsi="仿宋" w:eastAsia="仿宋" w:cs="仿宋"/>
          <w:sz w:val="32"/>
          <w:szCs w:val="32"/>
          <w:lang w:eastAsia="zh-CN"/>
        </w:rPr>
        <w:t>向本机关申请行政复议，本机关依法予以受理，</w:t>
      </w:r>
      <w:r>
        <w:rPr>
          <w:rFonts w:hint="eastAsia" w:ascii="仿宋_GB2312" w:eastAsia="仿宋_GB2312"/>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请求依法撤销</w:t>
      </w:r>
      <w:r>
        <w:rPr>
          <w:rFonts w:hint="eastAsia" w:ascii="仿宋" w:hAnsi="仿宋" w:eastAsia="仿宋" w:cs="仿宋"/>
          <w:b w:val="0"/>
          <w:i w:val="0"/>
          <w:caps w:val="0"/>
          <w:color w:val="000000"/>
          <w:spacing w:val="0"/>
          <w:kern w:val="0"/>
          <w:sz w:val="32"/>
          <w:szCs w:val="32"/>
          <w:shd w:val="clear" w:color="auto" w:fill="FFFFFF"/>
          <w:lang w:val="en-US" w:eastAsia="zh-CN" w:bidi="ar"/>
        </w:rPr>
        <w:t>双自然资闲收字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b w:val="0"/>
          <w:i w:val="0"/>
          <w:caps w:val="0"/>
          <w:color w:val="000000"/>
          <w:spacing w:val="0"/>
          <w:kern w:val="0"/>
          <w:sz w:val="32"/>
          <w:szCs w:val="32"/>
          <w:shd w:val="clear" w:color="auto" w:fill="FFFFFF"/>
          <w:lang w:val="en-US" w:eastAsia="zh-CN" w:bidi="ar"/>
        </w:rPr>
        <w:t>收回国有建设用地使用权决定书。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一、程序违法。《闲置土地处置办法（2012修订）》（国土资源部令第53号）第十五条规定：“市、县国土资源主管部门在依照本办法第十四条规定作出征缴土地闲置费、收回国有建设用地使用权决定前，应当书面告知国有建设用地使用权人在有申请听证的权利。国有建设用地使用权人要求举行听证的，市、县国土资源主管部门应当依照《国土资源听证规定》依法组织听证。”本案中，被申请人仅仅通知申请人予以说明，但是，在做出决定前，没有组织听证会，剥夺申请人的抗辩权，违反了国土资源部第53号令的规定，复议机关应当予以撒销该决定。</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二、实体违法。案涉9407平方米土地，每年都用于中小学生种植劳动实践基地，供学生种植各种农作物和田间管理劳动实践。由于地下有军事光缆，学校正在申请批准建设，学校计划在2023年转向职业教育学校，按该地块规划建设职业教育学生实训基地和学生运动操场。目前，该地块修建了食堂、宿舍、教学楼的配套设施，同时，对该地块投入大量资金进行了土地整理，并与合作方、投资方、建设方签订了投资和施工合同。基于此，被申请人认定为闲置土地错误。没有正确理解闲置的含义，该决定构成实体违法。</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被申请人答辩称：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bCs/>
          <w:sz w:val="32"/>
          <w:szCs w:val="32"/>
          <w:lang w:val="en-US" w:eastAsia="zh-CN"/>
        </w:rPr>
      </w:pPr>
      <w:r>
        <w:rPr>
          <w:rFonts w:hint="eastAsia" w:ascii="仿宋" w:hAnsi="仿宋" w:eastAsia="仿宋" w:cs="仿宋"/>
          <w:sz w:val="32"/>
          <w:szCs w:val="32"/>
          <w:lang w:val="en-US" w:eastAsia="zh-CN"/>
        </w:rPr>
        <w:t>被申请人作出的双自然资闲收字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sz w:val="32"/>
          <w:szCs w:val="32"/>
          <w:lang w:val="en-US" w:eastAsia="zh-CN"/>
        </w:rPr>
        <w:t>《收回国有建设用地使用权决定书》，程序合法、实体合法应予以维持。2011年8月18日，双辽市****学校取得《建设用地规划许可证》，用地面积为9407平方米，建筑面积3000平方米（一期）；2011年12月19日，取得位于双辽市辽西街面积为9407平方米的《国有建设用地划拨决定书》，</w:t>
      </w:r>
      <w:r>
        <w:rPr>
          <w:rFonts w:hint="eastAsia" w:ascii="仿宋" w:hAnsi="仿宋" w:eastAsia="仿宋" w:cs="仿宋"/>
          <w:b w:val="0"/>
          <w:i w:val="0"/>
          <w:caps w:val="0"/>
          <w:color w:val="000000"/>
          <w:spacing w:val="0"/>
          <w:kern w:val="0"/>
          <w:sz w:val="32"/>
          <w:szCs w:val="32"/>
          <w:shd w:val="clear" w:color="auto" w:fill="FFFFFF"/>
          <w:lang w:val="en-US" w:eastAsia="zh-CN" w:bidi="ar"/>
        </w:rPr>
        <w:t>《闲置土地处置办法》</w:t>
      </w:r>
      <w:r>
        <w:rPr>
          <w:rFonts w:hint="eastAsia" w:ascii="仿宋" w:hAnsi="仿宋" w:eastAsia="仿宋" w:cs="仿宋"/>
          <w:sz w:val="32"/>
          <w:szCs w:val="32"/>
          <w:lang w:val="en-US" w:eastAsia="zh-CN"/>
        </w:rPr>
        <w:t>第十四条第三款规定：有下列情形之一的，经原批准用地的人民政府批准，县人民政府可以收回土地使用权：自批准的动工开发建设日期起，逾期两年未动工开发建设的;2011年12月29日，双辽市****学校取得国用（2011）第82260050号国有土地使用证。双辽市****学校2011年12月29日取得该土地，至被申请人下达自然资收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sz w:val="32"/>
          <w:szCs w:val="32"/>
          <w:lang w:val="en-US" w:eastAsia="zh-CN"/>
        </w:rPr>
        <w:t>《收回国有建设用地使用权决定书》前一直未开发建设，故被申请人依据《国有建设用地划拔决定书》第十四条、《闲置土地处置办法》规定收回该土地，符合法律规定。</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经审理查明：</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根据《国有建设用地划拨决定书》（编号：SLHB2011015，电子监管号：2203822011A01175）内容显示，2011年申请人通过</w:t>
      </w:r>
      <w:r>
        <w:rPr>
          <w:rFonts w:hint="eastAsia" w:ascii="仿宋" w:hAnsi="仿宋" w:eastAsia="仿宋" w:cs="仿宋"/>
          <w:color w:val="auto"/>
          <w:sz w:val="32"/>
          <w:szCs w:val="32"/>
          <w:lang w:val="en-US" w:eastAsia="zh-CN"/>
        </w:rPr>
        <w:t>划拨方式取得一宗国有建设用地使用权，该宗土地位于双辽市辽西街，宗地用途为科教用地，面积0.9407公顷。根据《</w:t>
      </w:r>
      <w:r>
        <w:rPr>
          <w:rFonts w:hint="eastAsia" w:ascii="仿宋" w:hAnsi="仿宋" w:eastAsia="仿宋" w:cs="仿宋"/>
          <w:sz w:val="32"/>
          <w:szCs w:val="32"/>
          <w:lang w:val="en-US" w:eastAsia="zh-CN"/>
        </w:rPr>
        <w:t>国有建设用地划拨决定书</w:t>
      </w:r>
      <w:r>
        <w:rPr>
          <w:rFonts w:hint="eastAsia" w:ascii="仿宋" w:hAnsi="仿宋" w:eastAsia="仿宋" w:cs="仿宋"/>
          <w:color w:val="auto"/>
          <w:sz w:val="32"/>
          <w:szCs w:val="32"/>
          <w:lang w:val="en-US" w:eastAsia="zh-CN"/>
        </w:rPr>
        <w:t>》第十八条约定，宗地建设项目在2011年9月27日之前开工，在2012年10月27日之前竣工。有下列情形之一的，经原批准用地的人民政府批准，市、县人民政府可以收回土地使用权：自批准的动工开发建设日期起，逾期两年未动工开发建设的。2023年4月19日，被申请人作出《闲置土地调查通知书》（双自然资闲调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），对上述宗地进行调查，2023年4月26日，被申请人作出《闲置土地处置听证权利告知书》（双自然资闲告字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），并告知申请人享有听证的权利。2023年5月6日，被申请人作出闲置土地情况告知书（双自然资闲告字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），告知其闲置原因为个人原因未建设，同日，被申请人作出《闲置土地认定书》（双自然资闲定字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），认定上述宗地为闲置土地，闲置原因为：个人原因未建设。被</w:t>
      </w:r>
      <w:r>
        <w:rPr>
          <w:rFonts w:hint="eastAsia" w:ascii="仿宋" w:hAnsi="仿宋" w:eastAsia="仿宋" w:cs="仿宋"/>
          <w:sz w:val="32"/>
          <w:szCs w:val="32"/>
          <w:lang w:val="en-US" w:eastAsia="zh-CN"/>
        </w:rPr>
        <w:t>申请人于2023年5月5日向双辽市人民政府呈报《双辽市自然资源局关于无偿收回</w:t>
      </w:r>
      <w:r>
        <w:rPr>
          <w:rFonts w:hint="eastAsia" w:ascii="仿宋" w:hAnsi="仿宋" w:eastAsia="仿宋" w:cs="仿宋"/>
          <w:b w:val="0"/>
          <w:i w:val="0"/>
          <w:caps w:val="0"/>
          <w:color w:val="000000"/>
          <w:spacing w:val="0"/>
          <w:kern w:val="0"/>
          <w:sz w:val="32"/>
          <w:szCs w:val="32"/>
          <w:shd w:val="clear" w:fill="FFFFFF"/>
          <w:lang w:val="en-US" w:eastAsia="zh-CN" w:bidi="ar"/>
        </w:rPr>
        <w:t>双辽市世博职业技术学校国有</w:t>
      </w:r>
      <w:r>
        <w:rPr>
          <w:rFonts w:hint="eastAsia" w:ascii="仿宋" w:hAnsi="仿宋" w:eastAsia="仿宋" w:cs="仿宋"/>
          <w:sz w:val="32"/>
          <w:szCs w:val="32"/>
          <w:lang w:val="en-US" w:eastAsia="zh-CN"/>
        </w:rPr>
        <w:t>土地使用权的请示》，双辽市人民政</w:t>
      </w:r>
      <w:r>
        <w:rPr>
          <w:rFonts w:hint="eastAsia" w:ascii="仿宋" w:hAnsi="仿宋" w:eastAsia="仿宋" w:cs="仿宋"/>
          <w:color w:val="auto"/>
          <w:sz w:val="32"/>
          <w:szCs w:val="32"/>
          <w:lang w:val="en-US" w:eastAsia="zh-CN"/>
        </w:rPr>
        <w:t>府于2023年5月10日</w:t>
      </w:r>
      <w:r>
        <w:rPr>
          <w:rFonts w:hint="eastAsia" w:ascii="仿宋" w:hAnsi="仿宋" w:eastAsia="仿宋" w:cs="仿宋"/>
          <w:sz w:val="32"/>
          <w:szCs w:val="32"/>
          <w:lang w:val="en-US" w:eastAsia="zh-CN"/>
        </w:rPr>
        <w:t>作出批复，同意无偿收回</w:t>
      </w:r>
      <w:r>
        <w:rPr>
          <w:rFonts w:hint="eastAsia" w:ascii="仿宋" w:hAnsi="仿宋" w:eastAsia="仿宋" w:cs="仿宋"/>
          <w:b w:val="0"/>
          <w:i w:val="0"/>
          <w:caps w:val="0"/>
          <w:color w:val="000000"/>
          <w:spacing w:val="0"/>
          <w:kern w:val="0"/>
          <w:sz w:val="32"/>
          <w:szCs w:val="32"/>
          <w:shd w:val="clear" w:fill="FFFFFF"/>
          <w:lang w:val="en-US" w:eastAsia="zh-CN" w:bidi="ar"/>
        </w:rPr>
        <w:t>双辽市****学校建设项目</w:t>
      </w:r>
      <w:r>
        <w:rPr>
          <w:rFonts w:hint="eastAsia" w:ascii="仿宋" w:hAnsi="仿宋" w:eastAsia="仿宋" w:cs="仿宋"/>
          <w:color w:val="auto"/>
          <w:sz w:val="32"/>
          <w:szCs w:val="32"/>
          <w:lang w:val="en-US" w:eastAsia="zh-CN"/>
        </w:rPr>
        <w:t>位于辽西街9407平方米的国有土地使用权。2023年</w:t>
      </w:r>
      <w:r>
        <w:rPr>
          <w:rFonts w:hint="eastAsia" w:ascii="仿宋" w:hAnsi="仿宋" w:eastAsia="仿宋" w:cs="仿宋"/>
          <w:sz w:val="32"/>
          <w:szCs w:val="32"/>
          <w:lang w:val="en-US" w:eastAsia="zh-CN"/>
        </w:rPr>
        <w:t>5月16日，被申请人作出《收回国有建设用地使用权决定书》（双自然资闲收字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sz w:val="32"/>
          <w:szCs w:val="32"/>
          <w:lang w:val="en-US" w:eastAsia="zh-CN"/>
        </w:rPr>
        <w:t>），申请人不服该决定书，于2023年7月12日向本机关申请行政复议。</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上述事实有下列证据证明：</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《国有建设用地划拨决定书》（编号：SLHB2011015，电子监管号：2203822011A01175）</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《双辽市自然资源局关于</w:t>
      </w:r>
      <w:r>
        <w:rPr>
          <w:rFonts w:hint="eastAsia" w:ascii="仿宋" w:hAnsi="仿宋" w:eastAsia="仿宋" w:cs="仿宋"/>
          <w:sz w:val="32"/>
          <w:szCs w:val="32"/>
          <w:lang w:val="en-US" w:eastAsia="zh-CN"/>
        </w:rPr>
        <w:t>无偿收回</w:t>
      </w:r>
      <w:r>
        <w:rPr>
          <w:rFonts w:hint="eastAsia" w:ascii="仿宋" w:hAnsi="仿宋" w:eastAsia="仿宋" w:cs="仿宋"/>
          <w:b w:val="0"/>
          <w:i w:val="0"/>
          <w:caps w:val="0"/>
          <w:color w:val="000000"/>
          <w:spacing w:val="0"/>
          <w:kern w:val="0"/>
          <w:sz w:val="32"/>
          <w:szCs w:val="32"/>
          <w:shd w:val="clear" w:fill="FFFFFF"/>
          <w:lang w:val="en-US" w:eastAsia="zh-CN" w:bidi="ar"/>
        </w:rPr>
        <w:t>双辽市****学校国有</w:t>
      </w:r>
      <w:r>
        <w:rPr>
          <w:rFonts w:hint="eastAsia" w:ascii="仿宋" w:hAnsi="仿宋" w:eastAsia="仿宋" w:cs="仿宋"/>
          <w:sz w:val="32"/>
          <w:szCs w:val="32"/>
          <w:lang w:val="en-US" w:eastAsia="zh-CN"/>
        </w:rPr>
        <w:t>土地使用权的请示》</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双辽市人民政府关于无偿收回双辽市</w:t>
      </w:r>
      <w:r>
        <w:rPr>
          <w:rFonts w:hint="eastAsia" w:ascii="仿宋" w:hAnsi="仿宋" w:eastAsia="仿宋" w:cs="仿宋"/>
          <w:b w:val="0"/>
          <w:i w:val="0"/>
          <w:caps w:val="0"/>
          <w:color w:val="000000"/>
          <w:spacing w:val="0"/>
          <w:kern w:val="0"/>
          <w:sz w:val="32"/>
          <w:szCs w:val="32"/>
          <w:shd w:val="clear" w:fill="FFFFFF"/>
          <w:lang w:val="en-US" w:eastAsia="zh-CN" w:bidi="ar"/>
        </w:rPr>
        <w:t>*****学校用地国有土地使用权</w:t>
      </w:r>
      <w:r>
        <w:rPr>
          <w:rFonts w:hint="eastAsia" w:ascii="仿宋" w:hAnsi="仿宋" w:eastAsia="仿宋" w:cs="仿宋"/>
          <w:color w:val="auto"/>
          <w:sz w:val="32"/>
          <w:szCs w:val="32"/>
          <w:lang w:val="en-US" w:eastAsia="zh-CN"/>
        </w:rPr>
        <w:t>的批复</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闲置土地调查通知书（双自然资闲调字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《闲置土地处置听证权利告知书》（双自然资闲告字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《闲置土地情况告知书》（双自然资闲告字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《闲置土地认定书》（双自然资闲定字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1号</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案涉土地现场图</w:t>
      </w:r>
    </w:p>
    <w:p>
      <w:pPr>
        <w:keepNext w:val="0"/>
        <w:keepLines w:val="0"/>
        <w:pageBreakBefore w:val="0"/>
        <w:widowControl w:val="0"/>
        <w:numPr>
          <w:ilvl w:val="0"/>
          <w:numId w:val="0"/>
        </w:numPr>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bCs/>
          <w:sz w:val="32"/>
          <w:szCs w:val="32"/>
          <w:lang w:val="en-US" w:eastAsia="zh-CN"/>
        </w:rPr>
      </w:pPr>
      <w:r>
        <w:rPr>
          <w:rFonts w:hint="eastAsia" w:ascii="仿宋" w:hAnsi="仿宋" w:eastAsia="仿宋" w:cs="仿宋"/>
          <w:color w:val="auto"/>
          <w:kern w:val="2"/>
          <w:sz w:val="32"/>
          <w:szCs w:val="32"/>
          <w:lang w:val="en-US" w:eastAsia="zh-CN" w:bidi="ar-SA"/>
        </w:rPr>
        <w:t>（上述证据经与原件核实，复印件归档留卷。）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本机关认为：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right="0" w:firstLine="640" w:firstLineChars="200"/>
        <w:jc w:val="both"/>
        <w:rPr>
          <w:rFonts w:hint="eastAsia" w:ascii="仿宋_GB2312" w:eastAsia="仿宋_GB2312" w:hAnsiTheme="minorHAnsi" w:cstheme="minorBidi"/>
          <w:b w:val="0"/>
          <w:bCs w:val="0"/>
          <w:kern w:val="2"/>
          <w:sz w:val="32"/>
          <w:szCs w:val="32"/>
          <w:lang w:val="en-US" w:eastAsia="zh-CN" w:bidi="ar-SA"/>
        </w:rPr>
      </w:pPr>
      <w:r>
        <w:rPr>
          <w:rFonts w:hint="eastAsia" w:ascii="仿宋" w:hAnsi="仿宋" w:eastAsia="仿宋" w:cs="仿宋"/>
          <w:color w:val="auto"/>
          <w:sz w:val="32"/>
          <w:szCs w:val="32"/>
          <w:lang w:val="en-US" w:eastAsia="zh-CN"/>
        </w:rPr>
        <w:t>被申请人根据《闲置土地处置办法》（国土资源部第53号令）第二、八、九、十条等相关规定，认定上述宗地为闲置土地，</w:t>
      </w:r>
      <w:r>
        <w:rPr>
          <w:rFonts w:hint="default" w:ascii="仿宋_GB2312" w:eastAsia="仿宋_GB2312" w:hAnsiTheme="minorHAnsi" w:cstheme="minorBidi"/>
          <w:b w:val="0"/>
          <w:bCs w:val="0"/>
          <w:color w:val="auto"/>
          <w:kern w:val="2"/>
          <w:sz w:val="32"/>
          <w:szCs w:val="32"/>
          <w:lang w:val="en-US" w:eastAsia="zh-CN" w:bidi="ar-SA"/>
        </w:rPr>
        <w:t>依</w:t>
      </w:r>
      <w:r>
        <w:rPr>
          <w:rFonts w:hint="default" w:ascii="仿宋_GB2312" w:eastAsia="仿宋_GB2312" w:hAnsiTheme="minorHAnsi" w:cstheme="minorBidi"/>
          <w:b w:val="0"/>
          <w:bCs w:val="0"/>
          <w:kern w:val="2"/>
          <w:sz w:val="32"/>
          <w:szCs w:val="32"/>
          <w:lang w:val="en-US" w:eastAsia="zh-CN" w:bidi="ar-SA"/>
        </w:rPr>
        <w:t>据《闲置土地处置办法》</w:t>
      </w:r>
      <w:r>
        <w:rPr>
          <w:rFonts w:hint="eastAsia" w:ascii="仿宋" w:hAnsi="仿宋" w:eastAsia="仿宋" w:cs="仿宋"/>
          <w:sz w:val="32"/>
          <w:szCs w:val="32"/>
          <w:lang w:val="en-US" w:eastAsia="zh-CN"/>
        </w:rPr>
        <w:t>第十四条第三款规定：</w:t>
      </w:r>
      <w:r>
        <w:rPr>
          <w:rFonts w:hint="default" w:ascii="仿宋_GB2312" w:eastAsia="仿宋_GB2312" w:hAnsiTheme="minorHAnsi" w:cstheme="minorBidi"/>
          <w:b w:val="0"/>
          <w:bCs w:val="0"/>
          <w:kern w:val="2"/>
          <w:sz w:val="32"/>
          <w:szCs w:val="32"/>
          <w:lang w:val="en-US" w:eastAsia="zh-CN" w:bidi="ar-SA"/>
        </w:rPr>
        <w:t>报经有批准权的人民政府批准后，向国有建设用地使用权人下达《收回国有建设用地使用权决定书》，无偿收回国有建设用地使用权。根据《中华人民共和国行政复议法实施条例》第十三条：</w:t>
      </w:r>
      <w:r>
        <w:rPr>
          <w:rFonts w:hint="eastAsia" w:ascii="仿宋_GB2312" w:eastAsia="仿宋_GB2312" w:cstheme="minorBidi"/>
          <w:b w:val="0"/>
          <w:bCs w:val="0"/>
          <w:kern w:val="2"/>
          <w:sz w:val="32"/>
          <w:szCs w:val="32"/>
          <w:lang w:val="en-US" w:eastAsia="zh-CN" w:bidi="ar-SA"/>
        </w:rPr>
        <w:t>“</w:t>
      </w:r>
      <w:r>
        <w:rPr>
          <w:rFonts w:hint="default" w:ascii="仿宋_GB2312" w:eastAsia="仿宋_GB2312" w:hAnsiTheme="minorHAnsi" w:cstheme="minorBidi"/>
          <w:b w:val="0"/>
          <w:bCs w:val="0"/>
          <w:kern w:val="2"/>
          <w:sz w:val="32"/>
          <w:szCs w:val="32"/>
          <w:lang w:val="en-US" w:eastAsia="zh-CN" w:bidi="ar-SA"/>
        </w:rPr>
        <w:t>下级行政机关依照法律、法规、规章规定，经上级行政机关批准作出具体行政行为的，批准机关为被申请人</w:t>
      </w:r>
      <w:r>
        <w:rPr>
          <w:rFonts w:hint="eastAsia" w:ascii="仿宋_GB2312" w:eastAsia="仿宋_GB2312" w:cstheme="minorBidi"/>
          <w:b w:val="0"/>
          <w:bCs w:val="0"/>
          <w:kern w:val="2"/>
          <w:sz w:val="32"/>
          <w:szCs w:val="32"/>
          <w:lang w:val="en-US" w:eastAsia="zh-CN" w:bidi="ar-SA"/>
        </w:rPr>
        <w:t>”的</w:t>
      </w:r>
      <w:r>
        <w:rPr>
          <w:rFonts w:hint="default" w:ascii="仿宋_GB2312" w:eastAsia="仿宋_GB2312" w:hAnsiTheme="minorHAnsi" w:cstheme="minorBidi"/>
          <w:b w:val="0"/>
          <w:bCs w:val="0"/>
          <w:kern w:val="2"/>
          <w:sz w:val="32"/>
          <w:szCs w:val="32"/>
          <w:lang w:val="en-US" w:eastAsia="zh-CN" w:bidi="ar-SA"/>
        </w:rPr>
        <w:t>规定，申请人不服</w:t>
      </w:r>
      <w:r>
        <w:rPr>
          <w:rFonts w:hint="eastAsia" w:ascii="仿宋_GB2312" w:eastAsia="仿宋_GB2312" w:cstheme="minorBidi"/>
          <w:b w:val="0"/>
          <w:bCs w:val="0"/>
          <w:kern w:val="2"/>
          <w:sz w:val="32"/>
          <w:szCs w:val="32"/>
          <w:lang w:val="en-US" w:eastAsia="zh-CN" w:bidi="ar-SA"/>
        </w:rPr>
        <w:t>被申请人</w:t>
      </w:r>
      <w:r>
        <w:rPr>
          <w:rFonts w:hint="default" w:ascii="仿宋_GB2312" w:eastAsia="仿宋_GB2312" w:hAnsiTheme="minorHAnsi" w:cstheme="minorBidi"/>
          <w:b w:val="0"/>
          <w:bCs w:val="0"/>
          <w:kern w:val="2"/>
          <w:sz w:val="32"/>
          <w:szCs w:val="32"/>
          <w:lang w:val="en-US" w:eastAsia="zh-CN" w:bidi="ar-SA"/>
        </w:rPr>
        <w:t>作出的《收回国有建设用地使用权决定书》，复议被申请人应为批准机关即</w:t>
      </w:r>
      <w:r>
        <w:rPr>
          <w:rFonts w:hint="eastAsia" w:ascii="仿宋_GB2312" w:eastAsia="仿宋_GB2312" w:cstheme="minorBidi"/>
          <w:b w:val="0"/>
          <w:bCs w:val="0"/>
          <w:kern w:val="2"/>
          <w:sz w:val="32"/>
          <w:szCs w:val="32"/>
          <w:lang w:val="en-US" w:eastAsia="zh-CN" w:bidi="ar-SA"/>
        </w:rPr>
        <w:t>双辽市</w:t>
      </w:r>
      <w:r>
        <w:rPr>
          <w:rFonts w:hint="default" w:ascii="仿宋_GB2312" w:eastAsia="仿宋_GB2312" w:hAnsiTheme="minorHAnsi" w:cstheme="minorBidi"/>
          <w:b w:val="0"/>
          <w:bCs w:val="0"/>
          <w:kern w:val="2"/>
          <w:sz w:val="32"/>
          <w:szCs w:val="32"/>
          <w:lang w:val="en-US" w:eastAsia="zh-CN" w:bidi="ar-SA"/>
        </w:rPr>
        <w:t>人民政府</w:t>
      </w:r>
      <w:r>
        <w:rPr>
          <w:rFonts w:hint="eastAsia" w:ascii="仿宋_GB2312" w:eastAsia="仿宋_GB2312" w:cstheme="minorBidi"/>
          <w:b w:val="0"/>
          <w:bCs w:val="0"/>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rPr>
          <w:rFonts w:hint="default" w:ascii="仿宋_GB2312" w:eastAsia="仿宋_GB2312" w:hAnsiTheme="minorHAnsi" w:cstheme="minorBidi"/>
          <w:b w:val="0"/>
          <w:bCs w:val="0"/>
          <w:kern w:val="2"/>
          <w:sz w:val="32"/>
          <w:szCs w:val="32"/>
          <w:lang w:val="en-US" w:eastAsia="zh-CN" w:bidi="ar-SA"/>
        </w:rPr>
      </w:pPr>
      <w:r>
        <w:rPr>
          <w:rFonts w:hint="default" w:ascii="仿宋_GB2312" w:eastAsia="仿宋_GB2312" w:hAnsiTheme="minorHAnsi" w:cstheme="minorBidi"/>
          <w:b w:val="0"/>
          <w:bCs w:val="0"/>
          <w:kern w:val="2"/>
          <w:sz w:val="32"/>
          <w:szCs w:val="32"/>
          <w:lang w:val="en-US" w:eastAsia="zh-CN" w:bidi="ar-SA"/>
        </w:rPr>
        <w:t>综上所述，本案属于《中华人民共和国行政复议法实施条例》第四十八条第一款第二项规定的情形。根据该条规定，本机关决定如下：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right="0" w:firstLine="640" w:firstLineChars="200"/>
        <w:jc w:val="both"/>
        <w:rPr>
          <w:rFonts w:hint="default" w:ascii="仿宋_GB2312" w:eastAsia="仿宋_GB2312" w:hAnsiTheme="minorHAnsi" w:cstheme="minorBidi"/>
          <w:b w:val="0"/>
          <w:bCs w:val="0"/>
          <w:kern w:val="2"/>
          <w:sz w:val="32"/>
          <w:szCs w:val="32"/>
          <w:lang w:val="en-US" w:eastAsia="zh-CN" w:bidi="ar-SA"/>
        </w:rPr>
      </w:pPr>
      <w:r>
        <w:rPr>
          <w:rFonts w:hint="default" w:ascii="仿宋_GB2312" w:eastAsia="仿宋_GB2312" w:hAnsiTheme="minorHAnsi" w:cstheme="minorBidi"/>
          <w:b w:val="0"/>
          <w:bCs w:val="0"/>
          <w:kern w:val="2"/>
          <w:sz w:val="32"/>
          <w:szCs w:val="32"/>
          <w:lang w:val="en-US" w:eastAsia="zh-CN" w:bidi="ar-SA"/>
        </w:rPr>
        <w:t>驳回申请人</w:t>
      </w:r>
      <w:r>
        <w:rPr>
          <w:rFonts w:hint="eastAsia" w:ascii="仿宋" w:hAnsi="仿宋" w:eastAsia="仿宋" w:cs="仿宋"/>
          <w:b w:val="0"/>
          <w:i w:val="0"/>
          <w:caps w:val="0"/>
          <w:color w:val="000000"/>
          <w:spacing w:val="0"/>
          <w:kern w:val="0"/>
          <w:sz w:val="32"/>
          <w:szCs w:val="32"/>
          <w:shd w:val="clear" w:fill="FFFFFF"/>
          <w:lang w:val="en-US" w:eastAsia="zh-CN" w:bidi="ar"/>
        </w:rPr>
        <w:t>双辽市****学校</w:t>
      </w:r>
      <w:r>
        <w:rPr>
          <w:rFonts w:hint="default" w:ascii="仿宋_GB2312" w:eastAsia="仿宋_GB2312" w:hAnsiTheme="minorHAnsi" w:cstheme="minorBidi"/>
          <w:b w:val="0"/>
          <w:bCs w:val="0"/>
          <w:kern w:val="2"/>
          <w:sz w:val="32"/>
          <w:szCs w:val="32"/>
          <w:lang w:val="en-US" w:eastAsia="zh-CN" w:bidi="ar-SA"/>
        </w:rPr>
        <w:t>提出的行政复议申请。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申请人如对本决定不服，可以自接到本决定之日起15日内，向双辽市人民法院提起行政诉讼。</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40" w:lineRule="exact"/>
        <w:textAlignment w:val="auto"/>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BF1C"/>
    <w:multiLevelType w:val="singleLevel"/>
    <w:tmpl w:val="8CCBBF1C"/>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DlmMTFhY2UwN2M3MzRmOWVjMzJmZWIyN2EzYzEifQ=="/>
    <w:docVar w:name="KSO_WPS_MARK_KEY" w:val="ad0fc4a5-0c66-42c6-83cb-cde342e42725"/>
  </w:docVars>
  <w:rsids>
    <w:rsidRoot w:val="0BB80902"/>
    <w:rsid w:val="012B1485"/>
    <w:rsid w:val="016F41B1"/>
    <w:rsid w:val="019822DB"/>
    <w:rsid w:val="04642C3F"/>
    <w:rsid w:val="050F66A1"/>
    <w:rsid w:val="07A1571D"/>
    <w:rsid w:val="0843079A"/>
    <w:rsid w:val="0BB80902"/>
    <w:rsid w:val="0C3A4639"/>
    <w:rsid w:val="0CD01335"/>
    <w:rsid w:val="0E807018"/>
    <w:rsid w:val="0F09324F"/>
    <w:rsid w:val="10203156"/>
    <w:rsid w:val="11757AAB"/>
    <w:rsid w:val="12040D82"/>
    <w:rsid w:val="12901E24"/>
    <w:rsid w:val="13A25586"/>
    <w:rsid w:val="13CF36CC"/>
    <w:rsid w:val="14F34F42"/>
    <w:rsid w:val="16A0290B"/>
    <w:rsid w:val="16E13DB0"/>
    <w:rsid w:val="1748684E"/>
    <w:rsid w:val="189A3766"/>
    <w:rsid w:val="20016790"/>
    <w:rsid w:val="23E87E3B"/>
    <w:rsid w:val="23F15F84"/>
    <w:rsid w:val="2793010A"/>
    <w:rsid w:val="27D6524F"/>
    <w:rsid w:val="27FC5B49"/>
    <w:rsid w:val="285223EF"/>
    <w:rsid w:val="2A8F6C13"/>
    <w:rsid w:val="2B715282"/>
    <w:rsid w:val="2C956D4E"/>
    <w:rsid w:val="2CD919B6"/>
    <w:rsid w:val="2D516979"/>
    <w:rsid w:val="305C2FE5"/>
    <w:rsid w:val="315A13AD"/>
    <w:rsid w:val="32803FFD"/>
    <w:rsid w:val="32D35CF5"/>
    <w:rsid w:val="349269DF"/>
    <w:rsid w:val="34E23E03"/>
    <w:rsid w:val="358352C9"/>
    <w:rsid w:val="3807439E"/>
    <w:rsid w:val="38934A8A"/>
    <w:rsid w:val="38BE3C8D"/>
    <w:rsid w:val="397B65E0"/>
    <w:rsid w:val="3A8A2A62"/>
    <w:rsid w:val="3AFF0959"/>
    <w:rsid w:val="3C5C5301"/>
    <w:rsid w:val="3DE11DF4"/>
    <w:rsid w:val="3FCA383D"/>
    <w:rsid w:val="400948D0"/>
    <w:rsid w:val="411B2239"/>
    <w:rsid w:val="416137FD"/>
    <w:rsid w:val="41E92FB2"/>
    <w:rsid w:val="43163461"/>
    <w:rsid w:val="453C7A19"/>
    <w:rsid w:val="459F0085"/>
    <w:rsid w:val="49590ECD"/>
    <w:rsid w:val="49F32A2B"/>
    <w:rsid w:val="4B726781"/>
    <w:rsid w:val="4B8F7333"/>
    <w:rsid w:val="4D223389"/>
    <w:rsid w:val="4E603214"/>
    <w:rsid w:val="4F8F5BA8"/>
    <w:rsid w:val="50033E1D"/>
    <w:rsid w:val="50EE68AA"/>
    <w:rsid w:val="53803A05"/>
    <w:rsid w:val="545A24A8"/>
    <w:rsid w:val="54DE2380"/>
    <w:rsid w:val="561F42FD"/>
    <w:rsid w:val="561F7505"/>
    <w:rsid w:val="59253085"/>
    <w:rsid w:val="5B4E4C05"/>
    <w:rsid w:val="5B706F41"/>
    <w:rsid w:val="5D150CA6"/>
    <w:rsid w:val="5D7F6ADB"/>
    <w:rsid w:val="5ED50712"/>
    <w:rsid w:val="603F7BCC"/>
    <w:rsid w:val="623D3621"/>
    <w:rsid w:val="62B505CD"/>
    <w:rsid w:val="63AE03E6"/>
    <w:rsid w:val="646029FC"/>
    <w:rsid w:val="66020B3D"/>
    <w:rsid w:val="661977E6"/>
    <w:rsid w:val="661F0AC1"/>
    <w:rsid w:val="6A372C18"/>
    <w:rsid w:val="6ADE0B82"/>
    <w:rsid w:val="6B415B42"/>
    <w:rsid w:val="6BB5308D"/>
    <w:rsid w:val="6D657A9C"/>
    <w:rsid w:val="6EAB7BC3"/>
    <w:rsid w:val="6F49001D"/>
    <w:rsid w:val="6F7F4298"/>
    <w:rsid w:val="70700C31"/>
    <w:rsid w:val="70876AB7"/>
    <w:rsid w:val="71034C78"/>
    <w:rsid w:val="717476E2"/>
    <w:rsid w:val="71A41577"/>
    <w:rsid w:val="71CC2DE4"/>
    <w:rsid w:val="736A187F"/>
    <w:rsid w:val="73D70FC8"/>
    <w:rsid w:val="75E6688E"/>
    <w:rsid w:val="78AA3F1B"/>
    <w:rsid w:val="78B43D66"/>
    <w:rsid w:val="78F2031C"/>
    <w:rsid w:val="7951180F"/>
    <w:rsid w:val="79D83D7C"/>
    <w:rsid w:val="79E7271E"/>
    <w:rsid w:val="7B8D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2535</Characters>
  <Lines>0</Lines>
  <Paragraphs>0</Paragraphs>
  <TotalTime>22</TotalTime>
  <ScaleCrop>false</ScaleCrop>
  <LinksUpToDate>false</LinksUpToDate>
  <CharactersWithSpaces>2555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2020-06-10T08:33:00Z</dcterms:created>
  <dc:creator>Administrator</dc:creator>
  <cp:lastModifiedBy>甜甜</cp:lastModifiedBy>
  <cp:lastPrinted>2023-09-15T04:36:00Z</cp:lastPrinted>
  <dcterms:modified xsi:type="dcterms:W3CDTF">2023-10-24T02:32:07Z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7C8E1A6DFCFC48C28682C26499349BE4_13</vt:lpwstr>
  </property>
</Properties>
</file>