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4981F">
      <w:pPr>
        <w:spacing w:line="300" w:lineRule="exact"/>
        <w:jc w:val="center"/>
        <w:rPr>
          <w:rFonts w:hint="eastAsia" w:ascii="Times New Roman" w:hAnsi="Times New Roman" w:eastAsia="方正小标宋简体"/>
          <w:sz w:val="44"/>
          <w:szCs w:val="44"/>
        </w:rPr>
      </w:pPr>
      <w:bookmarkStart w:id="0" w:name="_GoBack"/>
      <w:bookmarkEnd w:id="0"/>
    </w:p>
    <w:p w14:paraId="74491966">
      <w:pPr>
        <w:jc w:val="center"/>
        <w:rPr>
          <w:rFonts w:ascii="Times New Roman" w:hAnsi="Times New Roman"/>
          <w:color w:val="auto"/>
        </w:rPr>
      </w:pPr>
      <w:r>
        <w:rPr>
          <w:rFonts w:ascii="Times New Roman" w:hAnsi="Times New Roman" w:eastAsia="方正小标宋简体"/>
          <w:color w:val="auto"/>
          <w:sz w:val="44"/>
          <w:szCs w:val="44"/>
        </w:rPr>
        <w:t>行政复议决定书</w:t>
      </w:r>
    </w:p>
    <w:p w14:paraId="2C7A540A">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right"/>
        <w:textAlignment w:val="auto"/>
        <w:rPr>
          <w:rFonts w:eastAsia="仿宋_GB2312"/>
          <w:color w:val="auto"/>
          <w:sz w:val="32"/>
          <w:szCs w:val="32"/>
        </w:rPr>
      </w:pPr>
      <w:r>
        <w:rPr>
          <w:rFonts w:hint="eastAsia" w:eastAsia="仿宋_GB2312"/>
          <w:color w:val="auto"/>
          <w:sz w:val="32"/>
          <w:szCs w:val="32"/>
          <w:lang w:val="en-US" w:eastAsia="zh-CN"/>
        </w:rPr>
        <w:t>双政复</w:t>
      </w:r>
      <w:r>
        <w:rPr>
          <w:rFonts w:eastAsia="仿宋_GB2312"/>
          <w:color w:val="auto"/>
          <w:sz w:val="32"/>
          <w:szCs w:val="32"/>
        </w:rPr>
        <w:t>〔</w:t>
      </w:r>
      <w:r>
        <w:rPr>
          <w:rFonts w:hint="eastAsia" w:eastAsia="仿宋_GB2312"/>
          <w:color w:val="auto"/>
          <w:sz w:val="32"/>
          <w:szCs w:val="32"/>
          <w:lang w:val="en-US" w:eastAsia="zh-CN"/>
        </w:rPr>
        <w:t>2025</w:t>
      </w:r>
      <w:r>
        <w:rPr>
          <w:rFonts w:eastAsia="仿宋_GB2312"/>
          <w:color w:val="auto"/>
          <w:sz w:val="32"/>
          <w:szCs w:val="32"/>
        </w:rPr>
        <w:t>〕</w:t>
      </w:r>
      <w:r>
        <w:rPr>
          <w:rFonts w:hint="eastAsia" w:eastAsia="仿宋_GB2312"/>
          <w:color w:val="auto"/>
          <w:sz w:val="32"/>
          <w:szCs w:val="32"/>
          <w:lang w:val="en-US" w:eastAsia="zh-CN"/>
        </w:rPr>
        <w:t>2</w:t>
      </w:r>
      <w:r>
        <w:rPr>
          <w:rFonts w:eastAsia="仿宋_GB2312"/>
          <w:color w:val="auto"/>
          <w:sz w:val="32"/>
          <w:szCs w:val="32"/>
        </w:rPr>
        <w:t>号</w:t>
      </w:r>
    </w:p>
    <w:p w14:paraId="1B311B9D">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eastAsia="仿宋_GB2312"/>
          <w:color w:val="auto"/>
          <w:spacing w:val="-10"/>
          <w:sz w:val="32"/>
          <w:szCs w:val="32"/>
          <w:u w:val="none"/>
        </w:rPr>
      </w:pPr>
    </w:p>
    <w:p w14:paraId="6BD086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sz w:val="32"/>
          <w:szCs w:val="32"/>
        </w:rPr>
        <w:t>申请人:</w:t>
      </w:r>
      <w:r>
        <w:rPr>
          <w:rFonts w:hint="eastAsia" w:ascii="仿宋" w:hAnsi="仿宋" w:eastAsia="仿宋" w:cs="仿宋"/>
          <w:b w:val="0"/>
          <w:i w:val="0"/>
          <w:caps w:val="0"/>
          <w:color w:val="auto"/>
          <w:spacing w:val="0"/>
          <w:kern w:val="0"/>
          <w:sz w:val="32"/>
          <w:szCs w:val="32"/>
          <w:shd w:val="clear" w:fill="FFFFFF"/>
          <w:lang w:val="en-US" w:eastAsia="zh-CN" w:bidi="ar"/>
        </w:rPr>
        <w:t>王**</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，性别：*，出生年月：19**年*月，</w:t>
      </w:r>
    </w:p>
    <w:p w14:paraId="6E4B7B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both"/>
        <w:textAlignment w:val="auto"/>
        <w:rPr>
          <w:rFonts w:hint="eastAsia" w:ascii="仿宋" w:hAnsi="仿宋" w:eastAsia="仿宋" w:cs="仿宋"/>
          <w:b w:val="0"/>
          <w:i w:val="0"/>
          <w:caps w:val="0"/>
          <w:color w:val="auto"/>
          <w:spacing w:val="0"/>
          <w:kern w:val="0"/>
          <w:sz w:val="32"/>
          <w:szCs w:val="32"/>
          <w:shd w:val="clear" w:fill="FFFFFF"/>
          <w:lang w:val="en-US" w:eastAsia="zh-CN" w:bidi="ar"/>
        </w:rPr>
      </w:pPr>
      <w:r>
        <w:rPr>
          <w:rFonts w:hint="eastAsia" w:ascii="仿宋" w:hAnsi="仿宋" w:eastAsia="仿宋" w:cs="仿宋"/>
          <w:b w:val="0"/>
          <w:i w:val="0"/>
          <w:caps w:val="0"/>
          <w:color w:val="auto"/>
          <w:spacing w:val="0"/>
          <w:kern w:val="0"/>
          <w:sz w:val="32"/>
          <w:szCs w:val="32"/>
          <w:shd w:val="clear" w:fill="FFFFFF"/>
          <w:lang w:val="en-US" w:eastAsia="zh-CN" w:bidi="ar"/>
        </w:rPr>
        <w:t>身份证号码：**********；</w:t>
      </w:r>
    </w:p>
    <w:p w14:paraId="568A36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住址：双辽市</w:t>
      </w:r>
      <w:r>
        <w:rPr>
          <w:rFonts w:hint="eastAsia" w:ascii="仿宋" w:hAnsi="仿宋" w:eastAsia="仿宋" w:cs="仿宋"/>
          <w:b w:val="0"/>
          <w:i w:val="0"/>
          <w:caps w:val="0"/>
          <w:color w:val="auto"/>
          <w:spacing w:val="0"/>
          <w:kern w:val="0"/>
          <w:sz w:val="32"/>
          <w:szCs w:val="32"/>
          <w:shd w:val="clear" w:fill="FFFFFF"/>
          <w:lang w:val="en-US" w:eastAsia="zh-CN" w:bidi="ar"/>
        </w:rPr>
        <w:t>双山镇*****</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w:t>
      </w:r>
    </w:p>
    <w:p w14:paraId="007BB2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sz w:val="32"/>
          <w:szCs w:val="32"/>
        </w:rPr>
        <w:t>申请人:</w:t>
      </w:r>
      <w:r>
        <w:rPr>
          <w:rFonts w:hint="eastAsia" w:ascii="仿宋_GB2312" w:hAnsi="仿宋_GB2312" w:eastAsia="仿宋_GB2312" w:cs="仿宋_GB2312"/>
          <w:b w:val="0"/>
          <w:bCs w:val="0"/>
          <w:sz w:val="32"/>
          <w:szCs w:val="32"/>
          <w:lang w:val="en-US" w:eastAsia="zh-CN"/>
        </w:rPr>
        <w:t>赵**，性别：*</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，出生年月：19**年*月，</w:t>
      </w:r>
    </w:p>
    <w:p w14:paraId="17A5C6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both"/>
        <w:textAlignment w:val="auto"/>
        <w:rPr>
          <w:rFonts w:hint="eastAsia" w:ascii="仿宋" w:hAnsi="仿宋" w:eastAsia="仿宋" w:cs="仿宋"/>
          <w:b w:val="0"/>
          <w:i w:val="0"/>
          <w:caps w:val="0"/>
          <w:color w:val="auto"/>
          <w:spacing w:val="0"/>
          <w:kern w:val="0"/>
          <w:sz w:val="32"/>
          <w:szCs w:val="32"/>
          <w:shd w:val="clear" w:fill="FFFFFF"/>
          <w:lang w:val="en-US" w:eastAsia="zh-CN" w:bidi="ar"/>
        </w:rPr>
      </w:pPr>
      <w:r>
        <w:rPr>
          <w:rFonts w:hint="eastAsia" w:ascii="仿宋" w:hAnsi="仿宋" w:eastAsia="仿宋" w:cs="仿宋"/>
          <w:b w:val="0"/>
          <w:i w:val="0"/>
          <w:caps w:val="0"/>
          <w:color w:val="auto"/>
          <w:spacing w:val="0"/>
          <w:kern w:val="0"/>
          <w:sz w:val="32"/>
          <w:szCs w:val="32"/>
          <w:shd w:val="clear" w:fill="FFFFFF"/>
          <w:lang w:val="en-US" w:eastAsia="zh-CN" w:bidi="ar"/>
        </w:rPr>
        <w:t>身份证号码：***********；</w:t>
      </w:r>
    </w:p>
    <w:p w14:paraId="7238BC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both"/>
        <w:textAlignment w:val="auto"/>
        <w:rPr>
          <w:rFonts w:hint="default"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住址：双辽市</w:t>
      </w:r>
      <w:r>
        <w:rPr>
          <w:rFonts w:hint="eastAsia" w:ascii="仿宋" w:hAnsi="仿宋" w:eastAsia="仿宋" w:cs="仿宋"/>
          <w:b w:val="0"/>
          <w:i w:val="0"/>
          <w:caps w:val="0"/>
          <w:color w:val="auto"/>
          <w:spacing w:val="0"/>
          <w:kern w:val="0"/>
          <w:sz w:val="32"/>
          <w:szCs w:val="32"/>
          <w:shd w:val="clear" w:fill="FFFFFF"/>
          <w:lang w:val="en-US" w:eastAsia="zh-CN" w:bidi="ar"/>
        </w:rPr>
        <w:t>双山镇******</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w:t>
      </w:r>
    </w:p>
    <w:p w14:paraId="13444F5C">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u w:val="none"/>
          <w:lang w:val="zh-CN"/>
        </w:rPr>
      </w:pPr>
      <w:r>
        <w:rPr>
          <w:rFonts w:hint="eastAsia" w:ascii="仿宋_GB2312" w:hAnsi="仿宋_GB2312" w:eastAsia="仿宋_GB2312" w:cs="仿宋_GB2312"/>
          <w:color w:val="auto"/>
          <w:sz w:val="32"/>
          <w:szCs w:val="32"/>
          <w:u w:val="none"/>
        </w:rPr>
        <w:t>被申请人：</w:t>
      </w:r>
      <w:r>
        <w:rPr>
          <w:rFonts w:hint="eastAsia" w:ascii="仿宋_GB2312" w:hAnsi="仿宋_GB2312" w:eastAsia="仿宋_GB2312" w:cs="仿宋_GB2312"/>
          <w:b w:val="0"/>
          <w:bCs w:val="0"/>
          <w:color w:val="auto"/>
          <w:sz w:val="32"/>
          <w:szCs w:val="32"/>
          <w:u w:val="none"/>
          <w:lang w:val="en-US" w:eastAsia="zh-CN"/>
        </w:rPr>
        <w:t>双辽市自然资源局。</w:t>
      </w:r>
    </w:p>
    <w:p w14:paraId="24BCB664">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对被申请人</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b w:val="0"/>
          <w:bCs w:val="0"/>
          <w:color w:val="auto"/>
          <w:sz w:val="32"/>
          <w:szCs w:val="32"/>
          <w:u w:val="none"/>
          <w:lang w:val="en-US" w:eastAsia="zh-CN"/>
        </w:rPr>
        <w:t>提交的土地权籍调查申请书未作出书面答复的行为</w:t>
      </w:r>
      <w:r>
        <w:rPr>
          <w:rFonts w:hint="eastAsia" w:ascii="仿宋_GB2312" w:eastAsia="仿宋_GB2312"/>
          <w:sz w:val="32"/>
          <w:szCs w:val="32"/>
        </w:rPr>
        <w:t>不服</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于</w:t>
      </w:r>
      <w:r>
        <w:rPr>
          <w:rFonts w:hint="eastAsia" w:eastAsia="仿宋_GB2312"/>
          <w:color w:val="auto"/>
          <w:sz w:val="32"/>
          <w:szCs w:val="32"/>
          <w:u w:val="none"/>
          <w:lang w:val="en-US" w:eastAsia="zh-CN"/>
        </w:rPr>
        <w:t>2025年1月25日</w:t>
      </w:r>
      <w:r>
        <w:rPr>
          <w:rFonts w:hint="eastAsia" w:ascii="仿宋_GB2312" w:hAnsi="仿宋_GB2312" w:eastAsia="仿宋_GB2312" w:cs="仿宋_GB2312"/>
          <w:sz w:val="32"/>
          <w:szCs w:val="32"/>
          <w:lang w:eastAsia="zh-CN"/>
        </w:rPr>
        <w:t>向本机关申请行政复议，本机关</w:t>
      </w:r>
      <w:r>
        <w:rPr>
          <w:rFonts w:hint="eastAsia" w:ascii="仿宋_GB2312" w:hAnsi="仿宋_GB2312" w:eastAsia="仿宋_GB2312" w:cs="仿宋_GB2312"/>
          <w:sz w:val="32"/>
          <w:szCs w:val="32"/>
          <w:u w:val="none"/>
          <w:lang w:val="en-US" w:eastAsia="zh-CN"/>
        </w:rPr>
        <w:t>于</w:t>
      </w:r>
      <w:r>
        <w:rPr>
          <w:rFonts w:hint="eastAsia" w:eastAsia="仿宋_GB2312"/>
          <w:color w:val="auto"/>
          <w:sz w:val="32"/>
          <w:szCs w:val="32"/>
          <w:u w:val="none"/>
          <w:lang w:val="en-US" w:eastAsia="zh-CN"/>
        </w:rPr>
        <w:t>2025年2月6日</w:t>
      </w:r>
      <w:r>
        <w:rPr>
          <w:rFonts w:hint="eastAsia" w:ascii="仿宋_GB2312" w:hAnsi="仿宋_GB2312" w:eastAsia="仿宋_GB2312" w:cs="仿宋_GB2312"/>
          <w:sz w:val="32"/>
          <w:szCs w:val="32"/>
          <w:lang w:eastAsia="zh-CN"/>
        </w:rPr>
        <w:t>依法予以受理。现已审理终结。</w:t>
      </w:r>
    </w:p>
    <w:p w14:paraId="4B351EE0">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auto"/>
          <w:sz w:val="32"/>
          <w:szCs w:val="32"/>
          <w:u w:val="none"/>
          <w:lang w:val="zh-CN"/>
        </w:rPr>
      </w:pPr>
      <w:r>
        <w:rPr>
          <w:rFonts w:hint="eastAsia" w:ascii="黑体" w:hAnsi="黑体" w:eastAsia="黑体" w:cs="黑体"/>
          <w:color w:val="auto"/>
          <w:sz w:val="32"/>
          <w:szCs w:val="32"/>
        </w:rPr>
        <w:t>申请人请求：</w:t>
      </w:r>
      <w:r>
        <w:rPr>
          <w:rFonts w:hint="eastAsia" w:ascii="仿宋_GB2312" w:hAnsi="仿宋_GB2312" w:eastAsia="仿宋_GB2312" w:cs="仿宋_GB2312"/>
          <w:b w:val="0"/>
          <w:bCs w:val="0"/>
          <w:color w:val="auto"/>
          <w:sz w:val="32"/>
          <w:szCs w:val="32"/>
          <w:u w:val="none"/>
          <w:lang w:val="en-US" w:eastAsia="zh-CN"/>
        </w:rPr>
        <w:t>请求确认被申请人在法定期限内对申请人提交的土地权籍调查申请书未作出书面答复的行为违法，责令被申请人对申请人提交的土地权籍调查申请书在30日内作出书面答复。</w:t>
      </w:r>
    </w:p>
    <w:p w14:paraId="530B87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zh-CN"/>
        </w:rPr>
        <w:t>申请人称：</w:t>
      </w:r>
      <w:r>
        <w:rPr>
          <w:rFonts w:hint="eastAsia" w:ascii="仿宋_GB2312" w:hAnsi="仿宋_GB2312" w:eastAsia="仿宋_GB2312" w:cs="仿宋_GB2312"/>
          <w:b w:val="0"/>
          <w:bCs w:val="0"/>
          <w:color w:val="auto"/>
          <w:sz w:val="32"/>
          <w:szCs w:val="32"/>
          <w:u w:val="none"/>
          <w:lang w:val="en-US" w:eastAsia="zh-CN"/>
        </w:rPr>
        <w:t>申请人系吉林省双辽市双山镇*****。2024年9月5日，被申请人作出双自然资函[2024]283号《关于双山镇余粮村所辖土地认定权属的复函》，依据土地详查成果，双山镇**村案涉界址作标和图内的163.92公顷土地来源于国有盐碱地，土地权属性质为国家所有。而上述163.92公顷的土地就包含申请人及**村村民长达20余年租赁耕种的土地范围。故申请人为进一步了解申请人耕种土地权属情况，于2024年10月28日向被申请人提出土地权籍调查申请，被申请人于2024年10月30日签收（邮政快递单号：1252395581810），但被申请人至今仍未对申请人提出土地权籍调查申请做出答复。</w:t>
      </w:r>
    </w:p>
    <w:p w14:paraId="7D5BEC7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zh-CN"/>
        </w:rPr>
        <w:t>被申请人称：</w:t>
      </w:r>
      <w:r>
        <w:rPr>
          <w:rFonts w:hint="eastAsia" w:ascii="仿宋_GB2312" w:hAnsi="仿宋_GB2312" w:eastAsia="仿宋_GB2312" w:cs="仿宋_GB2312"/>
          <w:b w:val="0"/>
          <w:bCs w:val="0"/>
          <w:color w:val="auto"/>
          <w:sz w:val="32"/>
          <w:szCs w:val="32"/>
          <w:u w:val="none"/>
          <w:lang w:val="en-US" w:eastAsia="zh-CN"/>
        </w:rPr>
        <w:t>一、据自然资源局调查登记科曹科长回忆：2024年10月，收到申请人王**的快递之后，接到一位女同志来电，声称是申请人聘请的北京律师，当时在电话中曹科长明确解答了申请的相关事宜：1、双山镇余粮村163.92公顷的盐碱地，在一调时被国务院认定为国有土地，已经具有法律效力，任何人无权变更土地权属性质。2、你方一会述进行土地权属调查，一会又述进行土地权籍调查，概念不清。3、做此类调查工作只有有资质单位才能操作，自然资源局不具备调查资质，不能进行这项工作。二、因在2024年9月份期间我局已经给双山镇政府出具了《关于双山镇**村所辖土地认定权属的复函》，双山镇政府已告知了申请人，申请人对土地权属性质已知情，并且对方律师已经知晓，故未向申请人单独作书面答复。三、当时没有留存下通话记录，也没要取对方的聘用文书，当再想要取时，打了多个电话对方律师一直拒接。四、随后，2024年12月份王**100多人联名向吉林省自然资源厅递交了土地承包经营权确权登记申请书，现我局正在处理此事。</w:t>
      </w:r>
    </w:p>
    <w:p w14:paraId="6CA4C454">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u w:val="none"/>
          <w:lang w:val="en-US" w:eastAsia="zh-CN"/>
        </w:rPr>
        <w:t>经审理查明：</w:t>
      </w:r>
      <w:r>
        <w:rPr>
          <w:rFonts w:hint="eastAsia" w:ascii="仿宋_GB2312" w:hAnsi="仿宋_GB2312" w:eastAsia="仿宋_GB2312" w:cs="仿宋_GB2312"/>
          <w:b w:val="0"/>
          <w:bCs w:val="0"/>
          <w:color w:val="auto"/>
          <w:sz w:val="32"/>
          <w:szCs w:val="32"/>
          <w:lang w:val="en-US" w:eastAsia="zh-CN"/>
        </w:rPr>
        <w:t>按照《自然资源部关于进一步做好地籍调查工作的通知》（自然资发〔2023〕195号）精神，应按照“谁需要、谁组织”原则，确定地籍调查（原权籍调查）的实施主体。自然资源局仅在履职需要情形下才组织开展相关工作。具体到该案，自然资源局未因履职需要开展过案涉地块的权籍调查，</w:t>
      </w:r>
      <w:r>
        <w:rPr>
          <w:rFonts w:hint="eastAsia" w:ascii="仿宋_GB2312" w:hAnsi="仿宋_GB2312" w:eastAsia="仿宋_GB2312" w:cs="仿宋_GB2312"/>
          <w:b w:val="0"/>
          <w:bCs w:val="0"/>
          <w:color w:val="auto"/>
          <w:sz w:val="32"/>
          <w:szCs w:val="32"/>
          <w:u w:val="none"/>
          <w:lang w:val="en-US" w:eastAsia="zh-CN"/>
        </w:rPr>
        <w:t>在2024年9月份期间已经给双山镇政府出具了《关于双山镇**村所辖土地认定权属的复函》</w:t>
      </w:r>
      <w:r>
        <w:rPr>
          <w:rFonts w:hint="eastAsia" w:ascii="仿宋_GB2312" w:hAnsi="仿宋_GB2312" w:eastAsia="仿宋_GB2312" w:cs="仿宋_GB2312"/>
          <w:b w:val="0"/>
          <w:bCs w:val="0"/>
          <w:color w:val="auto"/>
          <w:sz w:val="32"/>
          <w:szCs w:val="32"/>
          <w:lang w:val="en-US" w:eastAsia="zh-CN"/>
        </w:rPr>
        <w:t>（双自然资函</w:t>
      </w:r>
      <w:r>
        <w:rPr>
          <w:rFonts w:hint="eastAsia" w:ascii="仿宋_GB2312" w:hAnsi="仿宋_GB2312" w:eastAsia="仿宋_GB2312" w:cs="仿宋_GB2312"/>
          <w:b w:val="0"/>
          <w:bCs w:val="0"/>
          <w:color w:val="auto"/>
          <w:sz w:val="32"/>
          <w:szCs w:val="32"/>
          <w:u w:val="none"/>
          <w:lang w:val="en-US" w:eastAsia="zh-CN"/>
        </w:rPr>
        <w:t>〔2024〕283</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u w:val="none"/>
          <w:lang w:val="en-US" w:eastAsia="zh-CN"/>
        </w:rPr>
        <w:t>，申请人对该复函内容已知晓，故案涉地块</w:t>
      </w:r>
      <w:r>
        <w:rPr>
          <w:rFonts w:hint="eastAsia" w:ascii="仿宋_GB2312" w:hAnsi="仿宋_GB2312" w:eastAsia="仿宋_GB2312" w:cs="仿宋_GB2312"/>
          <w:b w:val="0"/>
          <w:bCs w:val="0"/>
          <w:color w:val="auto"/>
          <w:sz w:val="32"/>
          <w:szCs w:val="32"/>
          <w:lang w:val="en-US" w:eastAsia="zh-CN"/>
        </w:rPr>
        <w:t>应由申请人自行委托地籍调查机构开展权籍调查。</w:t>
      </w:r>
    </w:p>
    <w:p w14:paraId="6E4E170E">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经与申请人委托代理人电话确认，被申请人所述</w:t>
      </w:r>
      <w:r>
        <w:rPr>
          <w:rFonts w:hint="eastAsia" w:ascii="仿宋_GB2312" w:hAnsi="仿宋_GB2312" w:eastAsia="仿宋_GB2312" w:cs="仿宋_GB2312"/>
          <w:b w:val="0"/>
          <w:bCs w:val="0"/>
          <w:color w:val="auto"/>
          <w:sz w:val="32"/>
          <w:szCs w:val="32"/>
          <w:u w:val="none"/>
          <w:lang w:val="en-US" w:eastAsia="zh-CN"/>
        </w:rPr>
        <w:t>已通过电话与其对该申请事项进行明示情况</w:t>
      </w:r>
      <w:r>
        <w:rPr>
          <w:rFonts w:hint="eastAsia" w:ascii="仿宋_GB2312" w:hAnsi="仿宋_GB2312" w:eastAsia="仿宋_GB2312" w:cs="仿宋_GB2312"/>
          <w:b w:val="0"/>
          <w:bCs w:val="0"/>
          <w:color w:val="auto"/>
          <w:sz w:val="32"/>
          <w:szCs w:val="32"/>
          <w:lang w:val="en-US" w:eastAsia="zh-CN"/>
        </w:rPr>
        <w:t>属实。</w:t>
      </w:r>
    </w:p>
    <w:p w14:paraId="3F739B66">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黑体"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被申请人对申请人的申请事项，在确认非其法定职权后通过电话方式已经对相关事项进行了告知，申请人对该内容已经知悉。在申请人已通过</w:t>
      </w:r>
      <w:r>
        <w:rPr>
          <w:rFonts w:hint="eastAsia" w:ascii="仿宋_GB2312" w:hAnsi="仿宋_GB2312" w:eastAsia="仿宋_GB2312" w:cs="仿宋_GB2312"/>
          <w:b w:val="0"/>
          <w:bCs w:val="0"/>
          <w:color w:val="auto"/>
          <w:sz w:val="32"/>
          <w:szCs w:val="32"/>
          <w:u w:val="none"/>
          <w:lang w:val="en-US" w:eastAsia="zh-CN"/>
        </w:rPr>
        <w:t>《关于双山镇**村所辖土地认定权属的复函》</w:t>
      </w:r>
      <w:r>
        <w:rPr>
          <w:rFonts w:hint="eastAsia" w:ascii="仿宋_GB2312" w:hAnsi="仿宋_GB2312" w:eastAsia="仿宋_GB2312" w:cs="仿宋_GB2312"/>
          <w:b w:val="0"/>
          <w:bCs w:val="0"/>
          <w:color w:val="auto"/>
          <w:sz w:val="32"/>
          <w:szCs w:val="32"/>
          <w:lang w:val="en-US" w:eastAsia="zh-CN"/>
        </w:rPr>
        <w:t>（双自然资函</w:t>
      </w:r>
      <w:r>
        <w:rPr>
          <w:rFonts w:hint="eastAsia" w:ascii="仿宋_GB2312" w:hAnsi="仿宋_GB2312" w:eastAsia="仿宋_GB2312" w:cs="仿宋_GB2312"/>
          <w:b w:val="0"/>
          <w:bCs w:val="0"/>
          <w:color w:val="auto"/>
          <w:sz w:val="32"/>
          <w:szCs w:val="32"/>
          <w:u w:val="none"/>
          <w:lang w:val="en-US" w:eastAsia="zh-CN"/>
        </w:rPr>
        <w:t>〔2024〕283</w:t>
      </w:r>
      <w:r>
        <w:rPr>
          <w:rFonts w:hint="eastAsia" w:ascii="仿宋_GB2312" w:hAnsi="仿宋_GB2312" w:eastAsia="仿宋_GB2312" w:cs="仿宋_GB2312"/>
          <w:b w:val="0"/>
          <w:bCs w:val="0"/>
          <w:color w:val="auto"/>
          <w:sz w:val="32"/>
          <w:szCs w:val="32"/>
          <w:lang w:val="en-US" w:eastAsia="zh-CN"/>
        </w:rPr>
        <w:t>）掌握案涉土地性质及被申请人无对案涉地块开展权籍调查法定职责的事实背景下，被申请人对该简单事项未按申请人要求书面回复的行为，未实质影响申请人权益。</w:t>
      </w:r>
    </w:p>
    <w:p w14:paraId="2183676C">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上述事实有下列证据证明：</w:t>
      </w:r>
    </w:p>
    <w:p w14:paraId="5104A611">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申请人提供：</w:t>
      </w:r>
    </w:p>
    <w:p w14:paraId="0A4963F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行政复议申请书；</w:t>
      </w:r>
    </w:p>
    <w:p w14:paraId="3474DE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2、申请人身份证复印件；</w:t>
      </w:r>
    </w:p>
    <w:p w14:paraId="28414F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3、委托书及受托人身份证复印件；</w:t>
      </w:r>
    </w:p>
    <w:p w14:paraId="3FF584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b w:val="0"/>
          <w:bCs w:val="0"/>
          <w:color w:val="auto"/>
          <w:sz w:val="32"/>
          <w:szCs w:val="32"/>
          <w:u w:val="none"/>
          <w:lang w:val="en-US" w:eastAsia="zh-CN"/>
        </w:rPr>
        <w:t>《关于双山镇**村所辖土地认定权属的复函》</w:t>
      </w:r>
      <w:r>
        <w:rPr>
          <w:rFonts w:hint="eastAsia" w:ascii="仿宋_GB2312" w:hAnsi="仿宋_GB2312" w:eastAsia="仿宋_GB2312" w:cs="仿宋_GB2312"/>
          <w:b w:val="0"/>
          <w:bCs w:val="0"/>
          <w:color w:val="auto"/>
          <w:sz w:val="32"/>
          <w:szCs w:val="32"/>
          <w:lang w:val="en-US" w:eastAsia="zh-CN"/>
        </w:rPr>
        <w:t>（双自然资函</w:t>
      </w:r>
      <w:r>
        <w:rPr>
          <w:rFonts w:hint="eastAsia" w:ascii="仿宋_GB2312" w:hAnsi="仿宋_GB2312" w:eastAsia="仿宋_GB2312" w:cs="仿宋_GB2312"/>
          <w:b w:val="0"/>
          <w:bCs w:val="0"/>
          <w:color w:val="auto"/>
          <w:sz w:val="32"/>
          <w:szCs w:val="32"/>
          <w:u w:val="none"/>
          <w:lang w:val="en-US" w:eastAsia="zh-CN"/>
        </w:rPr>
        <w:t>〔2024〕283</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u w:val="none"/>
          <w:lang w:val="en-US" w:eastAsia="zh-CN"/>
        </w:rPr>
        <w:t>；</w:t>
      </w:r>
    </w:p>
    <w:p w14:paraId="16FF5D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5、土地权籍调查申请书及邮寄凭证。</w:t>
      </w:r>
    </w:p>
    <w:p w14:paraId="11894A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被申请人提供：</w:t>
      </w:r>
    </w:p>
    <w:p w14:paraId="41F1F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1、行政复议答复书（情况说明）。</w:t>
      </w:r>
    </w:p>
    <w:p w14:paraId="4DD62683">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本机关认为：</w:t>
      </w:r>
    </w:p>
    <w:p w14:paraId="036ADA50">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eastAsia="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被申请人对</w:t>
      </w:r>
      <w:r>
        <w:rPr>
          <w:rFonts w:hint="eastAsia" w:ascii="仿宋_GB2312" w:hAnsi="仿宋_GB2312" w:eastAsia="仿宋_GB2312" w:cs="仿宋_GB2312"/>
          <w:b w:val="0"/>
          <w:bCs w:val="0"/>
          <w:color w:val="auto"/>
          <w:sz w:val="32"/>
          <w:szCs w:val="32"/>
          <w:lang w:val="en-US" w:eastAsia="zh-CN"/>
        </w:rPr>
        <w:t>非其法定职权的履职申请通过电话方式已经对相关事项向申请人进行了告知，未出具书面答复不能否定其已履行法定职责事实</w:t>
      </w:r>
      <w:r>
        <w:rPr>
          <w:rFonts w:hint="eastAsia" w:ascii="仿宋_GB2312" w:hAnsi="仿宋_GB2312" w:eastAsia="仿宋_GB2312" w:cs="仿宋_GB2312"/>
          <w:color w:val="auto"/>
          <w:sz w:val="32"/>
          <w:szCs w:val="32"/>
          <w:lang w:val="en-US" w:eastAsia="zh-CN"/>
        </w:rPr>
        <w:t>。</w:t>
      </w:r>
    </w:p>
    <w:p w14:paraId="35A4598F">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《中华人民共和国行政复议法》第六十九条的</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val="en-US" w:eastAsia="zh-CN"/>
        </w:rPr>
        <w:t>本机关决定如下：</w:t>
      </w:r>
    </w:p>
    <w:p w14:paraId="037D18B1">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驳回申请人的行政复议请求</w:t>
      </w:r>
      <w:r>
        <w:rPr>
          <w:rFonts w:hint="eastAsia" w:ascii="仿宋_GB2312" w:hAnsi="仿宋_GB2312" w:eastAsia="仿宋_GB2312" w:cs="仿宋_GB2312"/>
          <w:color w:val="auto"/>
          <w:sz w:val="32"/>
          <w:szCs w:val="32"/>
          <w:lang w:val="en-US" w:eastAsia="zh-CN"/>
        </w:rPr>
        <w:t>。</w:t>
      </w:r>
    </w:p>
    <w:p w14:paraId="6B9CCEDF">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申请人如对本决定不服，可以自接到本决定之日起15日内，向</w:t>
      </w:r>
      <w:r>
        <w:rPr>
          <w:rFonts w:hint="eastAsia" w:ascii="仿宋_GB2312" w:hAnsi="仿宋_GB2312" w:eastAsia="仿宋_GB2312" w:cs="仿宋_GB2312"/>
          <w:color w:val="auto"/>
          <w:sz w:val="32"/>
          <w:szCs w:val="32"/>
          <w:u w:val="none"/>
          <w:lang w:val="en-US" w:eastAsia="zh-CN"/>
        </w:rPr>
        <w:t>双辽市</w:t>
      </w:r>
      <w:r>
        <w:rPr>
          <w:rFonts w:hint="eastAsia" w:ascii="仿宋_GB2312" w:hAnsi="仿宋_GB2312" w:eastAsia="仿宋_GB2312" w:cs="仿宋_GB2312"/>
          <w:color w:val="auto"/>
          <w:sz w:val="32"/>
          <w:szCs w:val="32"/>
        </w:rPr>
        <w:t>人民法院提起行政诉讼。</w:t>
      </w:r>
    </w:p>
    <w:p w14:paraId="08471747">
      <w:pPr>
        <w:jc w:val="both"/>
        <w:rPr>
          <w:rFonts w:hint="eastAsia" w:ascii="仿宋_GB2312" w:hAnsi="仿宋_GB2312" w:eastAsia="仿宋_GB2312" w:cs="仿宋_GB2312"/>
          <w:color w:val="auto"/>
          <w:sz w:val="32"/>
          <w:szCs w:val="32"/>
          <w:u w:val="single"/>
          <w:lang w:val="en-US" w:eastAsia="zh-CN"/>
        </w:rPr>
      </w:pPr>
    </w:p>
    <w:p w14:paraId="79362F94">
      <w:pPr>
        <w:ind w:firstLine="3260" w:firstLineChars="1019"/>
        <w:jc w:val="center"/>
        <w:rPr>
          <w:rFonts w:hint="eastAsia" w:ascii="仿宋_GB2312" w:hAnsi="仿宋_GB2312" w:eastAsia="仿宋_GB2312" w:cs="仿宋_GB2312"/>
          <w:color w:val="auto"/>
          <w:sz w:val="32"/>
          <w:szCs w:val="32"/>
          <w:u w:val="none"/>
          <w:lang w:val="en-US" w:eastAsia="zh-CN"/>
        </w:rPr>
      </w:pPr>
    </w:p>
    <w:p w14:paraId="3B8738F1">
      <w:pPr>
        <w:pStyle w:val="2"/>
        <w:rPr>
          <w:rFonts w:hint="eastAsia" w:ascii="仿宋_GB2312" w:hAnsi="仿宋_GB2312" w:eastAsia="仿宋_GB2312" w:cs="仿宋_GB2312"/>
          <w:color w:val="auto"/>
          <w:sz w:val="32"/>
          <w:szCs w:val="32"/>
          <w:u w:val="none"/>
          <w:lang w:val="en-US" w:eastAsia="zh-CN"/>
        </w:rPr>
      </w:pPr>
    </w:p>
    <w:p w14:paraId="2AA9A7F2">
      <w:pPr>
        <w:rPr>
          <w:rFonts w:hint="eastAsia" w:ascii="仿宋_GB2312" w:hAnsi="仿宋_GB2312" w:eastAsia="仿宋_GB2312" w:cs="仿宋_GB2312"/>
          <w:color w:val="auto"/>
          <w:sz w:val="32"/>
          <w:szCs w:val="32"/>
          <w:u w:val="none"/>
          <w:lang w:val="en-US" w:eastAsia="zh-CN"/>
        </w:rPr>
      </w:pPr>
    </w:p>
    <w:p w14:paraId="41C3FE59">
      <w:pPr>
        <w:pStyle w:val="2"/>
        <w:rPr>
          <w:rFonts w:hint="eastAsia"/>
          <w:lang w:val="en-US" w:eastAsia="zh-CN"/>
        </w:rPr>
      </w:pPr>
    </w:p>
    <w:p w14:paraId="648CBC0E">
      <w:pPr>
        <w:ind w:firstLine="3260" w:firstLineChars="1019"/>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val="en-US" w:eastAsia="zh-CN"/>
        </w:rPr>
        <w:t xml:space="preserve">   </w:t>
      </w: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76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3FACF"/>
    <w:multiLevelType w:val="singleLevel"/>
    <w:tmpl w:val="13D3FAC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YWFlNzgyMGZiMmUyYjUxZjE1YWMwZGY2MWI1OWEifQ=="/>
  </w:docVars>
  <w:rsids>
    <w:rsidRoot w:val="00172A27"/>
    <w:rsid w:val="05524160"/>
    <w:rsid w:val="06132414"/>
    <w:rsid w:val="07110191"/>
    <w:rsid w:val="0CC96DF7"/>
    <w:rsid w:val="0FFC3E38"/>
    <w:rsid w:val="183915CA"/>
    <w:rsid w:val="1B7D2C75"/>
    <w:rsid w:val="20B4662E"/>
    <w:rsid w:val="211221DD"/>
    <w:rsid w:val="23AF202F"/>
    <w:rsid w:val="24343423"/>
    <w:rsid w:val="2A522B7B"/>
    <w:rsid w:val="2EE6563F"/>
    <w:rsid w:val="34D32D08"/>
    <w:rsid w:val="35E41EDE"/>
    <w:rsid w:val="3E1C2E2C"/>
    <w:rsid w:val="3EA239DD"/>
    <w:rsid w:val="418765C8"/>
    <w:rsid w:val="45895D38"/>
    <w:rsid w:val="464F3AB7"/>
    <w:rsid w:val="46F90F07"/>
    <w:rsid w:val="491F5E66"/>
    <w:rsid w:val="4AD818DC"/>
    <w:rsid w:val="4B186E11"/>
    <w:rsid w:val="4D9D560B"/>
    <w:rsid w:val="4FC249D4"/>
    <w:rsid w:val="52A35472"/>
    <w:rsid w:val="53853DD3"/>
    <w:rsid w:val="55E83210"/>
    <w:rsid w:val="57B47E3D"/>
    <w:rsid w:val="582C7CB7"/>
    <w:rsid w:val="5CAF6591"/>
    <w:rsid w:val="5D4B0BE0"/>
    <w:rsid w:val="5E736238"/>
    <w:rsid w:val="61943C32"/>
    <w:rsid w:val="623F2F1A"/>
    <w:rsid w:val="62411073"/>
    <w:rsid w:val="62E86771"/>
    <w:rsid w:val="69447B25"/>
    <w:rsid w:val="6AF02DC7"/>
    <w:rsid w:val="6D582FC7"/>
    <w:rsid w:val="72BB6775"/>
    <w:rsid w:val="73C3270E"/>
    <w:rsid w:val="76142C5F"/>
    <w:rsid w:val="76872831"/>
    <w:rsid w:val="78E75809"/>
    <w:rsid w:val="79624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autoRedefine/>
    <w:qFormat/>
    <w:uiPriority w:val="0"/>
    <w:pPr>
      <w:keepNext/>
      <w:keepLines/>
      <w:spacing w:before="280" w:after="290" w:line="374" w:lineRule="auto"/>
      <w:outlineLvl w:val="4"/>
    </w:pPr>
    <w:rPr>
      <w:b/>
      <w:bCs/>
      <w:sz w:val="28"/>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1654</Words>
  <Characters>1800</Characters>
  <Lines>0</Lines>
  <Paragraphs>0</Paragraphs>
  <TotalTime>188</TotalTime>
  <ScaleCrop>false</ScaleCrop>
  <LinksUpToDate>false</LinksUpToDate>
  <CharactersWithSpaces>1809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2024-01-01T12:42:00Z</dcterms:created>
  <dc:creator>User</dc:creator>
  <cp:lastModifiedBy>YOLO</cp:lastModifiedBy>
  <cp:lastPrinted>2025-03-10T01:06:00Z</cp:lastPrinted>
  <dcterms:modified xsi:type="dcterms:W3CDTF">2025-05-26T06:15:10Z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6C249B0ACCA44F7092EA2FA6A40FE2D1_13</vt:lpwstr>
  </property>
  <property fmtid="{D5CDD505-2E9C-101B-9397-08002B2CF9AE}" pid="4" name="KSOTemplateDocerSaveRecord">
    <vt:lpwstr>eyJoZGlkIjoiYzM3Yjg5MDE2YjI1YWZjYmZhZjgxNzg2M2U3MmM5NGMiLCJ1c2VySWQiOiIzNzk4OTExNTAifQ==</vt:lpwstr>
  </property>
</Properties>
</file>