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91B01">
      <w:pPr>
        <w:jc w:val="center"/>
        <w:rPr>
          <w:rFonts w:hint="eastAsia" w:ascii="宋体" w:hAnsi="宋体" w:eastAsia="宋体" w:cs="宋体"/>
          <w:sz w:val="44"/>
          <w:szCs w:val="44"/>
        </w:rPr>
      </w:pPr>
      <w:r>
        <w:rPr>
          <w:rFonts w:hint="eastAsia" w:ascii="宋体" w:hAnsi="宋体" w:eastAsia="宋体" w:cs="宋体"/>
          <w:sz w:val="44"/>
          <w:szCs w:val="44"/>
        </w:rPr>
        <w:t>双辽市202</w:t>
      </w:r>
      <w:r>
        <w:rPr>
          <w:rFonts w:hint="eastAsia" w:ascii="宋体" w:hAnsi="宋体" w:eastAsia="宋体" w:cs="宋体"/>
          <w:sz w:val="44"/>
          <w:szCs w:val="44"/>
          <w:lang w:val="en-US" w:eastAsia="zh-CN"/>
        </w:rPr>
        <w:t>4</w:t>
      </w:r>
      <w:r>
        <w:rPr>
          <w:rFonts w:hint="eastAsia" w:ascii="宋体" w:hAnsi="宋体" w:eastAsia="宋体" w:cs="宋体"/>
          <w:sz w:val="44"/>
          <w:szCs w:val="44"/>
        </w:rPr>
        <w:t>年行政执法情况汇报</w:t>
      </w:r>
    </w:p>
    <w:p w14:paraId="4C4B5C0B">
      <w:pPr>
        <w:jc w:val="center"/>
        <w:rPr>
          <w:rFonts w:hint="eastAsia" w:ascii="宋体" w:hAnsi="宋体" w:eastAsia="宋体" w:cs="宋体"/>
          <w:sz w:val="44"/>
          <w:szCs w:val="44"/>
        </w:rPr>
      </w:pPr>
    </w:p>
    <w:p w14:paraId="4ACB0C68">
      <w:pPr>
        <w:rPr>
          <w:rFonts w:hint="eastAsia" w:ascii="仿宋" w:hAnsi="仿宋" w:eastAsia="仿宋" w:cs="仿宋"/>
          <w:sz w:val="32"/>
          <w:szCs w:val="32"/>
        </w:rPr>
      </w:pPr>
      <w:r>
        <w:rPr>
          <w:rFonts w:hint="eastAsia" w:ascii="仿宋" w:hAnsi="仿宋" w:eastAsia="仿宋" w:cs="仿宋"/>
          <w:sz w:val="32"/>
          <w:szCs w:val="32"/>
        </w:rPr>
        <w:t>四平市司法局：</w:t>
      </w:r>
    </w:p>
    <w:p w14:paraId="68B97853">
      <w:pPr>
        <w:rPr>
          <w:rFonts w:hint="eastAsia" w:ascii="仿宋" w:hAnsi="仿宋" w:eastAsia="仿宋" w:cs="仿宋"/>
          <w:sz w:val="32"/>
          <w:szCs w:val="32"/>
        </w:rPr>
      </w:pPr>
      <w:r>
        <w:rPr>
          <w:rFonts w:hint="eastAsia" w:ascii="仿宋" w:hAnsi="仿宋" w:eastAsia="仿宋" w:cs="仿宋"/>
          <w:sz w:val="32"/>
          <w:szCs w:val="32"/>
        </w:rPr>
        <w:t>　　为了规范行政执法行为，提高行政执法水平和行政执法质量, 依据《吉林省行政执法条例》《吉林省行政执法监督办法》的规定，双辽市对行政执法检查工作进行了专门的研究和部署，把此项工作作为规范执法行为、提高执法水平、推进依法行政建设法治政府、打造良好的营商环境的重要举措。现就全市行政执法工作情况汇报如下：</w:t>
      </w:r>
    </w:p>
    <w:p w14:paraId="3C31E212">
      <w:pPr>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一、基本情况</w:t>
      </w:r>
    </w:p>
    <w:p w14:paraId="6C62D235">
      <w:pPr>
        <w:rPr>
          <w:rFonts w:hint="eastAsia" w:ascii="仿宋" w:hAnsi="仿宋" w:eastAsia="仿宋" w:cs="仿宋"/>
          <w:sz w:val="32"/>
          <w:szCs w:val="32"/>
        </w:rPr>
      </w:pPr>
      <w:r>
        <w:rPr>
          <w:rFonts w:hint="eastAsia" w:ascii="仿宋" w:hAnsi="仿宋" w:eastAsia="仿宋" w:cs="仿宋"/>
          <w:sz w:val="32"/>
          <w:szCs w:val="32"/>
        </w:rPr>
        <w:t>　　（一）有序推进评查工作展开。开展行政执法检查工作</w:t>
      </w:r>
      <w:r>
        <w:rPr>
          <w:rFonts w:hint="eastAsia" w:ascii="仿宋" w:hAnsi="仿宋" w:eastAsia="仿宋" w:cs="仿宋"/>
          <w:sz w:val="32"/>
          <w:szCs w:val="32"/>
          <w:lang w:val="en-US" w:eastAsia="zh-CN"/>
        </w:rPr>
        <w:t>及行政执法案卷评查工作，</w:t>
      </w:r>
      <w:r>
        <w:rPr>
          <w:rFonts w:hint="eastAsia" w:ascii="仿宋" w:hAnsi="仿宋" w:eastAsia="仿宋" w:cs="仿宋"/>
          <w:sz w:val="32"/>
          <w:szCs w:val="32"/>
        </w:rPr>
        <w:t>对全市42家行政执法单位进行了检查。检查组通过听取汇报、资料查阅、案卷评审、案卷回访等方式，重点检查了行政执法三项制度落实情况；行政执法行为认定事实是否清楚,证据是否确凿,适用法律是否准确；行政执法文书是否齐全,内容是否完整准确,立卷归档是否及时；行政非诉执行工作落实情况等内容。</w:t>
      </w:r>
    </w:p>
    <w:p w14:paraId="4AF7A070">
      <w:pPr>
        <w:ind w:firstLine="640"/>
        <w:rPr>
          <w:rFonts w:hint="eastAsia" w:ascii="仿宋" w:hAnsi="仿宋" w:eastAsia="仿宋" w:cs="仿宋"/>
          <w:sz w:val="32"/>
          <w:szCs w:val="32"/>
        </w:rPr>
      </w:pPr>
      <w:r>
        <w:rPr>
          <w:rFonts w:hint="eastAsia" w:ascii="仿宋" w:hAnsi="仿宋" w:eastAsia="仿宋" w:cs="仿宋"/>
          <w:sz w:val="32"/>
          <w:szCs w:val="32"/>
        </w:rPr>
        <w:t>（二）扩大范围，全面了解行政执法状况。为全面了解全市行政执法部门行政执法水平，准确把握当前行政执法工作中存在是的问题，执法检查范围确定为直部门各行政执法部门，以202</w:t>
      </w:r>
      <w:r>
        <w:rPr>
          <w:rFonts w:hint="eastAsia" w:ascii="仿宋" w:hAnsi="仿宋" w:eastAsia="仿宋" w:cs="仿宋"/>
          <w:sz w:val="32"/>
          <w:szCs w:val="32"/>
          <w:lang w:val="en-US" w:eastAsia="zh-CN"/>
        </w:rPr>
        <w:t>4</w:t>
      </w:r>
      <w:r>
        <w:rPr>
          <w:rFonts w:hint="eastAsia" w:ascii="仿宋" w:hAnsi="仿宋" w:eastAsia="仿宋" w:cs="仿宋"/>
          <w:sz w:val="32"/>
          <w:szCs w:val="32"/>
        </w:rPr>
        <w:t>年度行政执法工作为主，以 202</w:t>
      </w:r>
      <w:r>
        <w:rPr>
          <w:rFonts w:hint="eastAsia" w:ascii="仿宋" w:hAnsi="仿宋" w:eastAsia="仿宋" w:cs="仿宋"/>
          <w:sz w:val="32"/>
          <w:szCs w:val="32"/>
          <w:lang w:val="en-US" w:eastAsia="zh-CN"/>
        </w:rPr>
        <w:t>3</w:t>
      </w:r>
      <w:r>
        <w:rPr>
          <w:rFonts w:hint="eastAsia" w:ascii="仿宋" w:hAnsi="仿宋" w:eastAsia="仿宋" w:cs="仿宋"/>
          <w:sz w:val="32"/>
          <w:szCs w:val="32"/>
        </w:rPr>
        <w:t>年度行政执法工作为辅，列出执法检查任务清单，扩大检查内容的覆盖面。24个市直（党群）行政执法部门及18个乡镇街道综合执法队开展行政执法检查工作。</w:t>
      </w:r>
    </w:p>
    <w:p w14:paraId="18AC322A">
      <w:pPr>
        <w:ind w:firstLine="640"/>
        <w:rPr>
          <w:rFonts w:hint="eastAsia" w:ascii="仿宋" w:hAnsi="仿宋" w:eastAsia="仿宋" w:cs="仿宋"/>
          <w:sz w:val="32"/>
          <w:szCs w:val="32"/>
        </w:rPr>
      </w:pPr>
      <w:r>
        <w:rPr>
          <w:rFonts w:hint="eastAsia" w:ascii="仿宋" w:hAnsi="仿宋" w:eastAsia="仿宋" w:cs="仿宋"/>
          <w:sz w:val="32"/>
          <w:szCs w:val="32"/>
        </w:rPr>
        <w:t>（三）督促整改，提升行政执法工作质量。针对检查中发现的问题当场指出，并现场指导一线执法人员立行立改。行政执法检查结果作为评价部门依法行政工作的重要依据。进一步规范了行政执法行为，运用行政机关内部监督方式推动我市优化营商环境和法治政府建设进程。</w:t>
      </w:r>
    </w:p>
    <w:p w14:paraId="5E43D274">
      <w:pPr>
        <w:ind w:firstLine="672"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（四）推进乡镇综合行政执法体制改革。</w:t>
      </w:r>
      <w:r>
        <w:rPr>
          <w:rFonts w:hint="eastAsia" w:ascii="仿宋" w:hAnsi="仿宋" w:eastAsia="仿宋" w:cs="仿宋"/>
          <w:sz w:val="32"/>
          <w:szCs w:val="32"/>
        </w:rPr>
        <w:t>构建权责一致的执法体系，推动执法权限下沉。推行一乡镇一清单，破解“接不住”的问题。根据《吉林省人民政府关于赋予乡镇人民政府、街道办事处部分行政处罚权的决定》中赋予乡镇(街道)的综合行政执法权限，经征求各执法部门意见后，明确47项可下放权限。各乡镇结合各自具体情况和实际承接能力，制定形成了“一乡镇一清单”，确保赋权事项接得住，管得好。推行专业力量下沉乡镇，破解“能力弱”的问题。各市直执法部门从本部门专门执法队伍中选派经验丰富、能力突出的执法人员 30 余名派驻下沉到各乡镇(街道)，由乡镇(街道)统筹协调、统一指挥，与乡镇(街道)综合执法人员组建联合执法队伍，构建乡镇(街道)与行业部门派驻联合执法模式，以“乡镇(街道)”的名义开展执法检查，着力破解基层执法人员能力不足问题。</w:t>
      </w:r>
    </w:p>
    <w:p w14:paraId="4EBCCA88">
      <w:pPr>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二、取得的成效</w:t>
      </w:r>
    </w:p>
    <w:p w14:paraId="0FC280AF">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行政执法制度建设有成效。各行政执法部门通过建立健全和推行行政执法人员资格准入机制、行政执法裁量基准制度、重大行政执法决定法制审核制度、听证制度和集体讨论制度、行政执法“三项制度”等行政执法工作的基础性制度，内部监督机制得到逐步强化,行政执法人员法律素质得到较大提高,为提高执法案件办理质量提供了有力保证。</w:t>
      </w:r>
    </w:p>
    <w:p w14:paraId="6C4790EA">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行政执法能力水平有提升。按照吉林省行政执法证件管理办法规定，为进一步整合行政执法监督力量、强化行政执法监督力度，促进行政执法机关文明执法、优化执法环境，提高我市行政执法人员素质，充分运用“互联网+”手段，直接实现了我市行政执法人员培训考试网络化、智能化管理的目标。经过培训，各行政执法部门能够严格依据《行政处罚法》《行政强制法》及相关法律法规、规章的规定开展行政执法活动，按照立案、调查取证、权利告知、听取陈述申辩、审查决定、送达、执行等法定程序步骤实施行政执法行为， 做到主体合法、事实清楚、依据正确、程序正当。</w:t>
      </w:r>
    </w:p>
    <w:p w14:paraId="48908007">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行政执法社会效果有好转。检查情况表明，行政相对人能够自觉接受行政执法部门作出的行政处理决定，依法表达自己的意愿和诉求，没有要求陈述申辩和听证的，能够自觉履行行政处罚决定，这说明行政相对人对行政执法决定能够认可,行政执法活动取得了法律效果和社会效果的统一。</w:t>
      </w:r>
    </w:p>
    <w:p w14:paraId="6750C43E">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三项制度工作全面推行。为进一步推进我市行政执法“三项制度”工作，促进严格规范公正文明执法，我市行政执法单位均已建立本部门三项制度12345体系，并将相关材料汇编成册，均在市政府网站上进行了公示。全市各级行政执法部门在行政许可、行政处罚、行政强制、行政征收征用、行政检查等行政执法行为中全面推行“三项制度”。行政执法公示制度机制不断健全，做到执法行为过程信息全程记载、执法全过程可回溯管理、重大执法决定法制审核全覆盖，行政执法能力和水平整体大幅提升。</w:t>
      </w:r>
    </w:p>
    <w:p w14:paraId="4006DA3D">
      <w:pPr>
        <w:ind w:firstLine="675" w:firstLineChars="200"/>
        <w:rPr>
          <w:rFonts w:hint="eastAsia" w:ascii="仿宋" w:hAnsi="仿宋" w:eastAsia="仿宋" w:cs="仿宋"/>
          <w:b/>
          <w:bCs/>
          <w:sz w:val="32"/>
          <w:szCs w:val="32"/>
        </w:rPr>
      </w:pPr>
      <w:r>
        <w:rPr>
          <w:rFonts w:hint="eastAsia" w:ascii="仿宋" w:hAnsi="仿宋" w:eastAsia="仿宋" w:cs="仿宋"/>
          <w:b/>
          <w:bCs/>
          <w:sz w:val="32"/>
          <w:szCs w:val="32"/>
        </w:rPr>
        <w:t>三、存在的问题</w:t>
      </w:r>
    </w:p>
    <w:p w14:paraId="33962C5F">
      <w:pPr>
        <w:rPr>
          <w:rFonts w:hint="eastAsia" w:ascii="仿宋" w:hAnsi="仿宋" w:eastAsia="仿宋" w:cs="仿宋"/>
          <w:sz w:val="32"/>
          <w:szCs w:val="32"/>
        </w:rPr>
      </w:pPr>
      <w:r>
        <w:rPr>
          <w:rFonts w:hint="eastAsia" w:ascii="仿宋" w:hAnsi="仿宋" w:eastAsia="仿宋" w:cs="仿宋"/>
          <w:sz w:val="32"/>
          <w:szCs w:val="32"/>
        </w:rPr>
        <w:t>　　对行政执法工作重视不够</w:t>
      </w:r>
      <w:r>
        <w:rPr>
          <w:rFonts w:hint="eastAsia" w:ascii="仿宋" w:hAnsi="仿宋" w:eastAsia="仿宋" w:cs="仿宋"/>
          <w:sz w:val="32"/>
          <w:szCs w:val="32"/>
          <w:lang w:eastAsia="zh-CN"/>
        </w:rPr>
        <w:t>，</w:t>
      </w:r>
      <w:r>
        <w:rPr>
          <w:rFonts w:hint="eastAsia" w:ascii="仿宋" w:hAnsi="仿宋" w:eastAsia="仿宋" w:cs="仿宋"/>
          <w:sz w:val="32"/>
          <w:szCs w:val="32"/>
        </w:rPr>
        <w:t>绝大多数部门都能高度重视执法检查，对照检查通知中的内容逐一进行自查，全面收集整理相关资料，实事求是开展自评自查。但仍有个别部门重视不够，落实执法工作要求不认真、不细致，资料收集整理不及时、不全面。</w:t>
      </w:r>
    </w:p>
    <w:p w14:paraId="451DC372">
      <w:pPr>
        <w:rPr>
          <w:rFonts w:hint="eastAsia" w:ascii="仿宋" w:hAnsi="仿宋" w:eastAsia="仿宋" w:cs="仿宋"/>
          <w:sz w:val="32"/>
          <w:szCs w:val="32"/>
        </w:rPr>
      </w:pPr>
      <w:r>
        <w:rPr>
          <w:rFonts w:hint="eastAsia" w:ascii="仿宋" w:hAnsi="仿宋" w:eastAsia="仿宋" w:cs="仿宋"/>
          <w:sz w:val="32"/>
          <w:szCs w:val="32"/>
        </w:rPr>
        <w:t>　　四、下一步工作建议</w:t>
      </w:r>
    </w:p>
    <w:p w14:paraId="49011D76">
      <w:pPr>
        <w:rPr>
          <w:rFonts w:hint="eastAsia" w:ascii="仿宋" w:hAnsi="仿宋" w:eastAsia="仿宋" w:cs="仿宋"/>
          <w:sz w:val="32"/>
          <w:szCs w:val="32"/>
        </w:rPr>
      </w:pPr>
      <w:r>
        <w:rPr>
          <w:rFonts w:hint="eastAsia" w:ascii="仿宋" w:hAnsi="仿宋" w:eastAsia="仿宋" w:cs="仿宋"/>
          <w:sz w:val="32"/>
          <w:szCs w:val="32"/>
        </w:rPr>
        <w:t>　　（一）进一步提高对行政执法工作，行政处罚案卷管理重要性的认识，加强组织领导和责任制建设，推动行政执法工作有效开展。对行政执法人员进行严格执法教育，预防杜绝执法不作为问题。</w:t>
      </w:r>
    </w:p>
    <w:p w14:paraId="316E684C">
      <w:pPr>
        <w:rPr>
          <w:rFonts w:hint="eastAsia" w:ascii="仿宋" w:hAnsi="仿宋" w:eastAsia="仿宋" w:cs="仿宋"/>
          <w:sz w:val="32"/>
          <w:szCs w:val="32"/>
        </w:rPr>
      </w:pPr>
      <w:r>
        <w:rPr>
          <w:rFonts w:hint="eastAsia" w:ascii="仿宋" w:hAnsi="仿宋" w:eastAsia="仿宋" w:cs="仿宋"/>
          <w:sz w:val="32"/>
          <w:szCs w:val="32"/>
        </w:rPr>
        <w:t>　　（二）建立行政处罚案卷制作内部监督审核制度，强化本系统内部处罚案卷的监督管理。</w:t>
      </w:r>
    </w:p>
    <w:p w14:paraId="1A83796C">
      <w:pPr>
        <w:ind w:firstLine="672" w:firstLineChars="200"/>
        <w:rPr>
          <w:rFonts w:hint="eastAsia"/>
          <w:lang w:val="en-US" w:eastAsia="zh-CN"/>
        </w:rPr>
      </w:pPr>
      <w:r>
        <w:rPr>
          <w:rFonts w:hint="eastAsia" w:ascii="仿宋" w:hAnsi="仿宋" w:eastAsia="仿宋" w:cs="仿宋"/>
          <w:sz w:val="32"/>
          <w:szCs w:val="32"/>
        </w:rPr>
        <w:t>（三）加强业务培训。进一步提高行政执法人员的案卷制作水平，重点开展办案程序、办案技巧、文书规范、案卷管理等方 面的培训，提升业务能力。</w:t>
      </w:r>
      <w:r>
        <w:rPr>
          <w:rFonts w:hint="eastAsia"/>
          <w:lang w:val="en-US" w:eastAsia="zh-CN"/>
        </w:rPr>
        <w:t xml:space="preserve">                  </w:t>
      </w:r>
    </w:p>
    <w:p w14:paraId="5D0C2C82">
      <w:pPr>
        <w:pStyle w:val="4"/>
        <w:ind w:left="5873" w:leftChars="488" w:hanging="3648" w:hangingChars="800"/>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 xml:space="preserve"> 双辽市司法局</w:t>
      </w:r>
    </w:p>
    <w:p w14:paraId="7A0208C0">
      <w:pPr>
        <w:pStyle w:val="4"/>
        <w:ind w:left="0" w:leftChars="0" w:firstLine="5712" w:firstLineChars="1700"/>
      </w:pPr>
      <w:r>
        <w:rPr>
          <w:rFonts w:hint="eastAsia" w:ascii="仿宋" w:hAnsi="仿宋" w:eastAsia="仿宋" w:cs="仿宋"/>
          <w:sz w:val="32"/>
          <w:szCs w:val="32"/>
          <w:lang w:val="en-US" w:eastAsia="zh-CN"/>
        </w:rPr>
        <w:t>2025年1月15日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544EE"/>
    <w:rsid w:val="0D8920C3"/>
    <w:rsid w:val="22054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pPr>
    <w:rPr>
      <w:rFonts w:ascii="方正小标宋_GBK" w:hAnsi="Times New Roman" w:eastAsia="方正小标宋_GBK" w:cs="Times New Roman"/>
      <w:spacing w:val="8"/>
      <w:kern w:val="2"/>
      <w:sz w:val="44"/>
      <w:szCs w:val="4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4">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2025-01-15T02:05:00Z</dcterms:created>
  <dc:creator>wang</dc:creator>
  <cp:lastModifiedBy>wang</cp:lastModifiedBy>
  <cp:lastPrinted>2025-01-15T02:40:13Z</cp:lastPrinted>
  <dcterms:modified xsi:type="dcterms:W3CDTF">2025-01-15T02:48:08Z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FD52E68FBC474DA5B67801DB4038C7DF_11</vt:lpwstr>
  </property>
  <property fmtid="{D5CDD505-2E9C-101B-9397-08002B2CF9AE}" pid="4" name="KSOTemplateDocerSaveRecord">
    <vt:lpwstr>eyJoZGlkIjoiM2JmOTI4YzMzZjExOTc3ODBjYzYwOWE3MmIxMDY3MzUiLCJ1c2VySWQiOiIzMjU0MjA5OTYifQ==</vt:lpwstr>
  </property>
</Properties>
</file>