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2EFD">
      <w:pPr>
        <w:ind w:firstLine="2200" w:firstLineChars="500"/>
        <w:rPr>
          <w:rFonts w:hint="eastAsia"/>
          <w:sz w:val="44"/>
          <w:szCs w:val="44"/>
          <w:lang w:eastAsia="zh-CN"/>
        </w:rPr>
      </w:pPr>
      <w:r>
        <w:rPr>
          <w:rFonts w:hint="eastAsia"/>
          <w:sz w:val="44"/>
          <w:szCs w:val="44"/>
          <w:lang w:eastAsia="zh-CN"/>
        </w:rPr>
        <w:t>行政执法委托书</w:t>
      </w:r>
    </w:p>
    <w:p w14:paraId="6D4A4D3D">
      <w:pPr>
        <w:ind w:firstLine="2200" w:firstLineChars="500"/>
        <w:rPr>
          <w:rFonts w:hint="eastAsia"/>
          <w:sz w:val="44"/>
          <w:szCs w:val="44"/>
          <w:lang w:eastAsia="zh-CN"/>
        </w:rPr>
      </w:pPr>
    </w:p>
    <w:p w14:paraId="6363F874">
      <w:pPr>
        <w:ind w:firstLine="640" w:firstLineChars="200"/>
        <w:rPr>
          <w:rFonts w:hint="eastAsia" w:ascii="仿宋" w:hAnsi="仿宋" w:eastAsia="仿宋" w:cs="仿宋"/>
          <w:sz w:val="32"/>
          <w:szCs w:val="32"/>
        </w:rPr>
      </w:pPr>
      <w:r>
        <w:rPr>
          <w:rFonts w:hint="eastAsia" w:ascii="仿宋" w:hAnsi="仿宋" w:eastAsia="仿宋" w:cs="仿宋"/>
          <w:sz w:val="32"/>
          <w:szCs w:val="32"/>
        </w:rPr>
        <w:t>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机关:双辽市水利局</w:t>
      </w:r>
    </w:p>
    <w:p w14:paraId="591B26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法定代表人:王</w:t>
      </w:r>
      <w:r>
        <w:rPr>
          <w:rFonts w:hint="eastAsia" w:ascii="仿宋" w:hAnsi="仿宋" w:eastAsia="仿宋" w:cs="仿宋"/>
          <w:sz w:val="32"/>
          <w:szCs w:val="32"/>
          <w:lang w:val="en-US" w:eastAsia="zh-CN"/>
        </w:rPr>
        <w:t>连波</w:t>
      </w:r>
    </w:p>
    <w:p w14:paraId="6E295337">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 645号</w:t>
      </w:r>
    </w:p>
    <w:p w14:paraId="4B0D53F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w:t>
      </w:r>
      <w:r>
        <w:rPr>
          <w:rFonts w:hint="eastAsia" w:ascii="仿宋" w:hAnsi="仿宋" w:eastAsia="仿宋" w:cs="仿宋"/>
          <w:sz w:val="32"/>
          <w:szCs w:val="32"/>
          <w:lang w:eastAsia="zh-CN"/>
        </w:rPr>
        <w:t>水政水资源管理服务中心</w:t>
      </w:r>
    </w:p>
    <w:p w14:paraId="5420E15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辛宏志</w:t>
      </w:r>
    </w:p>
    <w:p w14:paraId="0C3F3D6D">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址:双辽市郑兴街645号</w:t>
      </w:r>
    </w:p>
    <w:p w14:paraId="52D7179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为进一步规范水行政执法工作，依法确立委托机关与受委托组织的权利和义务，依据相关法律、法规、规章的规定，双辽市水利局委托</w:t>
      </w:r>
      <w:r>
        <w:rPr>
          <w:rFonts w:hint="eastAsia" w:ascii="仿宋" w:hAnsi="仿宋" w:eastAsia="仿宋" w:cs="仿宋"/>
          <w:sz w:val="32"/>
          <w:szCs w:val="32"/>
        </w:rPr>
        <w:t>双辽市</w:t>
      </w:r>
      <w:r>
        <w:rPr>
          <w:rFonts w:hint="eastAsia" w:ascii="仿宋" w:hAnsi="仿宋" w:eastAsia="仿宋" w:cs="仿宋"/>
          <w:sz w:val="32"/>
          <w:szCs w:val="32"/>
          <w:lang w:eastAsia="zh-CN"/>
        </w:rPr>
        <w:t>水政水资源管理服务中心按下列要求行使行政执法权。</w:t>
      </w:r>
    </w:p>
    <w:p w14:paraId="3B7C3837">
      <w:pPr>
        <w:numPr>
          <w:ilvl w:val="0"/>
          <w:numId w:val="1"/>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委托执法依据</w:t>
      </w:r>
    </w:p>
    <w:p w14:paraId="5038B219">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水</w:t>
      </w:r>
      <w:r>
        <w:rPr>
          <w:rFonts w:hint="eastAsia"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1A2930"/>
          <w:spacing w:val="0"/>
          <w:sz w:val="32"/>
          <w:szCs w:val="32"/>
          <w:shd w:val="clear" w:fill="FFFFFF"/>
        </w:rPr>
        <w:t>第六条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县级以上人民政府水行政主管部门可以在其法定权限内委托符合本办法第七条规定条件的水政监察专职执法队伍、水行政执法专职机构或者其他组织实施水行政处罚。第七条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受委托组织应当符合下列条件：（一）依法成立并具有管理公共事务职能；（二）具有熟悉有关法律、法规、规章和水利业务，并取得行政执法资格的工作人员；（三）需要进行技术检查或者技术鉴定的，应当有条件组织进行相应的技术检查或者技术鉴定。</w:t>
      </w:r>
    </w:p>
    <w:p w14:paraId="135A80D9">
      <w:p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rPr>
        <w:t>委托执法</w:t>
      </w:r>
      <w:r>
        <w:rPr>
          <w:rFonts w:hint="eastAsia" w:ascii="方正小标宋_GBK" w:hAnsi="方正小标宋_GBK" w:eastAsia="方正小标宋_GBK" w:cs="方正小标宋_GBK"/>
          <w:sz w:val="36"/>
          <w:szCs w:val="36"/>
          <w:lang w:eastAsia="zh-CN"/>
        </w:rPr>
        <w:t>事项</w:t>
      </w:r>
      <w:r>
        <w:rPr>
          <w:rFonts w:hint="eastAsia" w:ascii="方正小标宋_GBK" w:hAnsi="方正小标宋_GBK" w:eastAsia="方正小标宋_GBK" w:cs="方正小标宋_GBK"/>
          <w:sz w:val="36"/>
          <w:szCs w:val="36"/>
        </w:rPr>
        <w:t>范围</w:t>
      </w:r>
    </w:p>
    <w:p w14:paraId="67F9F540">
      <w:pPr>
        <w:numPr>
          <w:ilvl w:val="0"/>
          <w:numId w:val="0"/>
        </w:numPr>
        <w:tabs>
          <w:tab w:val="left" w:pos="598"/>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（一）水资源统一管理与监督；</w:t>
      </w:r>
    </w:p>
    <w:p w14:paraId="6CFB76B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（二）行政区域内水事纠纷处理与执法监督检查；</w:t>
      </w:r>
    </w:p>
    <w:p w14:paraId="655D5565">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（三）办理行政许可与行政征收。</w:t>
      </w:r>
    </w:p>
    <w:p w14:paraId="661B0DCA">
      <w:pPr>
        <w:numPr>
          <w:ilvl w:val="0"/>
          <w:numId w:val="0"/>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三、委托机关的</w:t>
      </w:r>
      <w:r>
        <w:rPr>
          <w:rFonts w:hint="eastAsia" w:ascii="方正小标宋_GBK" w:hAnsi="方正小标宋_GBK" w:eastAsia="方正小标宋_GBK" w:cs="方正小标宋_GBK"/>
          <w:sz w:val="36"/>
          <w:szCs w:val="36"/>
        </w:rPr>
        <w:t>权利</w:t>
      </w:r>
      <w:r>
        <w:rPr>
          <w:rFonts w:hint="eastAsia" w:ascii="方正小标宋_GBK" w:hAnsi="方正小标宋_GBK" w:eastAsia="方正小标宋_GBK" w:cs="方正小标宋_GBK"/>
          <w:sz w:val="36"/>
          <w:szCs w:val="36"/>
          <w:lang w:eastAsia="zh-CN"/>
        </w:rPr>
        <w:t>和</w:t>
      </w:r>
      <w:r>
        <w:rPr>
          <w:rFonts w:hint="eastAsia" w:ascii="方正小标宋_GBK" w:hAnsi="方正小标宋_GBK" w:eastAsia="方正小标宋_GBK" w:cs="方正小标宋_GBK"/>
          <w:sz w:val="36"/>
          <w:szCs w:val="36"/>
        </w:rPr>
        <w:t>义务</w:t>
      </w:r>
    </w:p>
    <w:p w14:paraId="2C9E7CF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（一）委托机关应当对受委托组织实施水行政处罚的行为负责监督，并对受委托组织在委托权限和期限内行为的后果承担法律责任。</w:t>
      </w:r>
      <w:r>
        <w:rPr>
          <w:rFonts w:hint="eastAsia" w:ascii="仿宋" w:hAnsi="仿宋" w:eastAsia="仿宋" w:cs="仿宋"/>
          <w:sz w:val="32"/>
          <w:szCs w:val="32"/>
        </w:rPr>
        <w:t>委托不免除水利局的水行政处罚权。</w:t>
      </w:r>
    </w:p>
    <w:p w14:paraId="4900D55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（二）委托水行政主管部门发现受委托组织不符合委托条件的，应当解除委托，收回委托书。</w:t>
      </w:r>
    </w:p>
    <w:p w14:paraId="6691B804">
      <w:pPr>
        <w:numPr>
          <w:ilvl w:val="0"/>
          <w:numId w:val="0"/>
        </w:numPr>
        <w:ind w:leftChars="200"/>
        <w:rPr>
          <w:rFonts w:hint="eastAsia" w:ascii="方正小标宋_GBK" w:hAnsi="方正小标宋_GBK" w:eastAsia="方正小标宋_GBK" w:cs="方正小标宋_GBK"/>
          <w:sz w:val="36"/>
          <w:szCs w:val="36"/>
          <w:lang w:eastAsia="zh-CN"/>
        </w:rPr>
      </w:pPr>
      <w:r>
        <w:rPr>
          <w:rFonts w:hint="eastAsia" w:ascii="仿宋" w:hAnsi="仿宋" w:eastAsia="仿宋" w:cs="仿宋"/>
          <w:sz w:val="32"/>
          <w:szCs w:val="32"/>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四、受委托组织的权利和义务</w:t>
      </w:r>
    </w:p>
    <w:p w14:paraId="3648F6C9">
      <w:pPr>
        <w:ind w:firstLine="640" w:firstLineChars="200"/>
        <w:rPr>
          <w:rFonts w:hint="eastAsia" w:ascii="方正仿宋_GBK" w:hAnsi="方正仿宋_GBK" w:eastAsia="方正仿宋_GBK" w:cs="方正仿宋_GBK"/>
          <w:i w:val="0"/>
          <w:iCs w:val="0"/>
          <w:caps w:val="0"/>
          <w:color w:val="1A2930"/>
          <w:spacing w:val="0"/>
          <w:sz w:val="32"/>
          <w:szCs w:val="32"/>
          <w:shd w:val="clear" w:fill="FFFFFF"/>
        </w:rPr>
      </w:pPr>
      <w:r>
        <w:rPr>
          <w:rFonts w:hint="eastAsia" w:ascii="仿宋" w:hAnsi="仿宋" w:eastAsia="仿宋" w:cs="仿宋"/>
          <w:sz w:val="32"/>
          <w:szCs w:val="32"/>
          <w:lang w:eastAsia="zh-CN"/>
        </w:rPr>
        <w:t>（一）</w:t>
      </w:r>
      <w:r>
        <w:rPr>
          <w:rFonts w:hint="eastAsia" w:ascii="方正仿宋_GBK" w:hAnsi="方正仿宋_GBK" w:eastAsia="方正仿宋_GBK" w:cs="方正仿宋_GBK"/>
          <w:i w:val="0"/>
          <w:iCs w:val="0"/>
          <w:caps w:val="0"/>
          <w:color w:val="1A2930"/>
          <w:spacing w:val="0"/>
          <w:sz w:val="32"/>
          <w:szCs w:val="32"/>
          <w:shd w:val="clear" w:fill="FFFFFF"/>
        </w:rPr>
        <w:t>受委托组织在委托权限内，以委托水行政主管部门名义实施水行政处罚；不得再委托其他组织或者个人实施水行政处罚。</w:t>
      </w:r>
    </w:p>
    <w:p w14:paraId="2ED7BED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受委托组织实施水行政处罚，不得超越委托书载明的权限和期限;超越权限和期限进行处罚的，水行政处罚无效</w:t>
      </w:r>
      <w:r>
        <w:rPr>
          <w:rFonts w:hint="eastAsia" w:ascii="仿宋" w:hAnsi="仿宋" w:eastAsia="仿宋" w:cs="仿宋"/>
          <w:sz w:val="32"/>
          <w:szCs w:val="32"/>
          <w:lang w:eastAsia="zh-CN"/>
        </w:rPr>
        <w:t>。</w:t>
      </w:r>
    </w:p>
    <w:p w14:paraId="06D3ADFC">
      <w:pPr>
        <w:ind w:firstLine="720" w:firstLineChars="200"/>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五、委托期限</w:t>
      </w:r>
    </w:p>
    <w:p w14:paraId="7B546DA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2025年4月1日--2026年3月31日</w:t>
      </w:r>
    </w:p>
    <w:p w14:paraId="767677FC">
      <w:pPr>
        <w:numPr>
          <w:ilvl w:val="0"/>
          <w:numId w:val="2"/>
        </w:numPr>
        <w:ind w:firstLine="720" w:firstLineChars="20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委托执法区域</w:t>
      </w:r>
    </w:p>
    <w:p w14:paraId="54CF8AA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w:t>
      </w:r>
    </w:p>
    <w:p w14:paraId="17EA9799">
      <w:pPr>
        <w:ind w:firstLine="640" w:firstLineChars="200"/>
        <w:rPr>
          <w:rFonts w:hint="eastAsia" w:ascii="仿宋" w:hAnsi="仿宋" w:eastAsia="仿宋" w:cs="仿宋"/>
          <w:sz w:val="32"/>
          <w:szCs w:val="32"/>
        </w:rPr>
      </w:pPr>
    </w:p>
    <w:p w14:paraId="1FD6161B">
      <w:pPr>
        <w:ind w:firstLine="640" w:firstLineChars="200"/>
        <w:rPr>
          <w:rFonts w:hint="eastAsia" w:ascii="仿宋" w:hAnsi="仿宋" w:eastAsia="仿宋" w:cs="仿宋"/>
          <w:sz w:val="32"/>
          <w:szCs w:val="32"/>
        </w:rPr>
      </w:pPr>
    </w:p>
    <w:p w14:paraId="3BECE397">
      <w:pPr>
        <w:ind w:firstLine="640" w:firstLineChars="200"/>
        <w:rPr>
          <w:rFonts w:hint="eastAsia" w:ascii="仿宋" w:hAnsi="仿宋" w:eastAsia="仿宋" w:cs="仿宋"/>
          <w:sz w:val="32"/>
          <w:szCs w:val="32"/>
        </w:rPr>
      </w:pPr>
      <w:r>
        <w:rPr>
          <w:rFonts w:hint="eastAsia" w:ascii="仿宋" w:hAnsi="仿宋" w:eastAsia="仿宋" w:cs="仿宋"/>
          <w:sz w:val="32"/>
          <w:szCs w:val="32"/>
        </w:rPr>
        <w:t>委托机关</w:t>
      </w:r>
      <w:r>
        <w:rPr>
          <w:rFonts w:hint="eastAsia" w:ascii="仿宋" w:hAnsi="仿宋" w:eastAsia="仿宋" w:cs="仿宋"/>
          <w:sz w:val="32"/>
          <w:szCs w:val="32"/>
          <w:lang w:eastAsia="zh-CN"/>
        </w:rPr>
        <w:t>：</w:t>
      </w:r>
      <w:r>
        <w:rPr>
          <w:rFonts w:hint="eastAsia" w:ascii="仿宋" w:hAnsi="仿宋" w:eastAsia="仿宋" w:cs="仿宋"/>
          <w:sz w:val="32"/>
          <w:szCs w:val="32"/>
        </w:rPr>
        <w:t>双</w:t>
      </w:r>
      <w:r>
        <w:rPr>
          <w:rFonts w:hint="eastAsia" w:ascii="仿宋" w:hAnsi="仿宋" w:eastAsia="仿宋" w:cs="仿宋"/>
          <w:sz w:val="32"/>
          <w:szCs w:val="32"/>
          <w:lang w:eastAsia="zh-CN"/>
        </w:rPr>
        <w:t>辽</w:t>
      </w:r>
      <w:r>
        <w:rPr>
          <w:rFonts w:hint="eastAsia" w:ascii="仿宋" w:hAnsi="仿宋" w:eastAsia="仿宋" w:cs="仿宋"/>
          <w:sz w:val="32"/>
          <w:szCs w:val="32"/>
        </w:rPr>
        <w:t>市</w:t>
      </w:r>
      <w:r>
        <w:rPr>
          <w:rFonts w:hint="eastAsia" w:ascii="仿宋" w:hAnsi="仿宋" w:eastAsia="仿宋" w:cs="仿宋"/>
          <w:sz w:val="32"/>
          <w:szCs w:val="32"/>
          <w:lang w:eastAsia="zh-CN"/>
        </w:rPr>
        <w:t>水</w:t>
      </w:r>
      <w:r>
        <w:rPr>
          <w:rFonts w:hint="eastAsia" w:ascii="仿宋" w:hAnsi="仿宋" w:eastAsia="仿宋" w:cs="仿宋"/>
          <w:sz w:val="32"/>
          <w:szCs w:val="32"/>
        </w:rPr>
        <w:t>利局</w:t>
      </w:r>
    </w:p>
    <w:p w14:paraId="1131E8A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w:t>
      </w:r>
      <w:r>
        <w:rPr>
          <w:rFonts w:hint="eastAsia" w:ascii="仿宋" w:hAnsi="仿宋" w:eastAsia="仿宋" w:cs="仿宋"/>
          <w:sz w:val="32"/>
          <w:szCs w:val="32"/>
          <w:lang w:eastAsia="zh-CN"/>
        </w:rPr>
        <w:t>人：</w:t>
      </w:r>
    </w:p>
    <w:p w14:paraId="65EE50CA">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14:paraId="29DEDED3">
      <w:pPr>
        <w:rPr>
          <w:rFonts w:hint="eastAsia" w:ascii="仿宋" w:hAnsi="仿宋" w:eastAsia="仿宋" w:cs="仿宋"/>
          <w:sz w:val="32"/>
          <w:szCs w:val="32"/>
        </w:rPr>
      </w:pPr>
    </w:p>
    <w:p w14:paraId="44C4567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w:t>
      </w:r>
      <w:r>
        <w:rPr>
          <w:rFonts w:hint="eastAsia" w:ascii="仿宋" w:hAnsi="仿宋" w:eastAsia="仿宋" w:cs="仿宋"/>
          <w:sz w:val="32"/>
          <w:szCs w:val="32"/>
          <w:lang w:eastAsia="zh-CN"/>
        </w:rPr>
        <w:t>双辽市水政水资源管理服务</w:t>
      </w:r>
    </w:p>
    <w:p w14:paraId="5DF4280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中心</w:t>
      </w:r>
      <w:r>
        <w:rPr>
          <w:rFonts w:hint="eastAsia" w:ascii="仿宋" w:hAnsi="仿宋" w:eastAsia="仿宋" w:cs="仿宋"/>
          <w:sz w:val="32"/>
          <w:szCs w:val="32"/>
        </w:rPr>
        <w:t>法定代表人:</w:t>
      </w:r>
    </w:p>
    <w:p w14:paraId="05FBED2E">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月1日</w:t>
      </w:r>
    </w:p>
    <w:p w14:paraId="2B7F8A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2C93C"/>
    <w:multiLevelType w:val="singleLevel"/>
    <w:tmpl w:val="89A2C93C"/>
    <w:lvl w:ilvl="0" w:tentative="0">
      <w:start w:val="1"/>
      <w:numFmt w:val="chineseCounting"/>
      <w:suff w:val="nothing"/>
      <w:lvlText w:val="%1、"/>
      <w:lvlJc w:val="left"/>
      <w:rPr>
        <w:rFonts w:hint="eastAsia"/>
      </w:rPr>
    </w:lvl>
  </w:abstractNum>
  <w:abstractNum w:abstractNumId="1">
    <w:nsid w:val="417C5C97"/>
    <w:multiLevelType w:val="singleLevel"/>
    <w:tmpl w:val="417C5C9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D545B"/>
    <w:rsid w:val="09D65B51"/>
    <w:rsid w:val="20D61B3B"/>
    <w:rsid w:val="2EE67D35"/>
    <w:rsid w:val="387463B2"/>
    <w:rsid w:val="38C5252F"/>
    <w:rsid w:val="41DA1393"/>
    <w:rsid w:val="4B7D545B"/>
    <w:rsid w:val="59723FF4"/>
    <w:rsid w:val="5E341674"/>
    <w:rsid w:val="7212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768</Words>
  <Characters>788</Characters>
  <Lines>0</Lines>
  <Paragraphs>0</Paragraphs>
  <TotalTime>10</TotalTime>
  <ScaleCrop>false</ScaleCrop>
  <LinksUpToDate>false</LinksUpToDate>
  <CharactersWithSpaces>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2025-04-01T01:22:00Z</dcterms:created>
  <dc:creator>ycf</dc:creator>
  <cp:lastModifiedBy>ycf</cp:lastModifiedBy>
  <dcterms:modified xsi:type="dcterms:W3CDTF">2025-04-01T07:23:42Z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31549C0268D8447486B190ACDFEC63CA_11</vt:lpwstr>
  </property>
  <property fmtid="{D5CDD505-2E9C-101B-9397-08002B2CF9AE}" pid="4" name="KSOTemplateDocerSaveRecord">
    <vt:lpwstr>eyJoZGlkIjoiNjFmM2ZmNDdkZWE1NWU0YmE4MWRjYTFkOGI2YTQ1ZjMiLCJ1c2VySWQiOiIzNzEzMTk1NzAifQ==</vt:lpwstr>
  </property>
</Properties>
</file>