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54EE1">
      <w:pPr>
        <w:jc w:val="center"/>
        <w:rPr>
          <w:rFonts w:ascii="仿宋" w:hAnsi="仿宋" w:eastAsia="仿宋" w:cs="仿宋"/>
          <w:b/>
          <w:bCs/>
          <w:sz w:val="32"/>
          <w:szCs w:val="32"/>
        </w:rPr>
      </w:pPr>
    </w:p>
    <w:p w14:paraId="50B8D934">
      <w:pPr>
        <w:jc w:val="center"/>
        <w:rPr>
          <w:rFonts w:ascii="方正小标宋简体" w:hAnsi="方正小标宋简体" w:eastAsia="方正小标宋简体" w:cs="方正小标宋简体"/>
          <w:sz w:val="52"/>
          <w:szCs w:val="52"/>
        </w:rPr>
      </w:pPr>
    </w:p>
    <w:p w14:paraId="6D562D77">
      <w:pPr>
        <w:jc w:val="center"/>
        <w:rPr>
          <w:rFonts w:ascii="方正小标宋简体" w:hAnsi="方正小标宋简体" w:eastAsia="方正小标宋简体" w:cs="方正小标宋简体"/>
          <w:sz w:val="52"/>
          <w:szCs w:val="52"/>
        </w:rPr>
      </w:pPr>
    </w:p>
    <w:p w14:paraId="729B601F">
      <w:pPr>
        <w:jc w:val="center"/>
        <w:rPr>
          <w:rFonts w:ascii="方正小标宋_GBK" w:hAnsi="方正小标宋简体" w:eastAsia="方正小标宋_GBK" w:cs="方正小标宋简体"/>
          <w:sz w:val="52"/>
          <w:szCs w:val="52"/>
        </w:rPr>
      </w:pPr>
      <w:r>
        <w:rPr>
          <w:rFonts w:hint="eastAsia" w:ascii="方正小标宋_GBK" w:hAnsi="方正小标宋简体" w:eastAsia="方正小标宋_GBK" w:cs="方正小标宋简体"/>
          <w:sz w:val="52"/>
          <w:szCs w:val="52"/>
        </w:rPr>
        <w:t>卫生健康行政执法委托书</w:t>
      </w:r>
    </w:p>
    <w:p w14:paraId="7C65A454">
      <w:pPr>
        <w:jc w:val="center"/>
        <w:rPr>
          <w:rFonts w:ascii="仿宋" w:hAnsi="仿宋" w:eastAsia="仿宋" w:cs="仿宋"/>
          <w:b/>
          <w:bCs/>
          <w:sz w:val="32"/>
          <w:szCs w:val="32"/>
        </w:rPr>
      </w:pPr>
    </w:p>
    <w:p w14:paraId="10B141FF">
      <w:pPr>
        <w:jc w:val="center"/>
        <w:rPr>
          <w:rFonts w:ascii="仿宋" w:hAnsi="仿宋" w:eastAsia="仿宋" w:cs="仿宋"/>
          <w:sz w:val="32"/>
          <w:szCs w:val="32"/>
        </w:rPr>
      </w:pPr>
    </w:p>
    <w:p w14:paraId="23E0DCBF">
      <w:pPr>
        <w:jc w:val="left"/>
        <w:rPr>
          <w:rFonts w:ascii="仿宋" w:hAnsi="仿宋" w:eastAsia="仿宋" w:cs="仿宋"/>
          <w:sz w:val="32"/>
          <w:szCs w:val="32"/>
        </w:rPr>
      </w:pPr>
    </w:p>
    <w:p w14:paraId="529899D5">
      <w:pPr>
        <w:jc w:val="left"/>
        <w:rPr>
          <w:rFonts w:ascii="仿宋" w:hAnsi="仿宋" w:eastAsia="仿宋" w:cs="仿宋"/>
          <w:sz w:val="32"/>
          <w:szCs w:val="32"/>
        </w:rPr>
      </w:pPr>
    </w:p>
    <w:p w14:paraId="41FA663B">
      <w:pPr>
        <w:jc w:val="left"/>
        <w:rPr>
          <w:rFonts w:hint="eastAsia" w:ascii="仿宋" w:hAnsi="仿宋" w:eastAsia="仿宋" w:cs="仿宋"/>
          <w:sz w:val="32"/>
          <w:szCs w:val="32"/>
          <w:lang w:eastAsia="zh-CN"/>
        </w:rPr>
      </w:pPr>
      <w:r>
        <w:rPr>
          <w:rFonts w:hint="eastAsia" w:ascii="仿宋" w:hAnsi="仿宋" w:eastAsia="仿宋" w:cs="仿宋"/>
          <w:sz w:val="32"/>
          <w:szCs w:val="32"/>
        </w:rPr>
        <w:t>委托机关：双辽市卫生健康局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双辽市中医药管理局</w:t>
      </w:r>
      <w:r>
        <w:rPr>
          <w:rFonts w:hint="eastAsia" w:ascii="仿宋" w:hAnsi="仿宋" w:eastAsia="仿宋" w:cs="仿宋"/>
          <w:sz w:val="32"/>
          <w:szCs w:val="32"/>
          <w:lang w:eastAsia="zh-CN"/>
        </w:rPr>
        <w:t>）</w:t>
      </w:r>
    </w:p>
    <w:p w14:paraId="728190DF">
      <w:pPr>
        <w:rPr>
          <w:rFonts w:ascii="仿宋" w:hAnsi="仿宋" w:eastAsia="仿宋" w:cs="仿宋"/>
          <w:sz w:val="32"/>
          <w:szCs w:val="32"/>
        </w:rPr>
      </w:pPr>
      <w:r>
        <w:rPr>
          <w:rFonts w:hint="eastAsia" w:ascii="仿宋" w:hAnsi="仿宋" w:eastAsia="仿宋" w:cs="仿宋"/>
          <w:sz w:val="32"/>
          <w:szCs w:val="32"/>
        </w:rPr>
        <w:t>统一社会信用代码：11220382MB16768620</w:t>
      </w:r>
    </w:p>
    <w:p w14:paraId="012E8C31">
      <w:pPr>
        <w:rPr>
          <w:rFonts w:hint="default" w:ascii="仿宋" w:hAnsi="仿宋" w:eastAsia="仿宋" w:cs="仿宋"/>
          <w:sz w:val="32"/>
          <w:szCs w:val="32"/>
          <w:lang w:val="en-US" w:eastAsia="zh-CN"/>
        </w:rPr>
      </w:pPr>
      <w:r>
        <w:rPr>
          <w:rFonts w:hint="eastAsia" w:ascii="仿宋" w:hAnsi="仿宋" w:eastAsia="仿宋" w:cs="仿宋"/>
          <w:sz w:val="32"/>
          <w:szCs w:val="32"/>
        </w:rPr>
        <w:t>负责人：</w:t>
      </w:r>
      <w:r>
        <w:rPr>
          <w:rFonts w:hint="eastAsia" w:ascii="仿宋" w:hAnsi="仿宋" w:eastAsia="仿宋" w:cs="仿宋"/>
          <w:sz w:val="32"/>
          <w:szCs w:val="32"/>
          <w:lang w:val="en-US" w:eastAsia="zh-CN"/>
        </w:rPr>
        <w:t>辛东凯</w:t>
      </w:r>
    </w:p>
    <w:p w14:paraId="2296BE73">
      <w:pPr>
        <w:rPr>
          <w:rFonts w:ascii="仿宋" w:hAnsi="仿宋" w:eastAsia="仿宋" w:cs="仿宋"/>
          <w:sz w:val="32"/>
          <w:szCs w:val="32"/>
        </w:rPr>
      </w:pPr>
    </w:p>
    <w:p w14:paraId="40A5643D">
      <w:pPr>
        <w:rPr>
          <w:rFonts w:ascii="仿宋" w:hAnsi="仿宋" w:eastAsia="仿宋" w:cs="仿宋"/>
          <w:sz w:val="32"/>
          <w:szCs w:val="32"/>
        </w:rPr>
      </w:pPr>
    </w:p>
    <w:p w14:paraId="28EFDCD0">
      <w:pPr>
        <w:rPr>
          <w:rFonts w:ascii="仿宋" w:hAnsi="仿宋" w:eastAsia="仿宋" w:cs="仿宋"/>
          <w:sz w:val="32"/>
          <w:szCs w:val="32"/>
        </w:rPr>
      </w:pPr>
    </w:p>
    <w:p w14:paraId="33B7ECA9">
      <w:pPr>
        <w:jc w:val="left"/>
        <w:rPr>
          <w:rFonts w:ascii="仿宋" w:hAnsi="仿宋" w:eastAsia="仿宋" w:cs="仿宋"/>
          <w:sz w:val="32"/>
          <w:szCs w:val="32"/>
        </w:rPr>
      </w:pPr>
    </w:p>
    <w:p w14:paraId="67F77D66">
      <w:pPr>
        <w:jc w:val="left"/>
        <w:rPr>
          <w:rFonts w:ascii="仿宋" w:hAnsi="仿宋" w:eastAsia="仿宋" w:cs="仿宋"/>
          <w:sz w:val="32"/>
          <w:szCs w:val="32"/>
        </w:rPr>
      </w:pPr>
      <w:r>
        <w:rPr>
          <w:rFonts w:hint="eastAsia" w:ascii="仿宋" w:hAnsi="仿宋" w:eastAsia="仿宋" w:cs="仿宋"/>
          <w:sz w:val="32"/>
          <w:szCs w:val="32"/>
        </w:rPr>
        <w:t>受委托组织：双辽市</w:t>
      </w:r>
      <w:r>
        <w:rPr>
          <w:rFonts w:hint="eastAsia" w:ascii="仿宋" w:hAnsi="仿宋" w:eastAsia="仿宋" w:cs="仿宋"/>
          <w:sz w:val="32"/>
          <w:szCs w:val="32"/>
          <w:lang w:val="en-US" w:eastAsia="zh-CN"/>
        </w:rPr>
        <w:t>疾病预防控制中心（双辽市卫生监督所）</w:t>
      </w:r>
    </w:p>
    <w:p w14:paraId="4EE803CE">
      <w:pPr>
        <w:rPr>
          <w:rFonts w:ascii="仿宋" w:hAnsi="仿宋" w:eastAsia="仿宋" w:cs="仿宋"/>
          <w:sz w:val="32"/>
          <w:szCs w:val="32"/>
        </w:rPr>
      </w:pPr>
      <w:r>
        <w:rPr>
          <w:rFonts w:hint="eastAsia" w:ascii="仿宋" w:hAnsi="仿宋" w:eastAsia="仿宋" w:cs="仿宋"/>
          <w:sz w:val="32"/>
          <w:szCs w:val="32"/>
        </w:rPr>
        <w:t>统一社会信用代码：12220382412739055H</w:t>
      </w:r>
    </w:p>
    <w:p w14:paraId="5A2607F6">
      <w:pPr>
        <w:rPr>
          <w:rFonts w:ascii="仿宋" w:hAnsi="仿宋" w:eastAsia="仿宋" w:cs="仿宋"/>
          <w:sz w:val="32"/>
          <w:szCs w:val="32"/>
        </w:rPr>
      </w:pPr>
      <w:r>
        <w:rPr>
          <w:rFonts w:hint="eastAsia" w:ascii="仿宋" w:hAnsi="仿宋" w:eastAsia="仿宋" w:cs="仿宋"/>
          <w:sz w:val="32"/>
          <w:szCs w:val="32"/>
        </w:rPr>
        <w:t>负责人：肖玉峰</w:t>
      </w:r>
    </w:p>
    <w:p w14:paraId="096356AD">
      <w:pPr>
        <w:rPr>
          <w:rFonts w:ascii="仿宋" w:hAnsi="仿宋" w:eastAsia="仿宋" w:cs="仿宋"/>
          <w:sz w:val="32"/>
          <w:szCs w:val="32"/>
        </w:rPr>
      </w:pPr>
    </w:p>
    <w:p w14:paraId="4D3C1956">
      <w:pPr>
        <w:ind w:left="-6" w:leftChars="-321" w:hanging="668" w:hangingChars="208"/>
        <w:jc w:val="center"/>
        <w:rPr>
          <w:rFonts w:ascii="仿宋" w:hAnsi="仿宋" w:eastAsia="仿宋" w:cs="仿宋"/>
          <w:b/>
          <w:sz w:val="32"/>
          <w:szCs w:val="32"/>
        </w:rPr>
      </w:pPr>
    </w:p>
    <w:p w14:paraId="37ADFCD0">
      <w:pPr>
        <w:ind w:left="-6" w:leftChars="-321" w:hanging="668" w:hangingChars="208"/>
        <w:jc w:val="center"/>
        <w:rPr>
          <w:rFonts w:ascii="仿宋" w:hAnsi="仿宋" w:eastAsia="仿宋" w:cs="仿宋"/>
          <w:b/>
          <w:sz w:val="32"/>
          <w:szCs w:val="32"/>
        </w:rPr>
      </w:pPr>
    </w:p>
    <w:p w14:paraId="0A889351">
      <w:pPr>
        <w:ind w:left="-6" w:leftChars="-321" w:hanging="668" w:hangingChars="208"/>
        <w:jc w:val="center"/>
        <w:rPr>
          <w:rFonts w:ascii="仿宋" w:hAnsi="仿宋" w:eastAsia="仿宋" w:cs="仿宋"/>
          <w:b/>
          <w:sz w:val="32"/>
          <w:szCs w:val="32"/>
        </w:rPr>
      </w:pPr>
    </w:p>
    <w:p w14:paraId="642DA832">
      <w:pPr>
        <w:ind w:left="-6" w:leftChars="-321" w:hanging="668" w:hangingChars="208"/>
        <w:jc w:val="center"/>
        <w:rPr>
          <w:rFonts w:ascii="仿宋" w:hAnsi="仿宋" w:eastAsia="仿宋" w:cs="仿宋"/>
          <w:b/>
          <w:sz w:val="32"/>
          <w:szCs w:val="32"/>
        </w:rPr>
      </w:pPr>
    </w:p>
    <w:p w14:paraId="227EC727">
      <w:pPr>
        <w:rPr>
          <w:rFonts w:ascii="楷体" w:hAnsi="楷体" w:eastAsia="楷体" w:cs="楷体"/>
          <w:b/>
          <w:sz w:val="44"/>
          <w:szCs w:val="44"/>
        </w:rPr>
      </w:pPr>
    </w:p>
    <w:p w14:paraId="3C3B90E9">
      <w:pPr>
        <w:jc w:val="center"/>
        <w:rPr>
          <w:rFonts w:ascii="楷体" w:hAnsi="楷体" w:eastAsia="楷体" w:cs="楷体"/>
          <w:b/>
          <w:sz w:val="44"/>
          <w:szCs w:val="44"/>
        </w:rPr>
      </w:pPr>
    </w:p>
    <w:p w14:paraId="06790144">
      <w:pPr>
        <w:jc w:val="center"/>
        <w:rPr>
          <w:rFonts w:ascii="楷体" w:hAnsi="楷体" w:eastAsia="楷体" w:cs="楷体"/>
          <w:b/>
          <w:sz w:val="44"/>
          <w:szCs w:val="44"/>
        </w:rPr>
      </w:pPr>
    </w:p>
    <w:p w14:paraId="6F1D39D2">
      <w:pPr>
        <w:jc w:val="center"/>
        <w:rPr>
          <w:rFonts w:ascii="楷体" w:hAnsi="楷体" w:eastAsia="楷体" w:cs="楷体"/>
          <w:b/>
          <w:sz w:val="44"/>
          <w:szCs w:val="44"/>
        </w:rPr>
      </w:pPr>
      <w:r>
        <w:rPr>
          <w:rFonts w:hint="eastAsia" w:ascii="楷体" w:hAnsi="楷体" w:eastAsia="楷体" w:cs="楷体"/>
          <w:b/>
          <w:sz w:val="44"/>
          <w:szCs w:val="44"/>
        </w:rPr>
        <w:t>一、委托依据</w:t>
      </w:r>
    </w:p>
    <w:p w14:paraId="68C906A8">
      <w:pPr>
        <w:ind w:left="1520"/>
        <w:rPr>
          <w:rFonts w:ascii="仿宋" w:hAnsi="仿宋" w:eastAsia="仿宋" w:cs="仿宋"/>
          <w:sz w:val="32"/>
          <w:szCs w:val="32"/>
        </w:rPr>
      </w:pPr>
    </w:p>
    <w:p w14:paraId="327D03ED">
      <w:pPr>
        <w:ind w:left="1520"/>
        <w:rPr>
          <w:rFonts w:ascii="仿宋" w:hAnsi="仿宋" w:eastAsia="仿宋" w:cs="仿宋"/>
          <w:sz w:val="32"/>
          <w:szCs w:val="32"/>
        </w:rPr>
      </w:pPr>
    </w:p>
    <w:p w14:paraId="31D292FF">
      <w:pPr>
        <w:ind w:firstLine="640" w:firstLineChars="200"/>
        <w:rPr>
          <w:rFonts w:ascii="仿宋" w:hAnsi="仿宋" w:eastAsia="仿宋" w:cs="仿宋"/>
          <w:sz w:val="32"/>
          <w:szCs w:val="32"/>
        </w:rPr>
      </w:pPr>
    </w:p>
    <w:p w14:paraId="2E810045">
      <w:pPr>
        <w:ind w:firstLine="640" w:firstLineChars="200"/>
        <w:rPr>
          <w:rFonts w:ascii="仿宋" w:hAnsi="仿宋" w:eastAsia="仿宋" w:cs="仿宋"/>
          <w:sz w:val="32"/>
          <w:szCs w:val="32"/>
        </w:rPr>
      </w:pPr>
    </w:p>
    <w:p w14:paraId="4B1D472C">
      <w:pPr>
        <w:shd w:val="clear" w:color="auto" w:fill="FFFFFF"/>
        <w:spacing w:line="360" w:lineRule="atLeast"/>
        <w:ind w:firstLine="480"/>
        <w:rPr>
          <w:rFonts w:ascii="仿宋" w:hAnsi="仿宋" w:eastAsia="仿宋" w:cs="仿宋"/>
          <w:sz w:val="32"/>
          <w:szCs w:val="32"/>
        </w:rPr>
      </w:pPr>
      <w:r>
        <w:rPr>
          <w:rFonts w:hint="eastAsia" w:ascii="仿宋" w:hAnsi="仿宋" w:eastAsia="仿宋" w:cs="仿宋"/>
          <w:sz w:val="32"/>
          <w:szCs w:val="32"/>
        </w:rPr>
        <w:t>（一）《中华人民共和国行政处罚法》第二十条：“</w:t>
      </w:r>
      <w:r>
        <w:rPr>
          <w:rFonts w:ascii="仿宋" w:hAnsi="仿宋" w:eastAsia="仿宋" w:cs="仿宋"/>
          <w:sz w:val="32"/>
          <w:szCs w:val="32"/>
        </w:rPr>
        <w:t>行政机关依照法律、法规、规章的规定，可以在其法定权限内书面委托符合本法第二十一条规定条件的组织实施行政处罚。行政机关不得委托其他组织或者个人实施行政处罚。委托书应当载明委托的具体事项、权限、期限等内容。委托行政机关和受委托组织应当将委托书向社会公布。委托行政机关对受委托组织实施行政处罚的行为应当负责监督，并对该行为的后果承担法律责任。受委托组织在委托范围内，以委托行政机关名义实施行政处罚</w:t>
      </w:r>
      <w:r>
        <w:rPr>
          <w:rFonts w:hint="eastAsia" w:ascii="仿宋" w:hAnsi="仿宋" w:eastAsia="仿宋" w:cs="仿宋"/>
          <w:sz w:val="32"/>
          <w:szCs w:val="32"/>
        </w:rPr>
        <w:t>，</w:t>
      </w:r>
      <w:r>
        <w:rPr>
          <w:rFonts w:ascii="仿宋" w:hAnsi="仿宋" w:eastAsia="仿宋" w:cs="仿宋"/>
          <w:sz w:val="32"/>
          <w:szCs w:val="32"/>
        </w:rPr>
        <w:t>不得再委托其他组织或者个人实施行政处罚</w:t>
      </w:r>
      <w:r>
        <w:rPr>
          <w:rFonts w:hint="eastAsia" w:ascii="仿宋" w:hAnsi="仿宋" w:eastAsia="仿宋" w:cs="仿宋"/>
          <w:sz w:val="32"/>
          <w:szCs w:val="32"/>
        </w:rPr>
        <w:t>。”</w:t>
      </w:r>
    </w:p>
    <w:p w14:paraId="09EABCC5">
      <w:pPr>
        <w:shd w:val="clear" w:color="auto" w:fill="FFFFFF"/>
        <w:spacing w:line="360" w:lineRule="atLeast"/>
        <w:ind w:firstLine="480"/>
        <w:rPr>
          <w:rFonts w:ascii="仿宋" w:hAnsi="仿宋" w:eastAsia="仿宋" w:cs="仿宋"/>
          <w:sz w:val="32"/>
          <w:szCs w:val="32"/>
        </w:rPr>
      </w:pPr>
      <w:r>
        <w:rPr>
          <w:rFonts w:hint="eastAsia" w:ascii="仿宋" w:hAnsi="仿宋" w:eastAsia="仿宋" w:cs="仿宋"/>
          <w:sz w:val="32"/>
          <w:szCs w:val="32"/>
        </w:rPr>
        <w:t>（二）《中华人民共和国行政处罚法》第二十一条：“</w:t>
      </w:r>
      <w:r>
        <w:rPr>
          <w:rFonts w:ascii="仿宋" w:hAnsi="仿宋" w:eastAsia="仿宋" w:cs="仿宋"/>
          <w:sz w:val="32"/>
          <w:szCs w:val="32"/>
        </w:rPr>
        <w:t>受委托组织必须符合以下条件：</w:t>
      </w:r>
      <w:r>
        <w:rPr>
          <w:rFonts w:hint="eastAsia" w:ascii="仿宋" w:hAnsi="仿宋" w:eastAsia="仿宋" w:cs="仿宋"/>
          <w:sz w:val="32"/>
          <w:szCs w:val="32"/>
        </w:rPr>
        <w:t>1、</w:t>
      </w:r>
      <w:r>
        <w:rPr>
          <w:rFonts w:ascii="仿宋" w:hAnsi="仿宋" w:eastAsia="仿宋" w:cs="仿宋"/>
          <w:sz w:val="32"/>
          <w:szCs w:val="32"/>
        </w:rPr>
        <w:t>依法成立并具有管理公共事务职能；</w:t>
      </w:r>
      <w:r>
        <w:rPr>
          <w:rFonts w:hint="eastAsia" w:ascii="仿宋" w:hAnsi="仿宋" w:eastAsia="仿宋" w:cs="仿宋"/>
          <w:sz w:val="32"/>
          <w:szCs w:val="32"/>
        </w:rPr>
        <w:t>2、</w:t>
      </w:r>
      <w:r>
        <w:rPr>
          <w:rFonts w:ascii="仿宋" w:hAnsi="仿宋" w:eastAsia="仿宋" w:cs="仿宋"/>
          <w:sz w:val="32"/>
          <w:szCs w:val="32"/>
        </w:rPr>
        <w:t>有熟悉有关法律、法规、规章和业务并取得行政执法资格的工作人员；</w:t>
      </w:r>
      <w:r>
        <w:rPr>
          <w:rFonts w:hint="eastAsia" w:ascii="仿宋" w:hAnsi="仿宋" w:eastAsia="仿宋" w:cs="仿宋"/>
          <w:sz w:val="32"/>
          <w:szCs w:val="32"/>
        </w:rPr>
        <w:t>3、</w:t>
      </w:r>
      <w:r>
        <w:rPr>
          <w:rFonts w:ascii="仿宋" w:hAnsi="仿宋" w:eastAsia="仿宋" w:cs="仿宋"/>
          <w:sz w:val="32"/>
          <w:szCs w:val="32"/>
        </w:rPr>
        <w:t>需要进行技术检查或者技术鉴定的，应当有条件组织进行相应的技术检查或者技术鉴定。</w:t>
      </w:r>
      <w:r>
        <w:rPr>
          <w:rFonts w:hint="eastAsia" w:ascii="仿宋" w:hAnsi="仿宋" w:eastAsia="仿宋" w:cs="仿宋"/>
          <w:sz w:val="32"/>
          <w:szCs w:val="32"/>
        </w:rPr>
        <w:t>”</w:t>
      </w:r>
    </w:p>
    <w:p w14:paraId="4409D078">
      <w:pPr>
        <w:ind w:firstLine="566" w:firstLineChars="177"/>
        <w:rPr>
          <w:rFonts w:ascii="仿宋" w:hAnsi="仿宋" w:eastAsia="仿宋" w:cs="仿宋"/>
          <w:sz w:val="32"/>
          <w:szCs w:val="32"/>
        </w:rPr>
      </w:pPr>
      <w:r>
        <w:rPr>
          <w:rFonts w:hint="eastAsia" w:ascii="仿宋" w:hAnsi="仿宋" w:eastAsia="仿宋" w:cs="仿宋"/>
          <w:sz w:val="32"/>
          <w:szCs w:val="32"/>
        </w:rPr>
        <w:t>（三）国家卫计委《关于切实加强综合监督执法工作的指导意见》（国卫监督发[2013] 40号）第二项：“地方各级卫生计生行政部门应当整合下设的监督执法机构和人员，组建卫生计生委综合监督执法局（以下统称综合监督执法局），作为卫生计生行政部门集中行使公共卫生、医疗卫生等综合监督执法职权的执行机构。”</w:t>
      </w:r>
    </w:p>
    <w:p w14:paraId="1A7B80DD">
      <w:pPr>
        <w:rPr>
          <w:rFonts w:ascii="仿宋" w:hAnsi="仿宋" w:eastAsia="仿宋" w:cs="仿宋"/>
          <w:sz w:val="32"/>
          <w:szCs w:val="32"/>
        </w:rPr>
      </w:pPr>
    </w:p>
    <w:p w14:paraId="355A3BD8">
      <w:pPr>
        <w:tabs>
          <w:tab w:val="left" w:pos="709"/>
        </w:tabs>
        <w:rPr>
          <w:rFonts w:ascii="楷体" w:hAnsi="楷体" w:eastAsia="楷体" w:cs="楷体"/>
          <w:b/>
          <w:sz w:val="32"/>
          <w:szCs w:val="32"/>
        </w:rPr>
      </w:pPr>
    </w:p>
    <w:p w14:paraId="027014CE">
      <w:pPr>
        <w:tabs>
          <w:tab w:val="left" w:pos="709"/>
        </w:tabs>
        <w:rPr>
          <w:rFonts w:ascii="楷体" w:hAnsi="楷体" w:eastAsia="楷体" w:cs="楷体"/>
          <w:b/>
          <w:sz w:val="32"/>
          <w:szCs w:val="32"/>
        </w:rPr>
      </w:pPr>
    </w:p>
    <w:p w14:paraId="4C6CCF00">
      <w:pPr>
        <w:tabs>
          <w:tab w:val="left" w:pos="709"/>
        </w:tabs>
        <w:jc w:val="center"/>
        <w:rPr>
          <w:rFonts w:ascii="楷体" w:hAnsi="楷体" w:eastAsia="楷体" w:cs="楷体"/>
          <w:b/>
          <w:sz w:val="44"/>
          <w:szCs w:val="44"/>
        </w:rPr>
      </w:pPr>
      <w:r>
        <w:rPr>
          <w:rFonts w:hint="eastAsia" w:ascii="楷体" w:hAnsi="楷体" w:eastAsia="楷体" w:cs="楷体"/>
          <w:b/>
          <w:sz w:val="44"/>
          <w:szCs w:val="44"/>
        </w:rPr>
        <w:t>二、委托事项</w:t>
      </w:r>
    </w:p>
    <w:p w14:paraId="77D5F40E">
      <w:pPr>
        <w:tabs>
          <w:tab w:val="left" w:pos="709"/>
        </w:tabs>
        <w:rPr>
          <w:rFonts w:ascii="楷体" w:hAnsi="楷体" w:eastAsia="楷体" w:cs="楷体"/>
          <w:b/>
          <w:sz w:val="32"/>
          <w:szCs w:val="32"/>
        </w:rPr>
      </w:pPr>
    </w:p>
    <w:p w14:paraId="0AE78E97">
      <w:pPr>
        <w:tabs>
          <w:tab w:val="left" w:pos="709"/>
        </w:tabs>
        <w:rPr>
          <w:rFonts w:ascii="楷体" w:hAnsi="楷体" w:eastAsia="楷体" w:cs="楷体"/>
          <w:b/>
          <w:sz w:val="32"/>
          <w:szCs w:val="32"/>
        </w:rPr>
      </w:pPr>
    </w:p>
    <w:p w14:paraId="31C7628E">
      <w:pPr>
        <w:tabs>
          <w:tab w:val="left" w:pos="709"/>
        </w:tabs>
        <w:rPr>
          <w:rFonts w:ascii="楷体" w:hAnsi="楷体" w:eastAsia="楷体" w:cs="楷体"/>
          <w:b/>
          <w:sz w:val="32"/>
          <w:szCs w:val="32"/>
        </w:rPr>
      </w:pPr>
    </w:p>
    <w:p w14:paraId="25958DFD">
      <w:pPr>
        <w:pStyle w:val="10"/>
        <w:ind w:left="0" w:leftChars="0" w:firstLine="640" w:firstLineChars="200"/>
        <w:rPr>
          <w:rFonts w:ascii="仿宋" w:hAnsi="仿宋" w:eastAsia="仿宋" w:cs="仿宋"/>
          <w:kern w:val="0"/>
          <w:sz w:val="32"/>
          <w:szCs w:val="32"/>
        </w:rPr>
      </w:pPr>
      <w:r>
        <w:rPr>
          <w:rFonts w:hint="eastAsia" w:ascii="仿宋" w:hAnsi="仿宋" w:eastAsia="仿宋" w:cs="仿宋"/>
          <w:bCs/>
          <w:kern w:val="0"/>
          <w:sz w:val="32"/>
          <w:szCs w:val="32"/>
        </w:rPr>
        <w:t>（一）对以告知承诺制在卫生健康局申请取得《公共场所卫生许可证》的公共场所，按照</w:t>
      </w:r>
      <w:r>
        <w:rPr>
          <w:rFonts w:hint="eastAsia" w:ascii="仿宋" w:hAnsi="仿宋" w:eastAsia="仿宋" w:cs="仿宋"/>
          <w:kern w:val="0"/>
          <w:sz w:val="32"/>
          <w:szCs w:val="32"/>
        </w:rPr>
        <w:t>吉林省卫生健康委员会公共场所卫生许可事中事后监管制度进行监督检查，依据公共场所卫生监督量化分级管理的要求，对公共场所经营单位实施量化等级评定，并将结果进行公示；</w:t>
      </w:r>
      <w:r>
        <w:rPr>
          <w:rFonts w:hint="eastAsia" w:eastAsia="仿宋" w:cs="仿宋"/>
          <w:color w:val="auto"/>
          <w:kern w:val="0"/>
          <w:sz w:val="32"/>
          <w:szCs w:val="32"/>
          <w:lang w:eastAsia="zh-CN"/>
        </w:rPr>
        <w:t>承办</w:t>
      </w:r>
      <w:r>
        <w:rPr>
          <w:rFonts w:hint="eastAsia" w:ascii="仿宋" w:hAnsi="仿宋" w:eastAsia="仿宋" w:cs="仿宋"/>
          <w:b w:val="0"/>
          <w:bCs w:val="0"/>
          <w:color w:val="auto"/>
          <w:sz w:val="32"/>
          <w:szCs w:val="32"/>
        </w:rPr>
        <w:t>医疗机构放射性职业病危害建设项目预评价报告审核</w:t>
      </w:r>
      <w:r>
        <w:rPr>
          <w:rFonts w:hint="eastAsia" w:eastAsia="仿宋" w:cs="仿宋"/>
          <w:b w:val="0"/>
          <w:bCs w:val="0"/>
          <w:color w:val="auto"/>
          <w:sz w:val="32"/>
          <w:szCs w:val="32"/>
          <w:lang w:eastAsia="zh-CN"/>
        </w:rPr>
        <w:t>许可的现场审查工作；</w:t>
      </w:r>
      <w:r>
        <w:rPr>
          <w:rFonts w:hint="eastAsia" w:ascii="仿宋" w:hAnsi="仿宋" w:eastAsia="仿宋" w:cs="仿宋"/>
          <w:color w:val="auto"/>
          <w:kern w:val="0"/>
          <w:sz w:val="32"/>
          <w:szCs w:val="32"/>
          <w:lang w:eastAsia="zh-CN"/>
        </w:rPr>
        <w:t>承办</w:t>
      </w:r>
      <w:r>
        <w:rPr>
          <w:rFonts w:hint="eastAsia" w:ascii="仿宋" w:hAnsi="仿宋" w:eastAsia="仿宋" w:cs="仿宋"/>
          <w:b w:val="0"/>
          <w:bCs w:val="0"/>
          <w:color w:val="auto"/>
          <w:sz w:val="32"/>
          <w:szCs w:val="32"/>
        </w:rPr>
        <w:t>医疗机构放射性职业病危害建设项目竣工验收</w:t>
      </w:r>
      <w:r>
        <w:rPr>
          <w:rFonts w:hint="eastAsia" w:ascii="仿宋" w:hAnsi="仿宋" w:eastAsia="仿宋" w:cs="仿宋"/>
          <w:b w:val="0"/>
          <w:bCs w:val="0"/>
          <w:color w:val="auto"/>
          <w:sz w:val="32"/>
          <w:szCs w:val="32"/>
          <w:lang w:eastAsia="zh-CN"/>
        </w:rPr>
        <w:t>许可的现场审核</w:t>
      </w:r>
      <w:r>
        <w:rPr>
          <w:rFonts w:hint="eastAsia" w:eastAsia="仿宋" w:cs="仿宋"/>
          <w:b w:val="0"/>
          <w:bCs w:val="0"/>
          <w:color w:val="auto"/>
          <w:sz w:val="32"/>
          <w:szCs w:val="32"/>
          <w:lang w:eastAsia="zh-CN"/>
        </w:rPr>
        <w:t>工作</w:t>
      </w:r>
      <w:r>
        <w:rPr>
          <w:rFonts w:hint="eastAsia" w:ascii="仿宋" w:hAnsi="仿宋" w:eastAsia="仿宋" w:cs="仿宋"/>
          <w:b w:val="0"/>
          <w:bCs w:val="0"/>
          <w:color w:val="auto"/>
          <w:sz w:val="32"/>
          <w:szCs w:val="32"/>
          <w:lang w:eastAsia="zh-CN"/>
        </w:rPr>
        <w:t>；</w:t>
      </w:r>
      <w:r>
        <w:rPr>
          <w:rFonts w:hint="eastAsia" w:ascii="仿宋" w:hAnsi="仿宋" w:eastAsia="仿宋" w:cs="仿宋"/>
          <w:kern w:val="0"/>
          <w:sz w:val="32"/>
          <w:szCs w:val="32"/>
        </w:rPr>
        <w:t>承办放射源诊疗技术和医用辐射机构许可的现场审核、年度校验现场审核工作；承办饮用水供水单位卫生许可现场审核工作。</w:t>
      </w:r>
    </w:p>
    <w:p w14:paraId="03CA42E2">
      <w:pPr>
        <w:widowControl/>
        <w:shd w:val="clear" w:color="auto" w:fill="FFFFFF"/>
        <w:spacing w:before="100" w:beforeAutospacing="1" w:after="100" w:afterAutospacing="1" w:line="555" w:lineRule="atLeast"/>
        <w:ind w:firstLine="636" w:firstLineChars="199"/>
        <w:jc w:val="left"/>
        <w:rPr>
          <w:rFonts w:ascii="仿宋" w:hAnsi="仿宋" w:eastAsia="仿宋" w:cs="仿宋"/>
          <w:kern w:val="0"/>
          <w:sz w:val="32"/>
          <w:szCs w:val="32"/>
        </w:rPr>
      </w:pPr>
      <w:r>
        <w:rPr>
          <w:rFonts w:hint="eastAsia" w:ascii="仿宋" w:hAnsi="仿宋" w:eastAsia="仿宋" w:cs="仿宋"/>
          <w:sz w:val="32"/>
          <w:szCs w:val="32"/>
        </w:rPr>
        <w:t>（二）依据《中华人民共和国基本医疗卫生与健康促进法》、</w:t>
      </w:r>
      <w:r>
        <w:rPr>
          <w:rFonts w:ascii="仿宋" w:hAnsi="仿宋" w:eastAsia="仿宋" w:cs="仿宋"/>
          <w:sz w:val="32"/>
          <w:szCs w:val="32"/>
        </w:rPr>
        <w:t>《中华人民共和国医师法》</w:t>
      </w:r>
      <w:r>
        <w:rPr>
          <w:rFonts w:hint="eastAsia" w:ascii="仿宋" w:hAnsi="仿宋" w:eastAsia="仿宋" w:cs="仿宋"/>
          <w:sz w:val="32"/>
          <w:szCs w:val="32"/>
        </w:rPr>
        <w:t>、《中华人民共和国传染病防治法》、《中华人民共和国中医药法》、《中华人民共和国献血法》、《中华人民共和国母婴保健法》、《中华人民共和国职业病防治法》、《中华人民共和国精神卫生法》、《中华人民共和国疫苗管理法》、《医疗机构管理条例》、《公共场所卫生管理条例》、《学校卫生工作条例》、《护士条例》、《医疗废物管理条例》、《艾滋病防治条例》、《吉林省保健用品管理条例》、《医疗纠纷预防和处理条例》、《医疗事故处理条例》、《突发公共卫生事件应急条例》、《乡村医生从业管理条例》、《病原微生物实验室生物安全管理条例》、《人体器官移植条例》、《吉林省母婴保健条例》、《医疗器械监督管理条例》、《血液制品管理条例》、《麻醉药品和精神药品管理条例》、《使用有毒物品作业场所劳动保护条例》、《生活饮用水卫生监督管理办法》、《吉林省生活饮用水卫生监督管理条例》、《消毒管理办法》、《放射诊疗管理规定》、《医院感染管理办法》、《结核病防治管理办法》、《抗菌药物临床应用管理办法》、《职业健康检查管理办法》、《职业病诊断与鉴定管理办法》、《医疗机构投诉管理办法》、《院前医疗急救管理办法》、《医疗机构临床用血管理办法》、《新生儿疾病筛查管理办法》、《医疗技术临床应用管理办法》、《中医诊所备案管理暂行办法》、《香港、澳门特别行政区医师在内地短期行医管理规定》等法律法规对“互联网+监管”中的监管事项开展行政检查，具体事项以“互联网+监管”平台中动态调整的事项为准。实施检查时，所有能够在行政检查备案智能综合管理系统中备案的检查事项一律先备案后检查。</w:t>
      </w:r>
    </w:p>
    <w:p w14:paraId="6C833411">
      <w:pPr>
        <w:widowControl/>
        <w:shd w:val="clear" w:color="auto" w:fill="FFFFFF"/>
        <w:spacing w:before="100" w:beforeAutospacing="1" w:after="100" w:afterAutospacing="1" w:line="555" w:lineRule="atLeast"/>
        <w:ind w:firstLine="636" w:firstLineChars="199"/>
        <w:jc w:val="left"/>
        <w:rPr>
          <w:rFonts w:ascii="仿宋" w:hAnsi="仿宋" w:eastAsia="仿宋" w:cs="仿宋"/>
          <w:kern w:val="0"/>
          <w:sz w:val="32"/>
          <w:szCs w:val="32"/>
        </w:rPr>
      </w:pPr>
      <w:r>
        <w:rPr>
          <w:rFonts w:hint="eastAsia" w:ascii="仿宋" w:hAnsi="仿宋" w:eastAsia="仿宋" w:cs="仿宋"/>
          <w:sz w:val="32"/>
          <w:szCs w:val="32"/>
        </w:rPr>
        <w:t>（三）对违反卫生健康法律、法规、规章的行为进行查处。对公民处以2000元以上、对法人或者其他组织处以10000元以上罚款的案件、停诊停业停产的案件、移交移送的案件、上级督办的案件、较大应急事件查处、以及涉及稳定重大安全的案件，经市卫生健康局合议、批准后作出行政处罚。</w:t>
      </w:r>
    </w:p>
    <w:p w14:paraId="66E35A26">
      <w:pPr>
        <w:tabs>
          <w:tab w:val="left" w:pos="1360"/>
        </w:tabs>
        <w:ind w:firstLine="566" w:firstLineChars="177"/>
        <w:rPr>
          <w:rFonts w:ascii="仿宋" w:hAnsi="仿宋" w:eastAsia="仿宋" w:cs="仿宋"/>
          <w:sz w:val="32"/>
          <w:szCs w:val="32"/>
        </w:rPr>
      </w:pPr>
      <w:r>
        <w:rPr>
          <w:rFonts w:hint="eastAsia" w:ascii="仿宋" w:hAnsi="仿宋" w:eastAsia="仿宋" w:cs="仿宋"/>
          <w:sz w:val="32"/>
          <w:szCs w:val="32"/>
        </w:rPr>
        <w:t>（四）履行各类卫生健康法律、法规、规章赋予的其他各项卫生健康行政执法职责。</w:t>
      </w:r>
    </w:p>
    <w:p w14:paraId="7FF55871">
      <w:pPr>
        <w:tabs>
          <w:tab w:val="left" w:pos="1360"/>
        </w:tabs>
        <w:jc w:val="center"/>
        <w:rPr>
          <w:rFonts w:ascii="仿宋" w:hAnsi="仿宋" w:eastAsia="仿宋" w:cs="仿宋"/>
          <w:b/>
          <w:sz w:val="32"/>
          <w:szCs w:val="32"/>
        </w:rPr>
      </w:pPr>
    </w:p>
    <w:p w14:paraId="637EF9A3">
      <w:pPr>
        <w:tabs>
          <w:tab w:val="left" w:pos="1360"/>
        </w:tabs>
        <w:jc w:val="center"/>
        <w:rPr>
          <w:rFonts w:ascii="仿宋" w:hAnsi="仿宋" w:eastAsia="仿宋" w:cs="仿宋"/>
          <w:b/>
          <w:sz w:val="32"/>
          <w:szCs w:val="32"/>
        </w:rPr>
      </w:pPr>
    </w:p>
    <w:p w14:paraId="72A3BB97">
      <w:pPr>
        <w:tabs>
          <w:tab w:val="left" w:pos="1360"/>
        </w:tabs>
        <w:jc w:val="center"/>
        <w:rPr>
          <w:rFonts w:ascii="仿宋" w:hAnsi="仿宋" w:eastAsia="仿宋" w:cs="仿宋"/>
          <w:b/>
          <w:sz w:val="32"/>
          <w:szCs w:val="32"/>
        </w:rPr>
      </w:pPr>
    </w:p>
    <w:p w14:paraId="5CF2FAD0">
      <w:pPr>
        <w:tabs>
          <w:tab w:val="left" w:pos="1360"/>
        </w:tabs>
        <w:jc w:val="center"/>
        <w:rPr>
          <w:rFonts w:ascii="仿宋" w:hAnsi="仿宋" w:eastAsia="仿宋" w:cs="仿宋"/>
          <w:b/>
          <w:sz w:val="32"/>
          <w:szCs w:val="32"/>
        </w:rPr>
      </w:pPr>
    </w:p>
    <w:p w14:paraId="4FE724E5">
      <w:pPr>
        <w:tabs>
          <w:tab w:val="left" w:pos="1360"/>
        </w:tabs>
        <w:jc w:val="center"/>
        <w:rPr>
          <w:rFonts w:ascii="楷体" w:hAnsi="楷体" w:eastAsia="楷体" w:cs="楷体"/>
          <w:b/>
          <w:sz w:val="44"/>
          <w:szCs w:val="44"/>
        </w:rPr>
      </w:pPr>
    </w:p>
    <w:p w14:paraId="4DAA304D">
      <w:pPr>
        <w:tabs>
          <w:tab w:val="left" w:pos="1360"/>
        </w:tabs>
        <w:jc w:val="center"/>
        <w:rPr>
          <w:rFonts w:ascii="楷体" w:hAnsi="楷体" w:eastAsia="楷体" w:cs="楷体"/>
          <w:b/>
          <w:sz w:val="44"/>
          <w:szCs w:val="44"/>
        </w:rPr>
      </w:pPr>
    </w:p>
    <w:p w14:paraId="34597878">
      <w:pPr>
        <w:tabs>
          <w:tab w:val="left" w:pos="1360"/>
        </w:tabs>
        <w:jc w:val="center"/>
        <w:rPr>
          <w:rFonts w:ascii="楷体" w:hAnsi="楷体" w:eastAsia="楷体" w:cs="楷体"/>
          <w:b/>
          <w:sz w:val="44"/>
          <w:szCs w:val="44"/>
        </w:rPr>
      </w:pPr>
    </w:p>
    <w:p w14:paraId="36FC4E7A">
      <w:pPr>
        <w:tabs>
          <w:tab w:val="left" w:pos="1360"/>
        </w:tabs>
        <w:jc w:val="center"/>
        <w:rPr>
          <w:rFonts w:ascii="楷体" w:hAnsi="楷体" w:eastAsia="楷体" w:cs="楷体"/>
          <w:b/>
          <w:sz w:val="44"/>
          <w:szCs w:val="44"/>
        </w:rPr>
      </w:pPr>
    </w:p>
    <w:p w14:paraId="7F143503">
      <w:pPr>
        <w:tabs>
          <w:tab w:val="left" w:pos="1360"/>
        </w:tabs>
        <w:jc w:val="center"/>
        <w:rPr>
          <w:rFonts w:ascii="楷体" w:hAnsi="楷体" w:eastAsia="楷体" w:cs="楷体"/>
          <w:b/>
          <w:sz w:val="44"/>
          <w:szCs w:val="44"/>
        </w:rPr>
      </w:pPr>
      <w:r>
        <w:rPr>
          <w:rFonts w:hint="eastAsia" w:ascii="楷体" w:hAnsi="楷体" w:eastAsia="楷体" w:cs="楷体"/>
          <w:b/>
          <w:sz w:val="44"/>
          <w:szCs w:val="44"/>
        </w:rPr>
        <w:t>三、工作要求</w:t>
      </w:r>
    </w:p>
    <w:p w14:paraId="1FA3D835">
      <w:pPr>
        <w:tabs>
          <w:tab w:val="left" w:pos="1360"/>
        </w:tabs>
        <w:ind w:left="720"/>
        <w:jc w:val="center"/>
        <w:rPr>
          <w:rFonts w:ascii="仿宋" w:hAnsi="仿宋" w:eastAsia="仿宋" w:cs="仿宋"/>
          <w:b/>
          <w:sz w:val="32"/>
          <w:szCs w:val="32"/>
        </w:rPr>
      </w:pPr>
    </w:p>
    <w:p w14:paraId="33AB2426">
      <w:pPr>
        <w:tabs>
          <w:tab w:val="left" w:pos="1360"/>
        </w:tabs>
        <w:ind w:left="720"/>
        <w:jc w:val="center"/>
        <w:rPr>
          <w:rFonts w:ascii="仿宋" w:hAnsi="仿宋" w:eastAsia="仿宋" w:cs="仿宋"/>
          <w:b/>
          <w:sz w:val="32"/>
          <w:szCs w:val="32"/>
        </w:rPr>
      </w:pPr>
    </w:p>
    <w:p w14:paraId="4DB1D2F1">
      <w:pPr>
        <w:tabs>
          <w:tab w:val="left" w:pos="1360"/>
        </w:tabs>
        <w:ind w:left="720"/>
        <w:jc w:val="center"/>
        <w:rPr>
          <w:rFonts w:ascii="仿宋" w:hAnsi="仿宋" w:eastAsia="仿宋" w:cs="仿宋"/>
          <w:b/>
          <w:sz w:val="32"/>
          <w:szCs w:val="32"/>
        </w:rPr>
      </w:pPr>
    </w:p>
    <w:p w14:paraId="3DC7C43B">
      <w:pPr>
        <w:tabs>
          <w:tab w:val="left" w:pos="1360"/>
        </w:tabs>
        <w:ind w:left="720"/>
        <w:jc w:val="center"/>
        <w:rPr>
          <w:rFonts w:ascii="仿宋" w:hAnsi="仿宋" w:eastAsia="仿宋" w:cs="仿宋"/>
          <w:b/>
          <w:sz w:val="32"/>
          <w:szCs w:val="32"/>
        </w:rPr>
      </w:pPr>
    </w:p>
    <w:p w14:paraId="1851BC83">
      <w:pPr>
        <w:ind w:left="0" w:leftChars="0" w:firstLine="419" w:firstLineChars="131"/>
        <w:jc w:val="left"/>
        <w:rPr>
          <w:rFonts w:ascii="仿宋" w:hAnsi="仿宋" w:eastAsia="仿宋" w:cs="仿宋"/>
          <w:sz w:val="32"/>
          <w:szCs w:val="32"/>
        </w:rPr>
      </w:pPr>
      <w:r>
        <w:rPr>
          <w:rFonts w:hint="eastAsia" w:ascii="仿宋" w:hAnsi="仿宋" w:eastAsia="仿宋" w:cs="仿宋"/>
          <w:sz w:val="32"/>
          <w:szCs w:val="32"/>
        </w:rPr>
        <w:t>（一）市</w:t>
      </w:r>
      <w:r>
        <w:rPr>
          <w:rFonts w:hint="eastAsia" w:ascii="仿宋" w:hAnsi="仿宋" w:eastAsia="仿宋" w:cs="仿宋"/>
          <w:sz w:val="32"/>
          <w:szCs w:val="32"/>
          <w:lang w:val="en-US" w:eastAsia="zh-CN"/>
        </w:rPr>
        <w:t>疾病预防控制中心（双辽市卫生监督所）</w:t>
      </w:r>
      <w:r>
        <w:rPr>
          <w:rFonts w:hint="eastAsia" w:ascii="仿宋" w:hAnsi="仿宋" w:eastAsia="仿宋" w:cs="仿宋"/>
          <w:sz w:val="32"/>
          <w:szCs w:val="32"/>
        </w:rPr>
        <w:t>在执法时，必须至少有两名执法人员在场，不得无证执法；不得超越委托权限范围执法；不得将委托权限委托其他任何组织或者个人；委托权限仅在委托期内有效。</w:t>
      </w:r>
    </w:p>
    <w:p w14:paraId="473D7E4B">
      <w:pPr>
        <w:ind w:firstLine="425" w:firstLineChars="133"/>
        <w:rPr>
          <w:rFonts w:ascii="仿宋" w:hAnsi="仿宋" w:eastAsia="仿宋" w:cs="仿宋"/>
          <w:sz w:val="32"/>
          <w:szCs w:val="32"/>
        </w:rPr>
      </w:pPr>
      <w:r>
        <w:rPr>
          <w:rFonts w:hint="eastAsia" w:ascii="仿宋" w:hAnsi="仿宋" w:eastAsia="仿宋" w:cs="仿宋"/>
          <w:sz w:val="32"/>
          <w:szCs w:val="32"/>
        </w:rPr>
        <w:t>（二）市</w:t>
      </w:r>
      <w:r>
        <w:rPr>
          <w:rFonts w:hint="eastAsia" w:ascii="仿宋" w:hAnsi="仿宋" w:eastAsia="仿宋" w:cs="仿宋"/>
          <w:sz w:val="32"/>
          <w:szCs w:val="32"/>
          <w:lang w:val="en-US" w:eastAsia="zh-CN"/>
        </w:rPr>
        <w:t>疾病预防控制中心（双辽市卫生监督所）</w:t>
      </w:r>
      <w:r>
        <w:rPr>
          <w:rFonts w:hint="eastAsia" w:ascii="仿宋" w:hAnsi="仿宋" w:eastAsia="仿宋" w:cs="仿宋"/>
          <w:sz w:val="32"/>
          <w:szCs w:val="32"/>
        </w:rPr>
        <w:t>负责制定“双随机一公开”年度抽查计划、抽查事项清单、检查人员名录库和检查对象名录库并上报局</w:t>
      </w:r>
      <w:r>
        <w:rPr>
          <w:rFonts w:hint="eastAsia" w:ascii="仿宋" w:hAnsi="仿宋" w:eastAsia="仿宋" w:cs="仿宋"/>
          <w:sz w:val="32"/>
          <w:szCs w:val="32"/>
          <w:lang w:eastAsia="zh-CN"/>
        </w:rPr>
        <w:t>疾病预防控制科</w:t>
      </w:r>
      <w:r>
        <w:rPr>
          <w:rFonts w:hint="eastAsia" w:ascii="仿宋" w:hAnsi="仿宋" w:eastAsia="仿宋" w:cs="仿宋"/>
          <w:sz w:val="32"/>
          <w:szCs w:val="32"/>
        </w:rPr>
        <w:t>备案。</w:t>
      </w:r>
    </w:p>
    <w:p w14:paraId="75953A81">
      <w:pPr>
        <w:ind w:firstLine="425" w:firstLineChars="133"/>
        <w:jc w:val="left"/>
        <w:rPr>
          <w:rFonts w:ascii="仿宋" w:hAnsi="仿宋" w:eastAsia="仿宋" w:cs="仿宋"/>
          <w:sz w:val="32"/>
          <w:szCs w:val="32"/>
        </w:rPr>
      </w:pPr>
      <w:r>
        <w:rPr>
          <w:rFonts w:hint="eastAsia" w:ascii="仿宋" w:hAnsi="仿宋" w:eastAsia="仿宋" w:cs="仿宋"/>
          <w:sz w:val="32"/>
          <w:szCs w:val="32"/>
        </w:rPr>
        <w:t>（三）市</w:t>
      </w:r>
      <w:r>
        <w:rPr>
          <w:rFonts w:hint="eastAsia" w:ascii="仿宋" w:hAnsi="仿宋" w:eastAsia="仿宋" w:cs="仿宋"/>
          <w:sz w:val="32"/>
          <w:szCs w:val="32"/>
          <w:lang w:val="en-US" w:eastAsia="zh-CN"/>
        </w:rPr>
        <w:t>疾病预防控制中心（双辽市卫生监督所）</w:t>
      </w:r>
      <w:r>
        <w:rPr>
          <w:rFonts w:hint="eastAsia" w:ascii="仿宋" w:hAnsi="仿宋" w:eastAsia="仿宋" w:cs="仿宋"/>
          <w:sz w:val="32"/>
          <w:szCs w:val="32"/>
        </w:rPr>
        <w:t>作出行政处罚决定后，于3个工作日内将案卷及电子版行政处罚决定书上报局</w:t>
      </w:r>
      <w:r>
        <w:rPr>
          <w:rFonts w:hint="eastAsia" w:ascii="仿宋" w:hAnsi="仿宋" w:eastAsia="仿宋" w:cs="仿宋"/>
          <w:sz w:val="32"/>
          <w:szCs w:val="32"/>
          <w:lang w:eastAsia="zh-CN"/>
        </w:rPr>
        <w:t>疾病预防控制科</w:t>
      </w:r>
      <w:r>
        <w:rPr>
          <w:rFonts w:hint="eastAsia" w:ascii="仿宋" w:hAnsi="仿宋" w:eastAsia="仿宋" w:cs="仿宋"/>
          <w:sz w:val="32"/>
          <w:szCs w:val="32"/>
        </w:rPr>
        <w:t>备案，由局</w:t>
      </w:r>
      <w:r>
        <w:rPr>
          <w:rFonts w:hint="eastAsia" w:ascii="仿宋" w:hAnsi="仿宋" w:eastAsia="仿宋" w:cs="仿宋"/>
          <w:sz w:val="32"/>
          <w:szCs w:val="32"/>
          <w:lang w:eastAsia="zh-CN"/>
        </w:rPr>
        <w:t>疾病预防控制科</w:t>
      </w:r>
      <w:r>
        <w:rPr>
          <w:rFonts w:hint="eastAsia" w:ascii="仿宋" w:hAnsi="仿宋" w:eastAsia="仿宋" w:cs="仿宋"/>
          <w:sz w:val="32"/>
          <w:szCs w:val="32"/>
        </w:rPr>
        <w:t>在各平台网站进行公示。</w:t>
      </w:r>
    </w:p>
    <w:p w14:paraId="0A85BDE9">
      <w:pPr>
        <w:ind w:firstLine="425" w:firstLineChars="133"/>
        <w:rPr>
          <w:rFonts w:ascii="仿宋" w:hAnsi="仿宋" w:eastAsia="仿宋" w:cs="仿宋"/>
          <w:sz w:val="32"/>
          <w:szCs w:val="32"/>
        </w:rPr>
      </w:pPr>
      <w:r>
        <w:rPr>
          <w:rFonts w:hint="eastAsia" w:ascii="仿宋" w:hAnsi="仿宋" w:eastAsia="仿宋" w:cs="仿宋"/>
          <w:sz w:val="32"/>
          <w:szCs w:val="32"/>
        </w:rPr>
        <w:t>（四）委托期限内，由于国家、省、市卫生健康行政部门工作职能调整的部署，增加或取消卫生健康行政执法监督职权的事项，市卫生健康局将另行通知。</w:t>
      </w:r>
    </w:p>
    <w:p w14:paraId="31CBD863">
      <w:pPr>
        <w:ind w:firstLine="425" w:firstLineChars="133"/>
        <w:rPr>
          <w:rFonts w:ascii="仿宋" w:hAnsi="仿宋" w:eastAsia="仿宋" w:cs="仿宋"/>
          <w:sz w:val="32"/>
          <w:szCs w:val="32"/>
        </w:rPr>
      </w:pPr>
    </w:p>
    <w:p w14:paraId="2C48F6AC">
      <w:pPr>
        <w:ind w:firstLine="425" w:firstLineChars="133"/>
        <w:rPr>
          <w:rFonts w:ascii="仿宋" w:hAnsi="仿宋" w:eastAsia="仿宋" w:cs="仿宋"/>
          <w:sz w:val="32"/>
          <w:szCs w:val="32"/>
        </w:rPr>
      </w:pPr>
    </w:p>
    <w:p w14:paraId="064C53C5">
      <w:pPr>
        <w:ind w:firstLine="425" w:firstLineChars="133"/>
        <w:rPr>
          <w:rFonts w:ascii="仿宋" w:hAnsi="仿宋" w:eastAsia="仿宋" w:cs="仿宋"/>
          <w:sz w:val="32"/>
          <w:szCs w:val="32"/>
        </w:rPr>
      </w:pPr>
    </w:p>
    <w:p w14:paraId="04240F58">
      <w:pPr>
        <w:ind w:firstLine="425" w:firstLineChars="133"/>
        <w:rPr>
          <w:rFonts w:ascii="仿宋" w:hAnsi="仿宋" w:eastAsia="仿宋" w:cs="仿宋"/>
          <w:sz w:val="32"/>
          <w:szCs w:val="32"/>
        </w:rPr>
      </w:pPr>
    </w:p>
    <w:p w14:paraId="7B1A379B">
      <w:pPr>
        <w:ind w:firstLine="425" w:firstLineChars="133"/>
        <w:rPr>
          <w:rFonts w:ascii="仿宋" w:hAnsi="仿宋" w:eastAsia="仿宋" w:cs="仿宋"/>
          <w:sz w:val="32"/>
          <w:szCs w:val="32"/>
        </w:rPr>
      </w:pPr>
    </w:p>
    <w:p w14:paraId="3EC1BE1D">
      <w:pPr>
        <w:tabs>
          <w:tab w:val="left" w:pos="1360"/>
        </w:tabs>
        <w:jc w:val="center"/>
        <w:rPr>
          <w:rFonts w:ascii="楷体" w:hAnsi="楷体" w:eastAsia="楷体" w:cs="楷体"/>
          <w:b/>
          <w:sz w:val="44"/>
          <w:szCs w:val="44"/>
        </w:rPr>
      </w:pPr>
      <w:r>
        <w:rPr>
          <w:rFonts w:hint="eastAsia" w:ascii="楷体" w:hAnsi="楷体" w:eastAsia="楷体" w:cs="楷体"/>
          <w:b/>
          <w:sz w:val="44"/>
          <w:szCs w:val="44"/>
        </w:rPr>
        <w:t>四、委托期限</w:t>
      </w:r>
    </w:p>
    <w:p w14:paraId="2FDD94F7">
      <w:pPr>
        <w:tabs>
          <w:tab w:val="left" w:pos="1360"/>
        </w:tabs>
        <w:jc w:val="center"/>
        <w:rPr>
          <w:rFonts w:ascii="仿宋" w:hAnsi="仿宋" w:eastAsia="仿宋" w:cs="仿宋"/>
          <w:b/>
          <w:sz w:val="32"/>
          <w:szCs w:val="32"/>
        </w:rPr>
      </w:pPr>
    </w:p>
    <w:p w14:paraId="26CBACC5">
      <w:pPr>
        <w:tabs>
          <w:tab w:val="left" w:pos="1360"/>
        </w:tabs>
        <w:ind w:left="720"/>
        <w:rPr>
          <w:rFonts w:ascii="仿宋" w:hAnsi="仿宋" w:eastAsia="仿宋" w:cs="仿宋"/>
          <w:sz w:val="32"/>
          <w:szCs w:val="32"/>
        </w:rPr>
      </w:pPr>
    </w:p>
    <w:p w14:paraId="1DADA44E">
      <w:pPr>
        <w:tabs>
          <w:tab w:val="left" w:pos="1360"/>
        </w:tabs>
        <w:ind w:left="720"/>
        <w:rPr>
          <w:rFonts w:ascii="仿宋" w:hAnsi="仿宋" w:eastAsia="仿宋" w:cs="仿宋"/>
          <w:sz w:val="32"/>
          <w:szCs w:val="32"/>
        </w:rPr>
      </w:pPr>
    </w:p>
    <w:p w14:paraId="19E642C1">
      <w:pPr>
        <w:tabs>
          <w:tab w:val="left" w:pos="1360"/>
        </w:tabs>
        <w:ind w:left="720"/>
        <w:rPr>
          <w:rFonts w:ascii="仿宋" w:hAnsi="仿宋" w:eastAsia="仿宋" w:cs="仿宋"/>
          <w:sz w:val="32"/>
          <w:szCs w:val="32"/>
        </w:rPr>
      </w:pPr>
    </w:p>
    <w:p w14:paraId="57D8E3F1">
      <w:pPr>
        <w:ind w:firstLine="640" w:firstLineChars="200"/>
        <w:rPr>
          <w:rFonts w:ascii="仿宋" w:hAnsi="仿宋" w:eastAsia="仿宋" w:cs="仿宋"/>
          <w:sz w:val="32"/>
          <w:szCs w:val="32"/>
        </w:rPr>
      </w:pPr>
      <w:r>
        <w:rPr>
          <w:rFonts w:hint="eastAsia" w:ascii="仿宋" w:hAnsi="仿宋" w:eastAsia="仿宋" w:cs="仿宋"/>
          <w:sz w:val="32"/>
          <w:szCs w:val="32"/>
        </w:rPr>
        <w:t>委托期限为202</w:t>
      </w:r>
      <w:r>
        <w:rPr>
          <w:rFonts w:hint="eastAsia" w:ascii="仿宋" w:hAnsi="仿宋" w:eastAsia="仿宋" w:cs="仿宋"/>
          <w:sz w:val="32"/>
          <w:szCs w:val="32"/>
          <w:lang w:val="en-US" w:eastAsia="zh-CN"/>
        </w:rPr>
        <w:t>6</w:t>
      </w:r>
      <w:r>
        <w:rPr>
          <w:rFonts w:hint="eastAsia" w:ascii="仿宋" w:hAnsi="仿宋" w:eastAsia="仿宋" w:cs="仿宋"/>
          <w:sz w:val="32"/>
          <w:szCs w:val="32"/>
        </w:rPr>
        <w:t>年1月1日至202</w:t>
      </w:r>
      <w:r>
        <w:rPr>
          <w:rFonts w:hint="eastAsia" w:ascii="仿宋" w:hAnsi="仿宋" w:eastAsia="仿宋" w:cs="仿宋"/>
          <w:sz w:val="32"/>
          <w:szCs w:val="32"/>
          <w:lang w:val="en-US" w:eastAsia="zh-CN"/>
        </w:rPr>
        <w:t>6</w:t>
      </w:r>
      <w:bookmarkStart w:id="0" w:name="_GoBack"/>
      <w:bookmarkEnd w:id="0"/>
      <w:r>
        <w:rPr>
          <w:rFonts w:hint="eastAsia" w:ascii="仿宋" w:hAnsi="仿宋" w:eastAsia="仿宋" w:cs="仿宋"/>
          <w:sz w:val="32"/>
          <w:szCs w:val="32"/>
        </w:rPr>
        <w:t>年12月31日，期满后重新签订委托书，委托期限内因法律依据调整、执法体制改革等原因导致无法继续委托执法的，本委托书自动终止。</w:t>
      </w:r>
    </w:p>
    <w:p w14:paraId="1E860A9F">
      <w:pPr>
        <w:rPr>
          <w:rFonts w:ascii="仿宋" w:hAnsi="仿宋" w:eastAsia="仿宋" w:cs="仿宋"/>
          <w:sz w:val="32"/>
          <w:szCs w:val="32"/>
        </w:rPr>
      </w:pPr>
    </w:p>
    <w:p w14:paraId="41F0D000">
      <w:pPr>
        <w:rPr>
          <w:rFonts w:ascii="仿宋" w:hAnsi="仿宋" w:eastAsia="仿宋" w:cs="仿宋"/>
          <w:sz w:val="32"/>
          <w:szCs w:val="32"/>
        </w:rPr>
      </w:pPr>
    </w:p>
    <w:p w14:paraId="6F14B47B">
      <w:pPr>
        <w:rPr>
          <w:rFonts w:ascii="仿宋" w:hAnsi="仿宋" w:eastAsia="仿宋" w:cs="仿宋"/>
          <w:sz w:val="32"/>
          <w:szCs w:val="32"/>
        </w:rPr>
      </w:pPr>
    </w:p>
    <w:p w14:paraId="1E0892E3">
      <w:pPr>
        <w:rPr>
          <w:rFonts w:ascii="仿宋" w:hAnsi="仿宋" w:eastAsia="仿宋" w:cs="仿宋"/>
          <w:sz w:val="32"/>
          <w:szCs w:val="32"/>
        </w:rPr>
      </w:pPr>
    </w:p>
    <w:p w14:paraId="1C90A9A6">
      <w:pPr>
        <w:rPr>
          <w:rFonts w:ascii="仿宋" w:hAnsi="仿宋" w:eastAsia="仿宋" w:cs="仿宋"/>
          <w:sz w:val="32"/>
          <w:szCs w:val="32"/>
        </w:rPr>
      </w:pPr>
    </w:p>
    <w:p w14:paraId="27ACDAAA">
      <w:pPr>
        <w:rPr>
          <w:rFonts w:ascii="仿宋" w:hAnsi="仿宋" w:eastAsia="仿宋" w:cs="仿宋"/>
          <w:sz w:val="32"/>
          <w:szCs w:val="32"/>
        </w:rPr>
      </w:pPr>
    </w:p>
    <w:p w14:paraId="2C699FC3">
      <w:pPr>
        <w:rPr>
          <w:rFonts w:ascii="仿宋" w:hAnsi="仿宋" w:eastAsia="仿宋" w:cs="仿宋"/>
          <w:sz w:val="32"/>
          <w:szCs w:val="32"/>
        </w:rPr>
      </w:pPr>
    </w:p>
    <w:p w14:paraId="3B1CCD14">
      <w:pPr>
        <w:rPr>
          <w:rFonts w:ascii="仿宋" w:hAnsi="仿宋" w:eastAsia="仿宋" w:cs="仿宋"/>
          <w:sz w:val="32"/>
          <w:szCs w:val="32"/>
        </w:rPr>
      </w:pPr>
    </w:p>
    <w:p w14:paraId="174EA75C">
      <w:pPr>
        <w:rPr>
          <w:rFonts w:ascii="仿宋" w:hAnsi="仿宋" w:eastAsia="仿宋" w:cs="仿宋"/>
          <w:sz w:val="32"/>
          <w:szCs w:val="32"/>
        </w:rPr>
      </w:pPr>
    </w:p>
    <w:p w14:paraId="65A9C07F">
      <w:pPr>
        <w:rPr>
          <w:rFonts w:ascii="仿宋" w:hAnsi="仿宋" w:eastAsia="仿宋" w:cs="仿宋"/>
          <w:sz w:val="32"/>
          <w:szCs w:val="32"/>
        </w:rPr>
      </w:pPr>
    </w:p>
    <w:p w14:paraId="605AB03E">
      <w:pPr>
        <w:rPr>
          <w:rFonts w:ascii="仿宋" w:hAnsi="仿宋" w:eastAsia="仿宋" w:cs="仿宋"/>
          <w:sz w:val="32"/>
          <w:szCs w:val="32"/>
        </w:rPr>
      </w:pPr>
    </w:p>
    <w:p w14:paraId="116C2396">
      <w:pPr>
        <w:rPr>
          <w:rFonts w:ascii="仿宋" w:hAnsi="仿宋" w:eastAsia="仿宋" w:cs="仿宋"/>
          <w:sz w:val="32"/>
          <w:szCs w:val="32"/>
        </w:rPr>
      </w:pPr>
    </w:p>
    <w:p w14:paraId="615207C3">
      <w:pPr>
        <w:rPr>
          <w:rFonts w:ascii="仿宋" w:hAnsi="仿宋" w:eastAsia="仿宋" w:cs="仿宋"/>
          <w:sz w:val="32"/>
          <w:szCs w:val="32"/>
        </w:rPr>
      </w:pPr>
      <w:r>
        <w:rPr>
          <w:rFonts w:hint="eastAsia" w:ascii="仿宋" w:hAnsi="仿宋" w:eastAsia="仿宋" w:cs="仿宋"/>
          <w:sz w:val="32"/>
          <w:szCs w:val="32"/>
        </w:rPr>
        <w:t>委托机关：（公章）            受委托组织：（公章）</w:t>
      </w:r>
    </w:p>
    <w:p w14:paraId="4F142AC9">
      <w:pPr>
        <w:rPr>
          <w:rFonts w:ascii="仿宋" w:hAnsi="仿宋" w:eastAsia="仿宋" w:cs="仿宋"/>
          <w:sz w:val="32"/>
          <w:szCs w:val="32"/>
        </w:rPr>
      </w:pPr>
    </w:p>
    <w:p w14:paraId="58F57824">
      <w:pPr>
        <w:jc w:val="center"/>
        <w:rPr>
          <w:rFonts w:ascii="仿宋" w:hAnsi="仿宋" w:eastAsia="仿宋" w:cs="仿宋"/>
          <w:sz w:val="32"/>
          <w:szCs w:val="32"/>
        </w:rPr>
      </w:pPr>
      <w:r>
        <w:rPr>
          <w:rFonts w:hint="eastAsia" w:ascii="仿宋" w:hAnsi="仿宋" w:eastAsia="仿宋" w:cs="仿宋"/>
          <w:sz w:val="32"/>
          <w:szCs w:val="32"/>
        </w:rPr>
        <w:t xml:space="preserve">                                                                                                                                                                                                                                                                                                                                                                                                                                                                                                                                                                                                                                                                                                          </w:t>
      </w:r>
    </w:p>
    <w:p w14:paraId="6FDA9544">
      <w:pPr>
        <w:rPr>
          <w:rFonts w:ascii="仿宋" w:hAnsi="仿宋" w:eastAsia="仿宋" w:cs="仿宋"/>
          <w:sz w:val="32"/>
          <w:szCs w:val="32"/>
        </w:rPr>
      </w:pPr>
    </w:p>
    <w:p w14:paraId="645A7BBD">
      <w:pPr>
        <w:rPr>
          <w:rFonts w:ascii="仿宋" w:hAnsi="仿宋" w:eastAsia="仿宋" w:cs="仿宋"/>
          <w:sz w:val="32"/>
          <w:szCs w:val="32"/>
        </w:rPr>
      </w:pPr>
    </w:p>
    <w:p w14:paraId="67B0FEF3">
      <w:pPr>
        <w:rPr>
          <w:rFonts w:ascii="仿宋" w:hAnsi="仿宋" w:eastAsia="仿宋" w:cs="仿宋"/>
          <w:sz w:val="32"/>
          <w:szCs w:val="32"/>
        </w:rPr>
      </w:pPr>
      <w:r>
        <w:rPr>
          <w:rFonts w:hint="eastAsia" w:ascii="仿宋" w:hAnsi="仿宋" w:eastAsia="仿宋" w:cs="仿宋"/>
          <w:sz w:val="32"/>
          <w:szCs w:val="32"/>
        </w:rPr>
        <w:t>负责人：（签字）               负责人：（签字）</w:t>
      </w:r>
    </w:p>
    <w:p w14:paraId="67BAB6BE">
      <w:pPr>
        <w:rPr>
          <w:rFonts w:ascii="仿宋" w:hAnsi="仿宋" w:eastAsia="仿宋" w:cs="仿宋"/>
          <w:sz w:val="32"/>
          <w:szCs w:val="32"/>
        </w:rPr>
      </w:pPr>
    </w:p>
    <w:p w14:paraId="788781C2">
      <w:pPr>
        <w:rPr>
          <w:rFonts w:ascii="仿宋" w:hAnsi="仿宋" w:eastAsia="仿宋" w:cs="仿宋"/>
          <w:sz w:val="32"/>
          <w:szCs w:val="32"/>
        </w:rPr>
      </w:pPr>
    </w:p>
    <w:p w14:paraId="00A0E5C1">
      <w:pPr>
        <w:rPr>
          <w:rFonts w:ascii="仿宋" w:hAnsi="仿宋" w:eastAsia="仿宋" w:cs="仿宋"/>
          <w:b/>
          <w:bCs/>
          <w:sz w:val="32"/>
          <w:szCs w:val="32"/>
        </w:rPr>
      </w:pPr>
    </w:p>
    <w:p w14:paraId="7B66079B">
      <w:pPr>
        <w:rPr>
          <w:rFonts w:ascii="仿宋" w:hAnsi="仿宋" w:eastAsia="仿宋" w:cs="仿宋"/>
          <w:b/>
          <w:bCs/>
          <w:sz w:val="32"/>
          <w:szCs w:val="32"/>
        </w:rPr>
      </w:pPr>
    </w:p>
    <w:p w14:paraId="18290893">
      <w:pPr>
        <w:rPr>
          <w:rFonts w:ascii="仿宋" w:hAnsi="仿宋" w:eastAsia="仿宋" w:cs="仿宋"/>
          <w:b/>
          <w:bCs/>
          <w:sz w:val="32"/>
          <w:szCs w:val="32"/>
        </w:rPr>
      </w:pPr>
    </w:p>
    <w:p w14:paraId="051A8DFC">
      <w:pPr>
        <w:rPr>
          <w:rFonts w:ascii="仿宋" w:hAnsi="仿宋" w:eastAsia="仿宋" w:cs="仿宋"/>
          <w:b/>
          <w:bCs/>
          <w:sz w:val="32"/>
          <w:szCs w:val="32"/>
        </w:rPr>
      </w:pPr>
    </w:p>
    <w:p w14:paraId="39883C82">
      <w:pPr>
        <w:rPr>
          <w:rFonts w:ascii="仿宋" w:hAnsi="仿宋" w:eastAsia="仿宋" w:cs="仿宋"/>
          <w:b/>
          <w:bCs/>
          <w:sz w:val="32"/>
          <w:szCs w:val="32"/>
        </w:rPr>
      </w:pPr>
    </w:p>
    <w:p w14:paraId="3561232A">
      <w:pPr>
        <w:rPr>
          <w:rFonts w:ascii="仿宋" w:hAnsi="仿宋" w:eastAsia="仿宋" w:cs="仿宋"/>
          <w:b/>
          <w:bCs/>
          <w:sz w:val="32"/>
          <w:szCs w:val="32"/>
        </w:rPr>
      </w:pPr>
    </w:p>
    <w:p w14:paraId="6A48DAA0">
      <w:pPr>
        <w:rPr>
          <w:rFonts w:ascii="仿宋" w:hAnsi="仿宋" w:eastAsia="仿宋" w:cs="仿宋"/>
          <w:b/>
          <w:bCs/>
          <w:sz w:val="32"/>
          <w:szCs w:val="32"/>
        </w:rPr>
      </w:pPr>
    </w:p>
    <w:p w14:paraId="48D68ADB">
      <w:pPr>
        <w:rPr>
          <w:rFonts w:ascii="仿宋" w:hAnsi="仿宋" w:eastAsia="仿宋" w:cs="仿宋"/>
          <w:b/>
          <w:bCs/>
          <w:sz w:val="32"/>
          <w:szCs w:val="32"/>
        </w:rPr>
      </w:pPr>
    </w:p>
    <w:p w14:paraId="43812892">
      <w:pPr>
        <w:rPr>
          <w:rFonts w:ascii="仿宋" w:hAnsi="仿宋" w:eastAsia="仿宋" w:cs="仿宋"/>
          <w:color w:val="92D050"/>
          <w:sz w:val="32"/>
          <w:szCs w:val="32"/>
        </w:rPr>
      </w:pPr>
      <w:r>
        <w:rPr>
          <w:rFonts w:hint="eastAsia" w:ascii="仿宋" w:hAnsi="仿宋" w:eastAsia="仿宋" w:cs="仿宋"/>
          <w:b/>
          <w:bCs/>
          <w:sz w:val="32"/>
          <w:szCs w:val="32"/>
        </w:rPr>
        <w:t>注：此委托书一式三份,委托机关、受委托组织各执一份，送本级人民政府法制部门备案一份。</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E98DB">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50E3C99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72CC9">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08A523F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xZTYyYWU3ZDQ2M2Y5MWY0ZmMzM2IyODI0NTc3YWQifQ=="/>
  </w:docVars>
  <w:rsids>
    <w:rsidRoot w:val="7C305BF1"/>
    <w:rsid w:val="00003D50"/>
    <w:rsid w:val="00015590"/>
    <w:rsid w:val="0005113B"/>
    <w:rsid w:val="00055B2D"/>
    <w:rsid w:val="000658DA"/>
    <w:rsid w:val="00083D07"/>
    <w:rsid w:val="00095733"/>
    <w:rsid w:val="000D20B4"/>
    <w:rsid w:val="000E7DEA"/>
    <w:rsid w:val="000F1348"/>
    <w:rsid w:val="00114FC8"/>
    <w:rsid w:val="001328FD"/>
    <w:rsid w:val="001344B6"/>
    <w:rsid w:val="00140CF2"/>
    <w:rsid w:val="00145248"/>
    <w:rsid w:val="0017667E"/>
    <w:rsid w:val="00184074"/>
    <w:rsid w:val="00190654"/>
    <w:rsid w:val="00193389"/>
    <w:rsid w:val="001A4AB3"/>
    <w:rsid w:val="001C334F"/>
    <w:rsid w:val="001E7523"/>
    <w:rsid w:val="0020247C"/>
    <w:rsid w:val="002058C0"/>
    <w:rsid w:val="00206A8C"/>
    <w:rsid w:val="00217A2A"/>
    <w:rsid w:val="00222427"/>
    <w:rsid w:val="00256A9F"/>
    <w:rsid w:val="002623CA"/>
    <w:rsid w:val="0026536D"/>
    <w:rsid w:val="00297968"/>
    <w:rsid w:val="002A3707"/>
    <w:rsid w:val="002B3D22"/>
    <w:rsid w:val="002B792A"/>
    <w:rsid w:val="002C6746"/>
    <w:rsid w:val="002E472C"/>
    <w:rsid w:val="00310658"/>
    <w:rsid w:val="00324C76"/>
    <w:rsid w:val="00333419"/>
    <w:rsid w:val="00366626"/>
    <w:rsid w:val="00372A5C"/>
    <w:rsid w:val="00380AED"/>
    <w:rsid w:val="003A3CAF"/>
    <w:rsid w:val="003E28BA"/>
    <w:rsid w:val="003F52E7"/>
    <w:rsid w:val="00424029"/>
    <w:rsid w:val="00425EFB"/>
    <w:rsid w:val="0043185C"/>
    <w:rsid w:val="004652F7"/>
    <w:rsid w:val="00480D8F"/>
    <w:rsid w:val="004A166F"/>
    <w:rsid w:val="004A5B74"/>
    <w:rsid w:val="004B51A7"/>
    <w:rsid w:val="004B7CB6"/>
    <w:rsid w:val="004C7B1D"/>
    <w:rsid w:val="004D02A7"/>
    <w:rsid w:val="005532D7"/>
    <w:rsid w:val="00581357"/>
    <w:rsid w:val="005844BE"/>
    <w:rsid w:val="00590997"/>
    <w:rsid w:val="005A05B6"/>
    <w:rsid w:val="005A52DC"/>
    <w:rsid w:val="005B259C"/>
    <w:rsid w:val="005B722B"/>
    <w:rsid w:val="005B7AE8"/>
    <w:rsid w:val="00632126"/>
    <w:rsid w:val="00655392"/>
    <w:rsid w:val="006A4793"/>
    <w:rsid w:val="006D5837"/>
    <w:rsid w:val="006D688B"/>
    <w:rsid w:val="007001DF"/>
    <w:rsid w:val="00733781"/>
    <w:rsid w:val="00734A99"/>
    <w:rsid w:val="007A503E"/>
    <w:rsid w:val="007A7CFC"/>
    <w:rsid w:val="00814E55"/>
    <w:rsid w:val="00815CD5"/>
    <w:rsid w:val="00815EF2"/>
    <w:rsid w:val="00823912"/>
    <w:rsid w:val="00826423"/>
    <w:rsid w:val="00857C9A"/>
    <w:rsid w:val="00870FB9"/>
    <w:rsid w:val="00871B8F"/>
    <w:rsid w:val="00880AA5"/>
    <w:rsid w:val="008979D1"/>
    <w:rsid w:val="008B6F9A"/>
    <w:rsid w:val="008C567C"/>
    <w:rsid w:val="008C6E9D"/>
    <w:rsid w:val="008C7BBF"/>
    <w:rsid w:val="008D57B5"/>
    <w:rsid w:val="008D6ECB"/>
    <w:rsid w:val="008D71AD"/>
    <w:rsid w:val="008E794D"/>
    <w:rsid w:val="009178EE"/>
    <w:rsid w:val="0092659F"/>
    <w:rsid w:val="00944762"/>
    <w:rsid w:val="00964C7F"/>
    <w:rsid w:val="00965648"/>
    <w:rsid w:val="009A204B"/>
    <w:rsid w:val="009B61E7"/>
    <w:rsid w:val="009C3D2A"/>
    <w:rsid w:val="009C5D89"/>
    <w:rsid w:val="009C7AE1"/>
    <w:rsid w:val="009D723A"/>
    <w:rsid w:val="009E4C5E"/>
    <w:rsid w:val="009E5BF2"/>
    <w:rsid w:val="009F7F21"/>
    <w:rsid w:val="00A01FFB"/>
    <w:rsid w:val="00A523E1"/>
    <w:rsid w:val="00A62FA4"/>
    <w:rsid w:val="00A70EAC"/>
    <w:rsid w:val="00A85411"/>
    <w:rsid w:val="00AB2D4D"/>
    <w:rsid w:val="00AD147D"/>
    <w:rsid w:val="00AE64D4"/>
    <w:rsid w:val="00AF0A1F"/>
    <w:rsid w:val="00B00DDD"/>
    <w:rsid w:val="00B07BD2"/>
    <w:rsid w:val="00B1015E"/>
    <w:rsid w:val="00B139A6"/>
    <w:rsid w:val="00B261C4"/>
    <w:rsid w:val="00B725B0"/>
    <w:rsid w:val="00B8006C"/>
    <w:rsid w:val="00BA567C"/>
    <w:rsid w:val="00BB6E79"/>
    <w:rsid w:val="00BE09AE"/>
    <w:rsid w:val="00BE20A6"/>
    <w:rsid w:val="00BF005A"/>
    <w:rsid w:val="00BF6753"/>
    <w:rsid w:val="00BF6A4A"/>
    <w:rsid w:val="00C01C7D"/>
    <w:rsid w:val="00C22BDE"/>
    <w:rsid w:val="00C55A07"/>
    <w:rsid w:val="00C64203"/>
    <w:rsid w:val="00C67E14"/>
    <w:rsid w:val="00C702E2"/>
    <w:rsid w:val="00CA68FD"/>
    <w:rsid w:val="00CA6CD2"/>
    <w:rsid w:val="00CB0197"/>
    <w:rsid w:val="00CB3D36"/>
    <w:rsid w:val="00CC0200"/>
    <w:rsid w:val="00CD5CB4"/>
    <w:rsid w:val="00D15A44"/>
    <w:rsid w:val="00D25DE8"/>
    <w:rsid w:val="00D40EA0"/>
    <w:rsid w:val="00D7457E"/>
    <w:rsid w:val="00DE2B82"/>
    <w:rsid w:val="00DF6E02"/>
    <w:rsid w:val="00E2598D"/>
    <w:rsid w:val="00E8650A"/>
    <w:rsid w:val="00EC67E7"/>
    <w:rsid w:val="00F04D92"/>
    <w:rsid w:val="00F06EC5"/>
    <w:rsid w:val="00F10DB9"/>
    <w:rsid w:val="00F22BFD"/>
    <w:rsid w:val="00F25395"/>
    <w:rsid w:val="00F25729"/>
    <w:rsid w:val="00F262E4"/>
    <w:rsid w:val="00F30183"/>
    <w:rsid w:val="00F372A1"/>
    <w:rsid w:val="00F56BA2"/>
    <w:rsid w:val="00F729A3"/>
    <w:rsid w:val="00F77C92"/>
    <w:rsid w:val="00F85489"/>
    <w:rsid w:val="00F86A73"/>
    <w:rsid w:val="00FA54BB"/>
    <w:rsid w:val="00FC0E96"/>
    <w:rsid w:val="00FD06F8"/>
    <w:rsid w:val="00FE033E"/>
    <w:rsid w:val="00FE6E9F"/>
    <w:rsid w:val="01020F06"/>
    <w:rsid w:val="019B2D76"/>
    <w:rsid w:val="02750712"/>
    <w:rsid w:val="02A258FD"/>
    <w:rsid w:val="02CE1DAE"/>
    <w:rsid w:val="05151234"/>
    <w:rsid w:val="055308D9"/>
    <w:rsid w:val="06862384"/>
    <w:rsid w:val="088C5E55"/>
    <w:rsid w:val="089934ED"/>
    <w:rsid w:val="09383E8A"/>
    <w:rsid w:val="0A8102F1"/>
    <w:rsid w:val="0A9F20AD"/>
    <w:rsid w:val="0AC570CA"/>
    <w:rsid w:val="0B2205B6"/>
    <w:rsid w:val="0B957DE2"/>
    <w:rsid w:val="0C9612FA"/>
    <w:rsid w:val="102E72FB"/>
    <w:rsid w:val="111C72A1"/>
    <w:rsid w:val="12A274AF"/>
    <w:rsid w:val="14511F88"/>
    <w:rsid w:val="16C34370"/>
    <w:rsid w:val="17014B3A"/>
    <w:rsid w:val="176D7132"/>
    <w:rsid w:val="17E9623A"/>
    <w:rsid w:val="197E3334"/>
    <w:rsid w:val="19C647C1"/>
    <w:rsid w:val="1A4C77C0"/>
    <w:rsid w:val="1A5019CE"/>
    <w:rsid w:val="1BE87E7B"/>
    <w:rsid w:val="1BEE4D3E"/>
    <w:rsid w:val="1CEC0FFD"/>
    <w:rsid w:val="1DC60F64"/>
    <w:rsid w:val="1EB746D7"/>
    <w:rsid w:val="1ED32208"/>
    <w:rsid w:val="23F0114A"/>
    <w:rsid w:val="272022A7"/>
    <w:rsid w:val="289C4BFB"/>
    <w:rsid w:val="29090AC0"/>
    <w:rsid w:val="2A0B6062"/>
    <w:rsid w:val="2B237A14"/>
    <w:rsid w:val="2B9375E6"/>
    <w:rsid w:val="2BBE658C"/>
    <w:rsid w:val="2F9A19BD"/>
    <w:rsid w:val="3058786B"/>
    <w:rsid w:val="336172A3"/>
    <w:rsid w:val="36295092"/>
    <w:rsid w:val="364328A3"/>
    <w:rsid w:val="36F567BF"/>
    <w:rsid w:val="399C636B"/>
    <w:rsid w:val="3A7E348D"/>
    <w:rsid w:val="4060518C"/>
    <w:rsid w:val="431F2362"/>
    <w:rsid w:val="46415AA0"/>
    <w:rsid w:val="479252FA"/>
    <w:rsid w:val="48015334"/>
    <w:rsid w:val="49532472"/>
    <w:rsid w:val="4AE53B12"/>
    <w:rsid w:val="4D813311"/>
    <w:rsid w:val="4D9626D8"/>
    <w:rsid w:val="50AF7E3D"/>
    <w:rsid w:val="51B55D80"/>
    <w:rsid w:val="53CA5897"/>
    <w:rsid w:val="53D23CA8"/>
    <w:rsid w:val="544D5553"/>
    <w:rsid w:val="55847603"/>
    <w:rsid w:val="57BA2903"/>
    <w:rsid w:val="57D34DAA"/>
    <w:rsid w:val="5A555D7A"/>
    <w:rsid w:val="5AD900DC"/>
    <w:rsid w:val="5B3F3F73"/>
    <w:rsid w:val="5C470393"/>
    <w:rsid w:val="5C752313"/>
    <w:rsid w:val="5D8C0B36"/>
    <w:rsid w:val="5DF44946"/>
    <w:rsid w:val="5EC55836"/>
    <w:rsid w:val="60356F4D"/>
    <w:rsid w:val="619043D6"/>
    <w:rsid w:val="68C17271"/>
    <w:rsid w:val="6C91010E"/>
    <w:rsid w:val="6DC82509"/>
    <w:rsid w:val="6E474D13"/>
    <w:rsid w:val="6F2946B7"/>
    <w:rsid w:val="6F9D1CC0"/>
    <w:rsid w:val="70962CDF"/>
    <w:rsid w:val="716F4A66"/>
    <w:rsid w:val="71937AE2"/>
    <w:rsid w:val="74F573AF"/>
    <w:rsid w:val="75926EB1"/>
    <w:rsid w:val="75C73DFB"/>
    <w:rsid w:val="76735A37"/>
    <w:rsid w:val="7A8E1BCE"/>
    <w:rsid w:val="7B301A4A"/>
    <w:rsid w:val="7C0E782B"/>
    <w:rsid w:val="7C305BF1"/>
    <w:rsid w:val="7D747FCB"/>
    <w:rsid w:val="7DF03AC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styleId="7">
    <w:name w:val="Hyperlink"/>
    <w:basedOn w:val="5"/>
    <w:semiHidden/>
    <w:unhideWhenUsed/>
    <w:qFormat/>
    <w:uiPriority w:val="99"/>
    <w:rPr>
      <w:color w:val="0000FF"/>
      <w:u w:val="single"/>
    </w:rPr>
  </w:style>
  <w:style w:type="character" w:customStyle="1" w:styleId="8">
    <w:name w:val="页眉 Char"/>
    <w:basedOn w:val="5"/>
    <w:link w:val="3"/>
    <w:qFormat/>
    <w:locked/>
    <w:uiPriority w:val="99"/>
    <w:rPr>
      <w:rFonts w:cs="Times New Roman"/>
      <w:kern w:val="2"/>
      <w:sz w:val="18"/>
      <w:szCs w:val="18"/>
    </w:rPr>
  </w:style>
  <w:style w:type="character" w:customStyle="1" w:styleId="9">
    <w:name w:val="页脚 Char"/>
    <w:basedOn w:val="5"/>
    <w:link w:val="2"/>
    <w:qFormat/>
    <w:locked/>
    <w:uiPriority w:val="99"/>
    <w:rPr>
      <w:rFonts w:cs="Times New Roman"/>
      <w:kern w:val="2"/>
      <w:sz w:val="18"/>
      <w:szCs w:val="18"/>
    </w:rPr>
  </w:style>
  <w:style w:type="paragraph" w:customStyle="1" w:styleId="10">
    <w:name w:val="文件正文"/>
    <w:basedOn w:val="1"/>
    <w:autoRedefine/>
    <w:qFormat/>
    <w:uiPriority w:val="0"/>
    <w:pPr>
      <w:ind w:firstLine="640" w:firstLineChars="200"/>
    </w:pPr>
    <w:rPr>
      <w:rFonts w:ascii="仿宋" w:hAnsi="仿宋" w:eastAsia="方正仿宋_GBK" w:cs="宋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2211</Words>
  <Characters>2266</Characters>
  <Lines>21</Lines>
  <Paragraphs>5</Paragraphs>
  <TotalTime>9</TotalTime>
  <ScaleCrop>false</ScaleCrop>
  <LinksUpToDate>false</LinksUpToDate>
  <CharactersWithSpaces>2976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2018-03-19T08:26:00Z</dcterms:created>
  <dc:creator>Administrator</dc:creator>
  <cp:lastModifiedBy>自己人</cp:lastModifiedBy>
  <cp:lastPrinted>2025-02-17T05:10:00Z</cp:lastPrinted>
  <dcterms:modified xsi:type="dcterms:W3CDTF">2026-03-20T01:12:37Z</dcterms:modified>
  <dc:title>卫生计生行政执法委托书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B5A5E1674B8A40E9BF059403F97407EC_13</vt:lpwstr>
  </property>
  <property fmtid="{D5CDD505-2E9C-101B-9397-08002B2CF9AE}" pid="4" name="KSOTemplateDocerSaveRecord">
    <vt:lpwstr>eyJoZGlkIjoiMzY3OTFhMzM1NDNlNGQxNjc4YTQ3NDQ4NWVhYzYzM2UiLCJ1c2VySWQiOiI0MDQxNTU1MDgifQ==</vt:lpwstr>
  </property>
</Properties>
</file>