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40" w:lineRule="exact"/>
        <w:rPr>
          <w:rFonts w:ascii="黑体" w:hAnsi="黑体" w:eastAsia="黑体" w:cs="黑体"/>
          <w:b/>
          <w:color w:val="333333"/>
          <w:kern w:val="0"/>
          <w:sz w:val="44"/>
          <w:szCs w:val="44"/>
          <w:shd w:val="clear" w:color="auto" w:fill="FFFFFF"/>
        </w:rPr>
      </w:pPr>
      <w:r>
        <w:pict>
          <v:shape id="_x0000_s1027" o:spid="_x0000_s1027" o:spt="136" type="#_x0000_t136" style="position:absolute;left:0pt;margin-left:-12.45pt;margin-top:13.15pt;height:57.75pt;width:430.9pt;z-index:251659264;mso-width-relative:page;mso-height-relative:page;" fillcolor="#FF0000" filled="t" stroked="f" coordsize="21600,21600" adj="10800">
            <v:path/>
            <v:fill on="t" color2="#FFFFFF" focussize="0,0"/>
            <v:stroke on="f"/>
            <v:imagedata o:title=""/>
            <o:lock v:ext="edit" aspectratio="f"/>
            <v:textpath on="t" fitshape="t" fitpath="t" trim="t" xscale="f" string="柳条乡人民政府文件" style="font-family:方正小标宋_GBK;font-size:40pt;font-weight:bold;v-text-align:center;v-text-spacing:75367f;"/>
          </v:shape>
        </w:pict>
      </w:r>
    </w:p>
    <w:p>
      <w:pPr>
        <w:widowControl/>
        <w:shd w:val="clear" w:color="auto" w:fill="FFFFFF"/>
        <w:spacing w:line="640" w:lineRule="exact"/>
        <w:rPr>
          <w:rFonts w:ascii="黑体" w:hAnsi="黑体" w:eastAsia="黑体" w:cs="黑体"/>
          <w:b/>
          <w:color w:val="333333"/>
          <w:kern w:val="0"/>
          <w:sz w:val="44"/>
          <w:szCs w:val="44"/>
          <w:shd w:val="clear" w:color="auto" w:fill="FFFFFF"/>
        </w:rPr>
      </w:pPr>
    </w:p>
    <w:p>
      <w:pPr>
        <w:widowControl/>
        <w:shd w:val="clear" w:color="auto" w:fill="FFFFFF"/>
        <w:spacing w:line="640" w:lineRule="exact"/>
        <w:rPr>
          <w:rFonts w:ascii="黑体" w:hAnsi="黑体" w:eastAsia="黑体" w:cs="黑体"/>
          <w:b/>
          <w:color w:val="333333"/>
          <w:kern w:val="0"/>
          <w:sz w:val="44"/>
          <w:szCs w:val="44"/>
          <w:shd w:val="clear" w:color="auto" w:fill="FFFFFF"/>
        </w:rPr>
      </w:pPr>
    </w:p>
    <w:p>
      <w:pPr>
        <w:widowControl/>
        <w:shd w:val="clear" w:color="auto" w:fill="FFFFFF"/>
        <w:spacing w:line="640" w:lineRule="exact"/>
        <w:rPr>
          <w:rFonts w:ascii="黑体" w:hAnsi="黑体" w:eastAsia="黑体" w:cs="黑体"/>
          <w:b/>
          <w:color w:val="333333"/>
          <w:kern w:val="0"/>
          <w:sz w:val="44"/>
          <w:szCs w:val="44"/>
          <w:shd w:val="clear" w:color="auto" w:fill="FFFFFF"/>
        </w:rPr>
      </w:pPr>
      <w:r>
        <w:pict>
          <v:line id="_x0000_s1028" o:spid="_x0000_s1028" o:spt="20" style="position:absolute;left:0pt;flip:y;margin-left:-18.75pt;margin-top:26.95pt;height:1.2pt;width:442.25pt;z-index:251660288;mso-width-relative:page;mso-height-relative:page;" stroked="t" coordsize="21600,21600" o:gfxdata="UEsDBAoAAAAAAIdO4kAAAAAAAAAAAAAAAAAEAAAAZHJzL1BLAwQUAAAACACHTuJARPH0h9kAAAAJ&#10;AQAADwAAAGRycy9kb3ducmV2LnhtbE2Py27CMBBF95X6D9ZU6g4cSIEQ4iBRqYuyqXioaxObxKo9&#10;jmyH0L/vdNUuZ+bozrnV9u4su+kQjUcBs2kGTGPjlcFWwPn0NimAxSRRSetRC/jWEbb140MlS+VH&#10;POjbMbWMQjCWUkCXUl9yHptOOxmnvtdIt6sPTiYaQ8tVkCOFO8vnWbbkThqkD53s9Wunm6/j4ATs&#10;D2b8mJ/Wn3LYF2hNuzuH950Qz0+zbAMs6Xv6g+FXn9ShJqeLH1BFZgVM8tWCUAGLfA2MgOJlReUu&#10;tFjmwOuK/29Q/wBQSwMEFAAAAAgAh07iQFgEZufpAQAApQMAAA4AAABkcnMvZTJvRG9jLnhtbK1T&#10;u64TMRDtkfgHyz3Zh0guWmVzixtCgyASj37ix64lv2T7ZpOf4AeQ6KCipOdvuHwGYyeEV4MQW4zG&#10;ntkzc86Ml9cHo8lehKic7WkzqykRljmu7NDTVy83Dx5REhNYDtpZ0dOjiPR6df/ecvKdaN3oNBeB&#10;IIiN3eR7Oqbku6qKbBQG4sx5YTEoXTCQ8BiGigeYEN3oqq3rRTW5wH1wTMSIt+tTkK4KvpSCpedS&#10;RpGI7in2looNxe6yrVZL6IYAflTs3Ab8QxcGlMWiF6g1JCC3Qf0BZRQLLjqZZsyZykmpmCgckE1T&#10;/8bmxQheFC4oTvQXmeL/g2XP9ttAFO9pS4kFgyO6e/vpy5v3Xz+/Q3v38QNps0iTjx3m3thtOJ+i&#10;34bM+CCDIVIr/xrnXzRAVuRQJD5eJBaHRBhezhfNYn41p4RhrJm3D8sIqhNMhvMhpifCGZKdnmpl&#10;swLQwf5pTFgaU7+n5GttyYRA7VWN02WAGyQ1JHSNR07RDuXn6LTiG6V1/iWGYXejA9kD7sRmU+OX&#10;GSLwL2m5yhrieMorodO2jAL4Y8tJOnpUy+Ja09yDEZwSLfAVZA8BoUug9N9kYmltsYMs8knW7O0c&#10;P+Jsbn1Qw4hSNKXLHMFdKP2e9zYv28/ngvTjda2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Tx&#10;9IfZAAAACQEAAA8AAAAAAAAAAQAgAAAAIgAAAGRycy9kb3ducmV2LnhtbFBLAQIUABQAAAAIAIdO&#10;4kBYBGbn6QEAAKUDAAAOAAAAAAAAAAEAIAAAACgBAABkcnMvZTJvRG9jLnhtbFBLBQYAAAAABgAG&#10;AFkBAACDBQAAAAA=&#10;">
            <v:path arrowok="t"/>
            <v:fill focussize="0,0"/>
            <v:stroke weight="1pt" color="#FF0000"/>
            <v:imagedata o:title=""/>
            <o:lock v:ext="edit"/>
          </v:line>
        </w:pict>
      </w:r>
    </w:p>
    <w:p>
      <w:pPr>
        <w:widowControl/>
        <w:shd w:val="clear" w:color="050000" w:fill="FFFFFF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  <w:shd w:val="clear" w:color="090000" w:fill="FFFFFF"/>
        </w:rPr>
      </w:pPr>
    </w:p>
    <w:p>
      <w:pPr>
        <w:widowControl/>
        <w:shd w:val="clear" w:color="050000" w:fill="FFFFFF"/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  <w:shd w:val="clear" w:color="090000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shd w:val="clear" w:color="090000" w:fill="FFFFFF"/>
          <w:lang w:val="en-US" w:eastAsia="zh-CN"/>
        </w:rPr>
        <w:t>柳条乡人民政府</w:t>
      </w:r>
    </w:p>
    <w:p>
      <w:pPr>
        <w:widowControl/>
        <w:shd w:val="clear" w:color="050000" w:fill="FFFFFF"/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  <w:shd w:val="clear" w:color="090000" w:fill="FFFFFF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shd w:val="clear" w:color="090000" w:fill="FFFFFF"/>
        </w:rPr>
        <w:t>行政执法公示</w:t>
      </w:r>
      <w:bookmarkStart w:id="0" w:name="2"/>
      <w:bookmarkEnd w:id="0"/>
      <w:bookmarkStart w:id="1" w:name="第一章总则"/>
      <w:bookmarkEnd w:id="1"/>
      <w:bookmarkStart w:id="2" w:name="sub22679318_2"/>
      <w:bookmarkEnd w:id="2"/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shd w:val="clear" w:color="090000" w:fill="FFFFFF"/>
        </w:rPr>
        <w:t>办法（暂行）</w:t>
      </w:r>
    </w:p>
    <w:p>
      <w:pPr>
        <w:widowControl/>
        <w:shd w:val="clear" w:color="050000" w:fill="FFFFFF"/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A0000" w:fill="FFFFFF"/>
        </w:rPr>
        <w:t>第一条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A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A0000" w:fill="FFFFFF"/>
        </w:rPr>
        <w:t>为全面实施行政执法公示办法，提高行政执法工作透明度，保障和监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督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080000" w:fill="FFFFFF"/>
        </w:rPr>
        <w:t>综合行政执法队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依法行政，切实保护公民、法人和其他组织的合法权益，加快建设法治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柳条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，优化双辽市营商环境，根据有关法律法规规定，结合我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实际，制定本办法。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第二条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080000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080000" w:fill="FFFFFF"/>
        </w:rPr>
        <w:t>综合行政执法队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应当在行政执法行为中全面推行行政执法公示办法。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第三条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行政执法公示应当坚持公平、公正、合法、及时、准确、便民的原则。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3" w:name="3"/>
      <w:bookmarkEnd w:id="3"/>
      <w:bookmarkStart w:id="4" w:name="sub22679318_3"/>
      <w:bookmarkEnd w:id="4"/>
      <w:bookmarkStart w:id="5" w:name="第二章公示公开内容"/>
      <w:bookmarkEnd w:id="5"/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第四条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行政执法人员进行监督检查、调查取证、告知送达等执法活动时应当出示执法证件，出具执法文书，告知行政相对人执法事由、执法依据、权利义务等内容，并做好说明解释工作。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第五条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080000" w:fill="FFFFFF"/>
        </w:rPr>
        <w:t>综合行政执法队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作出的行政许可、行政处罚、行政检查决定（结果），除法律、法规、规章另有规定外，应当予以公开，接受社会监督。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第六条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柳条乡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公开的行政执法决定（结果）信息，包括行政相对人、执法方式、执法内容、执法决定（结果）、执法机关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0A0000" w:fill="FFFFFF"/>
        </w:rPr>
        <w:t>、执法对象、执法类别、执法结论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等内容。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第七条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公示行政处罚信息应当遵守《保守国家秘密法》，凡可能泄露国家秘密、危及国家安全、公共安全、经济安全和社会稳定的行政处罚信息，由办案机构填写《行政处罚案件有关事项审批表》报市司法局，在集体讨论案件时一并商议，并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乡长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批准后，可以不予公示。法律、法规、规章对行政执法决定（结果）公开另有规定的，从其规定。</w:t>
      </w:r>
      <w:bookmarkStart w:id="6" w:name="第三章公示公开载体"/>
      <w:bookmarkEnd w:id="6"/>
      <w:bookmarkStart w:id="7" w:name="sub22679318_4"/>
      <w:bookmarkEnd w:id="7"/>
      <w:bookmarkStart w:id="8" w:name="4"/>
      <w:bookmarkEnd w:id="8"/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第八条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柳条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080000" w:fill="FFFFFF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080000" w:fill="FFFFFF"/>
        </w:rPr>
        <w:t>综合行政执法队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按照“谁执法、谁公开”的原则，作出的行政执法决定由各办案机构在吉林省“互联网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+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监管”工作门户（国家企业信用信息公示系统）公开，不能在吉林省“互联网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+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监管”工作门户（国家企业信用信息公示系统）公开的要在官方网站公开。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9" w:name="5"/>
      <w:bookmarkEnd w:id="9"/>
      <w:bookmarkStart w:id="10" w:name="第四章公示公开程序"/>
      <w:bookmarkEnd w:id="10"/>
      <w:bookmarkStart w:id="11" w:name="sub22679318_5"/>
      <w:bookmarkEnd w:id="11"/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第九条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 xml:space="preserve"> 柳条乡人民政府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应当根据“双随机、一公开”监管要求，编制《随机抽查事项清单》，明确抽查主体、依据、对象、内容、方式等须事前公开的内容。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各类行政执法决定（结果）应当自该信息形成或者变更之日起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个工作日内予以公开。但各执法办案机构按照省、市推广“双随机”抽查规范事中事后监管的要求，对抽查结果正常的市场主体，自抽查结束之日起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个工作日内向社会公示；对抽查有问题的市场主体，区分情况依法作出处理并向社会公示。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法律、法规、规章对公开的时限另有规定的，从其规定。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第十一条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行政执法决定（结果）信息公开满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年的，可以从公示载体上撤下。但行政相对人是自然人的，公开满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年的，可以从公示载体上撤下。已经公开的原行政执法决定（结果）被依法撤销、确认违法或者要求重新作出的，行政执法部门应当及时撤下公开的原行政处罚案件信息，并作出必要的说明。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第十二条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  <w:lang w:val="en-US" w:eastAsia="zh-CN"/>
        </w:rPr>
        <w:t>柳条乡人民政府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公开行政执法信息应当进行内部审核，明确审查的程序和责任，对拟公示的信息依法进行审查，未经审查不得发布。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第十三条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发现公开的行政执法信息不准确的，应当及时更正。公民、法人或者其他组织有证据证明公示的行政执法信息不准确的，有权要求实施公开的行政执法部门予以更正；行政执法部门应当及时作出处理。</w:t>
      </w:r>
    </w:p>
    <w:p>
      <w:pPr>
        <w:pStyle w:val="2"/>
        <w:widowControl/>
        <w:shd w:val="clear" w:color="080000" w:fill="FFFFFF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b w:val="0"/>
          <w:bCs/>
          <w:sz w:val="32"/>
          <w:szCs w:val="32"/>
        </w:rPr>
      </w:pPr>
      <w:bookmarkStart w:id="12" w:name="第五章监督检查"/>
      <w:bookmarkEnd w:id="12"/>
      <w:bookmarkStart w:id="13" w:name="sub22679318_6"/>
      <w:bookmarkEnd w:id="13"/>
      <w:bookmarkStart w:id="14" w:name="6"/>
      <w:bookmarkEnd w:id="14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shd w:val="clear" w:color="0A0000" w:fill="FFFFFF"/>
        </w:rPr>
        <w:t>第十四条</w:t>
      </w:r>
      <w:r>
        <w:rPr>
          <w:rFonts w:ascii="仿宋_GB2312" w:hAnsi="仿宋_GB2312" w:eastAsia="仿宋_GB2312" w:cs="仿宋_GB2312"/>
          <w:b w:val="0"/>
          <w:bCs/>
          <w:sz w:val="32"/>
          <w:szCs w:val="32"/>
          <w:shd w:val="clear" w:color="0A0000" w:fill="FFFFFF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080000" w:fill="FFFFFF"/>
          <w:lang w:val="en-US" w:eastAsia="zh-CN"/>
        </w:rPr>
        <w:t>柳条乡人民政府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shd w:val="clear" w:color="0A0000" w:fill="FFFFFF"/>
        </w:rPr>
        <w:t>应当建立健全考核制度，加强对行政执法公示办法推行情况的监督检查，并将监督检查情况纳入依法行政考核的主要内容。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第十五条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建立健全责任追究制度，对不按要求公示、选择性公示、更新维护不及时等问题，责令改正；情节严重的，追究有关责任人员责任。</w:t>
      </w:r>
    </w:p>
    <w:p>
      <w:pPr>
        <w:widowControl/>
        <w:shd w:val="clear" w:color="050000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第十六条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本办法由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乡综合办公室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负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责解释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080000" w:fill="FFFFFF"/>
        </w:rPr>
        <w:t>。</w:t>
      </w:r>
    </w:p>
    <w:p>
      <w:pPr>
        <w:spacing w:line="640" w:lineRule="exact"/>
        <w:rPr>
          <w:rFonts w:ascii="仿宋" w:hAnsi="仿宋" w:eastAsia="仿宋" w:cs="仿宋"/>
          <w:sz w:val="32"/>
          <w:szCs w:val="32"/>
        </w:rPr>
      </w:pPr>
      <w:bookmarkStart w:id="15" w:name="_GoBack"/>
      <w:bookmarkEnd w:id="1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5YTA0ZmMxMWJkYjY1Njk1ZmM3YjU3ZGJkNWY1OGMifQ=="/>
  </w:docVars>
  <w:rsids>
    <w:rsidRoot w:val="63456AAA"/>
    <w:rsid w:val="00363F45"/>
    <w:rsid w:val="005F3483"/>
    <w:rsid w:val="006851EA"/>
    <w:rsid w:val="00703BF9"/>
    <w:rsid w:val="00956404"/>
    <w:rsid w:val="00C404AE"/>
    <w:rsid w:val="0287203D"/>
    <w:rsid w:val="06BA61BA"/>
    <w:rsid w:val="0C856F0A"/>
    <w:rsid w:val="0C9157C5"/>
    <w:rsid w:val="0E450525"/>
    <w:rsid w:val="10E330A7"/>
    <w:rsid w:val="1327575F"/>
    <w:rsid w:val="138E23CC"/>
    <w:rsid w:val="261B29C4"/>
    <w:rsid w:val="26741DE6"/>
    <w:rsid w:val="270C5421"/>
    <w:rsid w:val="2C34212F"/>
    <w:rsid w:val="2E616046"/>
    <w:rsid w:val="344870BB"/>
    <w:rsid w:val="37B5623D"/>
    <w:rsid w:val="3D8A6889"/>
    <w:rsid w:val="3EC375CB"/>
    <w:rsid w:val="417C18BD"/>
    <w:rsid w:val="4DD83E12"/>
    <w:rsid w:val="51332E0A"/>
    <w:rsid w:val="54117282"/>
    <w:rsid w:val="63456AAA"/>
    <w:rsid w:val="638228CF"/>
    <w:rsid w:val="69CE5635"/>
    <w:rsid w:val="6FF578EA"/>
    <w:rsid w:val="710E74EF"/>
    <w:rsid w:val="76926D40"/>
    <w:rsid w:val="79180D07"/>
    <w:rsid w:val="795F169C"/>
    <w:rsid w:val="79B7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8">
    <w:name w:val="Heading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Footer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Header Char"/>
    <w:basedOn w:val="6"/>
    <w:link w:val="4"/>
    <w:semiHidden/>
    <w:uiPriority w:val="99"/>
    <w:rPr>
      <w:sz w:val="18"/>
      <w:szCs w:val="18"/>
    </w:rPr>
  </w:style>
  <w:style w:type="paragraph" w:customStyle="1" w:styleId="11">
    <w:name w:val="印制日期"/>
    <w:uiPriority w:val="99"/>
    <w:pPr>
      <w:spacing w:line="480" w:lineRule="exact"/>
      <w:ind w:right="295"/>
      <w:jc w:val="right"/>
    </w:pPr>
    <w:rPr>
      <w:rFonts w:ascii="仿宋_GB2312" w:hAnsi="文星仿宋" w:eastAsia="仿宋_GB2312" w:cs="Times New Roman"/>
      <w:spacing w:val="8"/>
      <w:kern w:val="2"/>
      <w:position w:val="4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1370</Words>
  <Characters>1376</Characters>
  <Lines>0</Lines>
  <Paragraphs>0</Paragraphs>
  <TotalTime>6</TotalTime>
  <ScaleCrop>false</ScaleCrop>
  <LinksUpToDate>false</LinksUpToDate>
  <CharactersWithSpaces>1421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2019-10-15T03:01:00Z</dcterms:created>
  <dc:creator>Administrator</dc:creator>
  <cp:lastModifiedBy>李小姐</cp:lastModifiedBy>
  <cp:lastPrinted>2022-06-01T05:29:00Z</cp:lastPrinted>
  <dcterms:modified xsi:type="dcterms:W3CDTF">2022-06-08T04:05:16Z</dcterms:modified>
  <dc:title>四平市行政执法公示规定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39DA7EBAACE64411BDFCF5516C29B32D</vt:lpwstr>
  </property>
</Properties>
</file>