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63" w:rsidRDefault="007A0C63" w:rsidP="007A0C63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36"/>
          <w:szCs w:val="36"/>
        </w:rPr>
        <w:t>行政处罚决定书</w:t>
      </w:r>
    </w:p>
    <w:p w:rsidR="007A0C63" w:rsidRDefault="007A0C63" w:rsidP="007A0C63">
      <w:pPr>
        <w:adjustRightInd w:val="0"/>
        <w:snapToGrid w:val="0"/>
        <w:ind w:firstLineChars="1800" w:firstLine="4320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（吉四双）文</w:t>
      </w:r>
      <w:r>
        <w:rPr>
          <w:rFonts w:ascii="仿宋_GB2312" w:eastAsia="仿宋_GB2312" w:hAnsi="仿宋_GB2312" w:hint="eastAsia"/>
          <w:bCs/>
          <w:kern w:val="0"/>
          <w:sz w:val="24"/>
        </w:rPr>
        <w:t>综</w:t>
      </w:r>
      <w:r>
        <w:rPr>
          <w:rFonts w:ascii="仿宋_GB2312" w:eastAsia="仿宋_GB2312" w:hAnsi="仿宋_GB2312" w:hint="eastAsia"/>
          <w:sz w:val="24"/>
        </w:rPr>
        <w:t>罚字〔2021〕 04号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当事人：</w:t>
      </w:r>
      <w:r>
        <w:rPr>
          <w:rFonts w:ascii="仿宋_GB2312" w:eastAsia="仿宋_GB2312" w:hAnsi="宋体" w:hint="eastAsia"/>
          <w:sz w:val="24"/>
        </w:rPr>
        <w:t>双辽市飞天网吧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证照（证件）名称及编号（号码）：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营业执照（91220382MA0Y5ELX73）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住所（住址等）：</w:t>
      </w:r>
      <w:r>
        <w:rPr>
          <w:rFonts w:ascii="仿宋_GB2312" w:eastAsia="仿宋_GB2312" w:hint="eastAsia"/>
          <w:sz w:val="24"/>
        </w:rPr>
        <w:t>双辽市辽北街北宁小区</w:t>
      </w:r>
    </w:p>
    <w:p w:rsidR="00290A3D" w:rsidRDefault="00290A3D" w:rsidP="00290A3D">
      <w:pPr>
        <w:widowControl/>
        <w:shd w:val="clear" w:color="auto" w:fill="FFFFFF"/>
        <w:spacing w:line="480" w:lineRule="atLeast"/>
        <w:ind w:firstLineChars="250" w:firstLine="6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2021年06月11日13时40分至 2021年06月11日13时46分，经双辽市辽北街派出所移送，双辽市文化广播电视和旅游局行政执法人员刘建新（220384499）、耿书通(220384322)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对双辽市飞天网吧接纳未成年人</w:t>
      </w:r>
      <w:r w:rsidR="00F873B0">
        <w:rPr>
          <w:rFonts w:ascii="仿宋_GB2312" w:eastAsia="仿宋_GB2312" w:hAnsi="宋体" w:hint="eastAsia"/>
          <w:sz w:val="24"/>
        </w:rPr>
        <w:t>及未对上网消费者有效身份证件进行核对、登记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一案进行接收，</w:t>
      </w:r>
      <w:r w:rsidR="000A2D23">
        <w:rPr>
          <w:rFonts w:ascii="仿宋_GB2312" w:eastAsia="仿宋_GB2312" w:hAnsi="仿宋_GB2312" w:cs="仿宋_GB2312" w:hint="eastAsia"/>
          <w:bCs/>
          <w:kern w:val="0"/>
          <w:sz w:val="24"/>
        </w:rPr>
        <w:t>对接收现场拍照取证,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将未成年人</w:t>
      </w:r>
      <w:r w:rsidR="00000AE1">
        <w:rPr>
          <w:rFonts w:ascii="仿宋_GB2312" w:eastAsia="仿宋_GB2312" w:hAnsi="仿宋_GB2312" w:cs="仿宋_GB2312" w:hint="eastAsia"/>
          <w:bCs/>
          <w:kern w:val="0"/>
          <w:sz w:val="24"/>
        </w:rPr>
        <w:t>王xx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、未登记有效身份证件上网消费者</w:t>
      </w:r>
      <w:r w:rsidR="00000AE1">
        <w:rPr>
          <w:rFonts w:ascii="仿宋_GB2312" w:eastAsia="仿宋_GB2312" w:hAnsi="仿宋_GB2312" w:cs="仿宋_GB2312" w:hint="eastAsia"/>
          <w:bCs/>
          <w:kern w:val="0"/>
          <w:sz w:val="24"/>
        </w:rPr>
        <w:t>张xx，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从双辽市</w:t>
      </w:r>
      <w:r>
        <w:rPr>
          <w:rFonts w:ascii="仿宋_GB2312" w:eastAsia="仿宋_GB2312" w:hAnsi="仿宋_GB2312" w:cs="仿宋_GB2312" w:hint="eastAsia"/>
          <w:sz w:val="24"/>
        </w:rPr>
        <w:t>辽北街派出所</w:t>
      </w:r>
      <w:r w:rsidR="0067390F">
        <w:rPr>
          <w:rFonts w:ascii="仿宋_GB2312" w:eastAsia="仿宋_GB2312" w:hAnsi="仿宋_GB2312" w:cs="仿宋_GB2312" w:hint="eastAsia"/>
          <w:bCs/>
          <w:kern w:val="0"/>
          <w:sz w:val="24"/>
        </w:rPr>
        <w:t>带回双辽市文化市场综合行政执法大队进行调查</w:t>
      </w:r>
      <w:r w:rsidR="000A2D23">
        <w:rPr>
          <w:rFonts w:ascii="仿宋_GB2312" w:eastAsia="仿宋_GB2312" w:hAnsi="仿宋_GB2312" w:cs="仿宋_GB2312" w:hint="eastAsia"/>
          <w:bCs/>
          <w:kern w:val="0"/>
          <w:sz w:val="24"/>
        </w:rPr>
        <w:t>询问</w:t>
      </w:r>
      <w:r w:rsidR="0067390F">
        <w:rPr>
          <w:rFonts w:ascii="仿宋_GB2312" w:eastAsia="仿宋_GB2312" w:hAnsi="仿宋_GB2312" w:cs="仿宋_GB2312" w:hint="eastAsia"/>
          <w:bCs/>
          <w:kern w:val="0"/>
          <w:sz w:val="24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并对双辽市飞天网吧负责人徐璟下达调查询问通知书，携带相关材料到双辽市文化市场综合行政执法大队接受调查询问。通过调查询问，</w:t>
      </w:r>
      <w:r>
        <w:rPr>
          <w:rFonts w:ascii="仿宋_GB2312" w:eastAsia="仿宋_GB2312" w:hAnsi="仿宋_GB2312" w:cs="仿宋_GB2312" w:hint="eastAsia"/>
          <w:sz w:val="24"/>
        </w:rPr>
        <w:t>飞天网吧接纳未成年人进入互联网上网服务营业场所、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未登记上网消费者有效身份证件</w:t>
      </w:r>
      <w:r>
        <w:rPr>
          <w:rFonts w:ascii="仿宋_GB2312" w:eastAsia="仿宋_GB2312" w:hAnsi="仿宋_GB2312" w:cs="仿宋_GB2312" w:hint="eastAsia"/>
          <w:sz w:val="24"/>
        </w:rPr>
        <w:t>的行为，</w:t>
      </w:r>
      <w:r w:rsidR="00000AE1">
        <w:rPr>
          <w:rFonts w:ascii="仿宋_GB2312" w:eastAsia="仿宋_GB2312" w:hAnsi="仿宋_GB2312" w:cs="仿宋_GB2312" w:hint="eastAsia"/>
          <w:bCs/>
          <w:kern w:val="0"/>
          <w:sz w:val="24"/>
        </w:rPr>
        <w:t>未成年人王xx、未登记有效身份证件上网消费者张xx、</w:t>
      </w:r>
      <w:r>
        <w:rPr>
          <w:rFonts w:ascii="仿宋_GB2312" w:eastAsia="仿宋_GB2312" w:hAnsi="仿宋_GB2312" w:cs="仿宋_GB2312" w:hint="eastAsia"/>
          <w:sz w:val="24"/>
        </w:rPr>
        <w:t>飞天网吧负责人徐璟对制作的《视听资料取证文书》、《调查询问笔录》予以了确认。</w:t>
      </w:r>
    </w:p>
    <w:p w:rsidR="00290A3D" w:rsidRDefault="00290A3D" w:rsidP="00290A3D">
      <w:pPr>
        <w:widowControl/>
        <w:shd w:val="clear" w:color="auto" w:fill="FFFFFF"/>
        <w:spacing w:line="480" w:lineRule="atLeast"/>
        <w:ind w:firstLine="4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以上事实有以下证据予以证明：1、双辽市辽北街派出所案件移送书。2、案件移交视听资料。3、对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未成年人</w:t>
      </w:r>
      <w:r w:rsidR="0088275C">
        <w:rPr>
          <w:rFonts w:ascii="仿宋_GB2312" w:eastAsia="仿宋_GB2312" w:hAnsi="仿宋_GB2312" w:cs="仿宋_GB2312" w:hint="eastAsia"/>
          <w:bCs/>
          <w:kern w:val="0"/>
          <w:sz w:val="24"/>
        </w:rPr>
        <w:t>王xx</w:t>
      </w:r>
      <w:r w:rsidR="00071F93">
        <w:rPr>
          <w:rFonts w:ascii="仿宋_GB2312" w:eastAsia="仿宋_GB2312" w:hAnsi="仿宋_GB2312" w:cs="仿宋_GB2312" w:hint="eastAsia"/>
          <w:bCs/>
          <w:kern w:val="0"/>
          <w:sz w:val="24"/>
        </w:rPr>
        <w:t>、未登记上网消费者有效身份证件</w:t>
      </w:r>
      <w:r w:rsidR="0088275C">
        <w:rPr>
          <w:rFonts w:ascii="仿宋_GB2312" w:eastAsia="仿宋_GB2312" w:hAnsi="仿宋_GB2312" w:cs="仿宋_GB2312" w:hint="eastAsia"/>
          <w:bCs/>
          <w:kern w:val="0"/>
          <w:sz w:val="24"/>
        </w:rPr>
        <w:t>张xx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、飞天网吧负责人徐璟</w:t>
      </w:r>
      <w:r>
        <w:rPr>
          <w:rFonts w:ascii="仿宋_GB2312" w:eastAsia="仿宋_GB2312" w:hAnsi="仿宋_GB2312" w:cs="仿宋_GB2312" w:hint="eastAsia"/>
          <w:sz w:val="24"/>
        </w:rPr>
        <w:t>作的《调查询问笔录》各1份。4、视听取证资料6份。5、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未成年人</w:t>
      </w:r>
      <w:r w:rsidR="00000AE1">
        <w:rPr>
          <w:rFonts w:ascii="仿宋_GB2312" w:eastAsia="仿宋_GB2312" w:hAnsi="仿宋_GB2312" w:cs="仿宋_GB2312" w:hint="eastAsia"/>
          <w:bCs/>
          <w:kern w:val="0"/>
          <w:sz w:val="24"/>
        </w:rPr>
        <w:t>王xx、未登记上网消费者有效身份证件张xx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、飞天网吧负责人徐璟的</w:t>
      </w:r>
      <w:r>
        <w:rPr>
          <w:rFonts w:ascii="仿宋_GB2312" w:eastAsia="仿宋_GB2312" w:hAnsi="仿宋_GB2312" w:cs="仿宋_GB2312" w:hint="eastAsia"/>
          <w:sz w:val="24"/>
        </w:rPr>
        <w:t>居民身份证复印件各1份。6、飞天网吧营业执照、网络文化经营许可证复印件各1份。</w:t>
      </w:r>
    </w:p>
    <w:p w:rsidR="00290A3D" w:rsidRDefault="00290A3D" w:rsidP="00290A3D">
      <w:pPr>
        <w:widowControl/>
        <w:shd w:val="clear" w:color="auto" w:fill="FFFFFF"/>
        <w:spacing w:line="480" w:lineRule="atLeast"/>
        <w:ind w:firstLine="4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当事人接纳未成年人进入互联网上网服务营业场所、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未登记上网消费者有效身份证件</w:t>
      </w:r>
      <w:r>
        <w:rPr>
          <w:rFonts w:ascii="仿宋_GB2312" w:eastAsia="仿宋_GB2312" w:hAnsi="仿宋_GB2312" w:cs="仿宋_GB2312" w:hint="eastAsia"/>
          <w:sz w:val="24"/>
        </w:rPr>
        <w:t>的行为违反《互联网上网服务营业场所管理条例》第二十一条、</w:t>
      </w:r>
      <w:r w:rsidRPr="005C46F3">
        <w:rPr>
          <w:rFonts w:ascii="仿宋_GB2312" w:eastAsia="仿宋_GB2312" w:hAnsi="仿宋_GB2312" w:cs="仿宋_GB2312" w:hint="eastAsia"/>
          <w:bCs/>
          <w:kern w:val="0"/>
          <w:sz w:val="24"/>
        </w:rPr>
        <w:t>第二十三条</w:t>
      </w:r>
      <w:r>
        <w:rPr>
          <w:rFonts w:ascii="仿宋_GB2312" w:eastAsia="仿宋_GB2312" w:hAnsi="仿宋_GB2312" w:cs="仿宋_GB2312" w:hint="eastAsia"/>
          <w:sz w:val="24"/>
        </w:rPr>
        <w:t>的规定。</w:t>
      </w:r>
    </w:p>
    <w:p w:rsidR="00290A3D" w:rsidRDefault="00290A3D" w:rsidP="00290A3D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依据《互联网上网服务营业场所管理条例》第三十一条第二款的规定：接纳未成年人进入营业场所的，由文化行政部门给予警告，可以并处15000元以下的罚款；情节严重的，责令停业整顿，直至吊销《网络文化经营许可证》。</w:t>
      </w:r>
    </w:p>
    <w:p w:rsidR="00290A3D" w:rsidRDefault="00290A3D" w:rsidP="00290A3D">
      <w:pPr>
        <w:spacing w:line="400" w:lineRule="exact"/>
        <w:ind w:firstLine="480"/>
        <w:jc w:val="left"/>
        <w:rPr>
          <w:rFonts w:ascii="仿宋_GB2312" w:eastAsia="仿宋_GB2312" w:hAnsi="宋体"/>
          <w:bCs/>
          <w:sz w:val="24"/>
        </w:rPr>
      </w:pPr>
      <w:r w:rsidRPr="00324A59">
        <w:rPr>
          <w:rFonts w:ascii="仿宋_GB2312" w:eastAsia="仿宋_GB2312" w:hAnsi="宋体" w:hint="eastAsia"/>
          <w:bCs/>
          <w:sz w:val="24"/>
        </w:rPr>
        <w:lastRenderedPageBreak/>
        <w:t>第三十二条第三款的规定：未按规定核对、登记上网消费者的有效身份证件的，由文化行政部门、公安机关依据各自职权给予警告，可以并处15000元以下</w:t>
      </w:r>
    </w:p>
    <w:p w:rsidR="00290A3D" w:rsidRDefault="00290A3D" w:rsidP="00290A3D">
      <w:pPr>
        <w:spacing w:line="400" w:lineRule="exact"/>
        <w:jc w:val="left"/>
        <w:rPr>
          <w:rFonts w:ascii="仿宋_GB2312" w:eastAsia="仿宋_GB2312" w:hAnsi="宋体"/>
          <w:bCs/>
          <w:sz w:val="24"/>
        </w:rPr>
      </w:pPr>
      <w:r w:rsidRPr="00324A59">
        <w:rPr>
          <w:rFonts w:ascii="仿宋_GB2312" w:eastAsia="仿宋_GB2312" w:hAnsi="宋体" w:hint="eastAsia"/>
          <w:bCs/>
          <w:sz w:val="24"/>
        </w:rPr>
        <w:t>的罚款；情节严重的，责令停业整顿，直至</w:t>
      </w:r>
      <w:r>
        <w:rPr>
          <w:rFonts w:ascii="仿宋_GB2312" w:eastAsia="仿宋_GB2312" w:hAnsi="宋体" w:hint="eastAsia"/>
          <w:bCs/>
          <w:sz w:val="24"/>
        </w:rPr>
        <w:t>由文化行政部门</w:t>
      </w:r>
      <w:r w:rsidRPr="00324A59">
        <w:rPr>
          <w:rFonts w:ascii="仿宋_GB2312" w:eastAsia="仿宋_GB2312" w:hAnsi="宋体" w:hint="eastAsia"/>
          <w:bCs/>
          <w:sz w:val="24"/>
        </w:rPr>
        <w:t>吊销《网络文化经营</w:t>
      </w:r>
    </w:p>
    <w:p w:rsidR="00290A3D" w:rsidRDefault="00290A3D" w:rsidP="00290A3D">
      <w:pPr>
        <w:spacing w:line="400" w:lineRule="exact"/>
        <w:jc w:val="left"/>
        <w:rPr>
          <w:rFonts w:ascii="仿宋_GB2312" w:eastAsia="仿宋_GB2312" w:hAnsi="宋体"/>
          <w:bCs/>
          <w:sz w:val="24"/>
        </w:rPr>
      </w:pPr>
      <w:r w:rsidRPr="00324A59">
        <w:rPr>
          <w:rFonts w:ascii="仿宋_GB2312" w:eastAsia="仿宋_GB2312" w:hAnsi="宋体" w:hint="eastAsia"/>
          <w:bCs/>
          <w:sz w:val="24"/>
        </w:rPr>
        <w:t>许可证》的规定。</w:t>
      </w:r>
      <w:r>
        <w:rPr>
          <w:rFonts w:ascii="仿宋_GB2312" w:eastAsia="仿宋_GB2312" w:hAnsi="宋体" w:hint="eastAsia"/>
          <w:bCs/>
          <w:sz w:val="24"/>
        </w:rPr>
        <w:t>应该予以行政处罚。</w:t>
      </w:r>
    </w:p>
    <w:p w:rsidR="00EB522F" w:rsidRPr="00EB522F" w:rsidRDefault="00EB522F" w:rsidP="00EB522F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int="eastAsia"/>
          <w:sz w:val="24"/>
          <w:szCs w:val="32"/>
        </w:rPr>
        <w:t>当事人在收到本机关《行政处罚事先告知书》三个工作日内，未提出陈述和申辩意见，本机关视为当事人放弃相关权利。</w:t>
      </w:r>
    </w:p>
    <w:p w:rsidR="00290A3D" w:rsidRDefault="00290A3D" w:rsidP="00290A3D">
      <w:pPr>
        <w:widowControl/>
        <w:shd w:val="clear" w:color="auto" w:fill="FFFFFF"/>
        <w:spacing w:line="480" w:lineRule="atLeast"/>
        <w:ind w:firstLineChars="225" w:firstLine="54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鉴于当事人</w:t>
      </w:r>
      <w:r>
        <w:rPr>
          <w:rFonts w:ascii="仿宋_GB2312" w:eastAsia="仿宋_GB2312" w:hAnsi="宋体" w:hint="eastAsia"/>
          <w:sz w:val="24"/>
        </w:rPr>
        <w:t>双辽市飞天网吧接纳未成年人</w:t>
      </w:r>
      <w:r w:rsidRPr="00EB522F">
        <w:rPr>
          <w:rFonts w:ascii="仿宋_GB2312" w:eastAsia="仿宋_GB2312" w:hAnsi="宋体" w:hint="eastAsia"/>
          <w:sz w:val="24"/>
        </w:rPr>
        <w:t>及未</w:t>
      </w:r>
      <w:r>
        <w:rPr>
          <w:rFonts w:ascii="仿宋_GB2312" w:eastAsia="仿宋_GB2312" w:hAnsi="宋体" w:hint="eastAsia"/>
          <w:bCs/>
          <w:sz w:val="24"/>
        </w:rPr>
        <w:t>对上网消费者有效身份证件进行核对、登记</w:t>
      </w:r>
      <w:r>
        <w:rPr>
          <w:rFonts w:ascii="仿宋_GB2312" w:eastAsia="仿宋_GB2312" w:hAnsi="仿宋_GB2312" w:cs="仿宋_GB2312" w:hint="eastAsia"/>
          <w:sz w:val="24"/>
        </w:rPr>
        <w:t>，认识到错误</w:t>
      </w:r>
      <w:r w:rsidR="006F70CE">
        <w:rPr>
          <w:rFonts w:ascii="仿宋_GB2312" w:eastAsia="仿宋_GB2312" w:hAnsi="仿宋_GB2312" w:cs="仿宋_GB2312" w:hint="eastAsia"/>
          <w:sz w:val="24"/>
        </w:rPr>
        <w:t>，积极配合调查，主动承担责任，为推动全市优化营商环境工作发展，决定</w:t>
      </w:r>
      <w:r>
        <w:rPr>
          <w:rFonts w:ascii="仿宋_GB2312" w:eastAsia="仿宋_GB2312" w:hAnsi="仿宋_GB2312" w:cs="仿宋_GB2312" w:hint="eastAsia"/>
          <w:sz w:val="24"/>
        </w:rPr>
        <w:t>给予当事人</w:t>
      </w:r>
      <w:r w:rsidR="005B2430">
        <w:rPr>
          <w:rFonts w:ascii="仿宋_GB2312" w:eastAsia="仿宋_GB2312" w:hAnsi="仿宋_GB2312" w:cs="仿宋_GB2312" w:hint="eastAsia"/>
          <w:sz w:val="24"/>
        </w:rPr>
        <w:t>警告，并处</w:t>
      </w:r>
      <w:r>
        <w:rPr>
          <w:rFonts w:ascii="仿宋_GB2312" w:eastAsia="仿宋_GB2312" w:hAnsi="仿宋_GB2312" w:cs="仿宋_GB2312" w:hint="eastAsia"/>
          <w:sz w:val="24"/>
        </w:rPr>
        <w:t>罚款5000元（人民币伍仟元整）的行政处罚。</w:t>
      </w:r>
    </w:p>
    <w:p w:rsidR="00EB522F" w:rsidRDefault="00EB522F" w:rsidP="00EB522F">
      <w:pPr>
        <w:adjustRightInd w:val="0"/>
        <w:snapToGrid w:val="0"/>
        <w:spacing w:line="440" w:lineRule="exact"/>
        <w:ind w:rightChars="-37" w:right="-78" w:firstLineChars="200" w:firstLine="480"/>
        <w:rPr>
          <w:rFonts w:ascii="仿宋_GB2312" w:eastAsia="仿宋_GB2312" w:hAnsi="宋体"/>
          <w:bCs/>
          <w:sz w:val="24"/>
          <w:u w:val="single"/>
        </w:rPr>
      </w:pPr>
      <w:r>
        <w:rPr>
          <w:rFonts w:ascii="仿宋_GB2312" w:eastAsia="仿宋_GB2312" w:hAnsi="宋体" w:hint="eastAsia"/>
          <w:bCs/>
          <w:sz w:val="24"/>
        </w:rPr>
        <w:t>你（单位）</w:t>
      </w:r>
      <w:r>
        <w:rPr>
          <w:rFonts w:ascii="仿宋_GB2312" w:eastAsia="仿宋_GB2312" w:hAnsi="宋体" w:hint="eastAsia"/>
          <w:sz w:val="24"/>
        </w:rPr>
        <w:t>应当自收到本决定书之日起十五日内，到双辽吉银村镇银行缴纳罚款。</w:t>
      </w:r>
      <w:r>
        <w:rPr>
          <w:rFonts w:ascii="仿宋_GB2312" w:eastAsia="仿宋_GB2312" w:hAnsi="宋体" w:hint="eastAsia"/>
          <w:sz w:val="24"/>
          <w:lang w:val="zh-CN"/>
        </w:rPr>
        <w:t>逾期不缴纳罚款的，依据《中华人民共和国行政处罚法》第五十一条第（一）项的规定，本机关可每日按罚款数额的百分之三加处罚款</w:t>
      </w:r>
      <w:r>
        <w:rPr>
          <w:rFonts w:ascii="仿宋_GB2312" w:eastAsia="仿宋_GB2312" w:hAnsi="仿宋_GB2312" w:cs="仿宋_GB2312" w:hint="eastAsia"/>
          <w:sz w:val="24"/>
          <w:lang w:val="zh-CN"/>
        </w:rPr>
        <w:t>，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并</w:t>
      </w:r>
      <w:r>
        <w:rPr>
          <w:rFonts w:ascii="仿宋_GB2312" w:eastAsia="仿宋_GB2312" w:hAnsi="仿宋_GB2312" w:cs="仿宋_GB2312" w:hint="eastAsia"/>
          <w:sz w:val="24"/>
        </w:rPr>
        <w:t>依据《中华人民共和国行政强制法》第四十六条的规定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申请人民法院强制执行。</w:t>
      </w:r>
    </w:p>
    <w:p w:rsidR="00EB522F" w:rsidRDefault="00EB522F" w:rsidP="00EB522F">
      <w:pPr>
        <w:adjustRightInd w:val="0"/>
        <w:snapToGrid w:val="0"/>
        <w:spacing w:line="440" w:lineRule="exact"/>
        <w:ind w:rightChars="-37" w:right="-78" w:firstLineChars="200" w:firstLine="480"/>
        <w:rPr>
          <w:rFonts w:ascii="仿宋_GB2312" w:eastAsia="仿宋_GB2312" w:hAnsi="宋体"/>
          <w:bCs/>
          <w:sz w:val="24"/>
          <w:u w:val="single"/>
        </w:rPr>
      </w:pPr>
      <w:r>
        <w:rPr>
          <w:rFonts w:ascii="仿宋_GB2312" w:eastAsia="仿宋_GB2312" w:hAnsi="宋体" w:hint="eastAsia"/>
          <w:bCs/>
          <w:sz w:val="24"/>
        </w:rPr>
        <w:t>你（单位）</w:t>
      </w:r>
      <w:r>
        <w:rPr>
          <w:rFonts w:ascii="仿宋_GB2312" w:eastAsia="仿宋_GB2312" w:hAnsi="宋体" w:hint="eastAsia"/>
          <w:sz w:val="24"/>
        </w:rPr>
        <w:t>如对本处罚决定不服，可在收到本决定书之日起六十日内</w:t>
      </w:r>
      <w:r>
        <w:rPr>
          <w:rFonts w:ascii="仿宋_GB2312" w:eastAsia="仿宋_GB2312" w:hAnsi="仿宋_GB2312" w:cs="仿宋_GB2312" w:hint="eastAsia"/>
          <w:sz w:val="24"/>
        </w:rPr>
        <w:t>向双辽市人民政府或者四平市文化广播电视和旅游局</w:t>
      </w:r>
      <w:r>
        <w:rPr>
          <w:rFonts w:ascii="仿宋_GB2312" w:eastAsia="仿宋_GB2312" w:hAnsi="宋体" w:hint="eastAsia"/>
          <w:sz w:val="24"/>
        </w:rPr>
        <w:t>申请行政复议，也可在收到本决定书之日起六个月内直接向</w:t>
      </w:r>
      <w:r>
        <w:rPr>
          <w:rFonts w:ascii="仿宋_GB2312" w:eastAsia="仿宋_GB2312" w:hAnsi="仿宋_GB2312" w:cs="仿宋_GB2312" w:hint="eastAsia"/>
          <w:sz w:val="24"/>
        </w:rPr>
        <w:t>双辽市人民法院</w:t>
      </w:r>
      <w:r>
        <w:rPr>
          <w:rFonts w:ascii="仿宋_GB2312" w:eastAsia="仿宋_GB2312" w:hAnsi="宋体" w:hint="eastAsia"/>
          <w:sz w:val="24"/>
        </w:rPr>
        <w:t>提起行政诉讼。行政复议或者行政诉讼期间，本处罚决定不停止执行。</w:t>
      </w:r>
    </w:p>
    <w:p w:rsidR="00EB522F" w:rsidRDefault="00EB522F" w:rsidP="00EB522F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 w:rsidR="007A0C63" w:rsidRPr="00EB522F" w:rsidRDefault="007A0C63" w:rsidP="007A0C63">
      <w:pPr>
        <w:spacing w:line="400" w:lineRule="exact"/>
        <w:jc w:val="left"/>
        <w:rPr>
          <w:rFonts w:ascii="仿宋_GB2312" w:eastAsia="仿宋_GB2312" w:hAnsi="宋体"/>
          <w:bCs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0" w:firstLine="4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双辽市文化广播电视和旅游局</w:t>
      </w:r>
    </w:p>
    <w:p w:rsidR="007A0C63" w:rsidRDefault="007A0C63" w:rsidP="007A0C63">
      <w:pPr>
        <w:spacing w:line="440" w:lineRule="exact"/>
        <w:ind w:leftChars="-38" w:left="-80" w:rightChars="-37" w:right="-78" w:firstLineChars="2200" w:firstLine="52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2021 年 06月22日</w:t>
      </w: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（本机关将依法向社会公示本行政处罚决定信息）</w:t>
      </w: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3D4B8B" w:rsidRPr="007A0C63" w:rsidRDefault="003D4B8B"/>
    <w:sectPr w:rsidR="003D4B8B" w:rsidRPr="007A0C63" w:rsidSect="001853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B3A" w:rsidRDefault="00A92B3A" w:rsidP="007A0C63">
      <w:r>
        <w:separator/>
      </w:r>
    </w:p>
  </w:endnote>
  <w:endnote w:type="continuationSeparator" w:id="1">
    <w:p w:rsidR="00A92B3A" w:rsidRDefault="00A92B3A" w:rsidP="007A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3472"/>
      <w:docPartObj>
        <w:docPartGallery w:val="Page Numbers (Bottom of Page)"/>
        <w:docPartUnique/>
      </w:docPartObj>
    </w:sdtPr>
    <w:sdtContent>
      <w:p w:rsidR="007A0C63" w:rsidRDefault="007A0C63">
        <w:pPr>
          <w:pStyle w:val="a4"/>
          <w:jc w:val="center"/>
        </w:pPr>
        <w:r w:rsidRPr="006F70CE">
          <w:rPr>
            <w:rFonts w:ascii="仿宋" w:eastAsia="仿宋" w:hAnsi="仿宋" w:hint="eastAsia"/>
            <w:sz w:val="24"/>
            <w:szCs w:val="24"/>
          </w:rPr>
          <w:t>共2页 第</w:t>
        </w:r>
        <w:r w:rsidR="006F0305" w:rsidRPr="006F70CE">
          <w:rPr>
            <w:rFonts w:ascii="仿宋" w:eastAsia="仿宋" w:hAnsi="仿宋"/>
            <w:sz w:val="24"/>
            <w:szCs w:val="24"/>
          </w:rPr>
          <w:fldChar w:fldCharType="begin"/>
        </w:r>
        <w:r w:rsidR="00185306" w:rsidRPr="006F70CE"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 w:rsidR="006F0305" w:rsidRPr="006F70CE">
          <w:rPr>
            <w:rFonts w:ascii="仿宋" w:eastAsia="仿宋" w:hAnsi="仿宋"/>
            <w:sz w:val="24"/>
            <w:szCs w:val="24"/>
          </w:rPr>
          <w:fldChar w:fldCharType="separate"/>
        </w:r>
        <w:r w:rsidR="00ED4C5E" w:rsidRPr="00ED4C5E">
          <w:rPr>
            <w:rFonts w:ascii="仿宋" w:eastAsia="仿宋" w:hAnsi="仿宋"/>
            <w:noProof/>
            <w:sz w:val="24"/>
            <w:szCs w:val="24"/>
            <w:lang w:val="zh-CN"/>
          </w:rPr>
          <w:t>2</w:t>
        </w:r>
        <w:r w:rsidR="006F0305" w:rsidRPr="006F70CE">
          <w:rPr>
            <w:rFonts w:ascii="仿宋" w:eastAsia="仿宋" w:hAnsi="仿宋"/>
            <w:sz w:val="24"/>
            <w:szCs w:val="24"/>
          </w:rPr>
          <w:fldChar w:fldCharType="end"/>
        </w:r>
        <w:r w:rsidRPr="006F70CE">
          <w:rPr>
            <w:rFonts w:ascii="仿宋" w:eastAsia="仿宋" w:hAnsi="仿宋" w:hint="eastAsia"/>
            <w:sz w:val="24"/>
            <w:szCs w:val="24"/>
          </w:rPr>
          <w:t>页</w:t>
        </w:r>
      </w:p>
    </w:sdtContent>
  </w:sdt>
  <w:p w:rsidR="007A0C63" w:rsidRDefault="007A0C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B3A" w:rsidRDefault="00A92B3A" w:rsidP="007A0C63">
      <w:r>
        <w:separator/>
      </w:r>
    </w:p>
  </w:footnote>
  <w:footnote w:type="continuationSeparator" w:id="1">
    <w:p w:rsidR="00A92B3A" w:rsidRDefault="00A92B3A" w:rsidP="007A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63"/>
    <w:rsid w:val="00000AE1"/>
    <w:rsid w:val="00050479"/>
    <w:rsid w:val="0007053D"/>
    <w:rsid w:val="00071F93"/>
    <w:rsid w:val="000A2D23"/>
    <w:rsid w:val="001217C5"/>
    <w:rsid w:val="001675C5"/>
    <w:rsid w:val="00185306"/>
    <w:rsid w:val="001A5985"/>
    <w:rsid w:val="00215BA4"/>
    <w:rsid w:val="00290A3D"/>
    <w:rsid w:val="003D4B8B"/>
    <w:rsid w:val="00466208"/>
    <w:rsid w:val="004D4589"/>
    <w:rsid w:val="005B2430"/>
    <w:rsid w:val="005E3B21"/>
    <w:rsid w:val="0067390F"/>
    <w:rsid w:val="006F0305"/>
    <w:rsid w:val="006F70CE"/>
    <w:rsid w:val="007A0C63"/>
    <w:rsid w:val="0088275C"/>
    <w:rsid w:val="00A92B3A"/>
    <w:rsid w:val="00C27F9D"/>
    <w:rsid w:val="00CD7720"/>
    <w:rsid w:val="00EB522F"/>
    <w:rsid w:val="00ED4C5E"/>
    <w:rsid w:val="00F56873"/>
    <w:rsid w:val="00F707E1"/>
    <w:rsid w:val="00F8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C63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7A0C63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2021-06-18T06:42:00Z</dcterms:created>
  <dcterms:modified xsi:type="dcterms:W3CDTF">2021-07-22T08:52:00Z</dcterms:modified>
</cp:coreProperties>
</file>