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仿宋_GB2312" w:eastAsia="仿宋_GB2312"/>
          <w:sz w:val="36"/>
          <w:szCs w:val="36"/>
        </w:rPr>
      </w:pPr>
    </w:p>
    <w:p>
      <w:pPr>
        <w:pStyle w:val="8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tbl>
      <w:tblPr>
        <w:tblStyle w:val="5"/>
        <w:tblpPr w:leftFromText="180" w:rightFromText="180" w:vertAnchor="text" w:tblpY="1"/>
        <w:tblOverlap w:val="never"/>
        <w:tblW w:w="864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</w:trPr>
        <w:tc>
          <w:tcPr>
            <w:tcW w:w="8643" w:type="dxa"/>
            <w:tcBorders>
              <w:bottom w:val="single" w:color="auto" w:sz="4" w:space="0"/>
            </w:tcBorders>
            <w:noWrap/>
          </w:tcPr>
          <w:p>
            <w:pPr>
              <w:pStyle w:val="2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行政处罚决定书</w:t>
            </w:r>
          </w:p>
          <w:p>
            <w:pPr>
              <w:pStyle w:val="2"/>
              <w:spacing w:before="100" w:line="240" w:lineRule="exact"/>
              <w:ind w:firstLine="5145" w:firstLineChars="24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</w:rPr>
              <w:t>文号：双卫医罚</w:t>
            </w:r>
            <w:r>
              <w:rPr>
                <w:rFonts w:hint="eastAsia" w:ascii="仿宋_GB2312" w:hAnsi="仿宋_GB2312" w:eastAsia="仿宋_GB2312" w:cs="仿宋_GB2312"/>
              </w:rPr>
              <w:t>【2023】002号</w:t>
            </w:r>
          </w:p>
          <w:p>
            <w:pPr>
              <w:pStyle w:val="2"/>
              <w:spacing w:before="100" w:line="240" w:lineRule="exact"/>
              <w:ind w:firstLine="6615" w:firstLineChars="3150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right="-147" w:rightChars="-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被处罚人：</w:t>
            </w:r>
            <w:r>
              <w:rPr>
                <w:rFonts w:hint="eastAsia" w:ascii="仿宋_GB2312" w:eastAsia="仿宋_GB2312"/>
                <w:szCs w:val="21"/>
              </w:rPr>
              <w:t>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萍； 性别：女 民族：汉；住址：；联系电话：；身份证号：</w:t>
            </w:r>
          </w:p>
          <w:p>
            <w:pPr>
              <w:pStyle w:val="2"/>
              <w:ind w:firstLine="420" w:firstLineChars="200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</w:rPr>
              <w:t>　本机关依法查明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王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萍在未取得《医疗机构执业许可证》、《中医执业资格证》、《 执业医师资格证》、《中医执业证》、《执业医师证》《乡村医生执业证》及《备案凭证》的情况下擅自为顾客（齐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芬）实施中医针灸技术，属于非法行医。                            </w:t>
            </w:r>
          </w:p>
          <w:p>
            <w:pPr>
              <w:pStyle w:val="2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以上事实有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现场笔录一份（2023年12月12日）；王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萍询问笔录1份（2023年12月12日10时40分-11时13分）；齐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芬询问笔录1份（2023年12月12日10时56分-11时7分），孙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玲询问笔录1份（2023年12月12日10时48分-10时54分），现场照片21张。现场封存开封针灸针480支、未开封针灸针500支、末梢采血针三盒、电针仪一台、酒精棉球缸、碘伏一瓶</w:t>
            </w:r>
            <w:r>
              <w:rPr>
                <w:rFonts w:hint="eastAsia" w:ascii="仿宋_GB2312" w:eastAsia="仿宋_GB2312"/>
              </w:rPr>
              <w:t>为证。</w:t>
            </w:r>
          </w:p>
          <w:p>
            <w:pPr>
              <w:pStyle w:val="2"/>
              <w:spacing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单位)违反了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u w:val="single"/>
                <w:shd w:val="clear" w:color="auto" w:fill="FFFFFF"/>
              </w:rPr>
              <w:t>《</w:t>
            </w:r>
            <w:r>
              <w:fldChar w:fldCharType="begin"/>
            </w:r>
            <w:r>
              <w:instrText xml:space="preserve"> HYPERLINK "http://mp.weixin.qq.com/s?__biz=Mzg3MzYzNzE4NA==&amp;mid=2247484187&amp;idx=1&amp;sn=c0a578bf8adff69e741398c33b0b392a&amp;chksm=ceddb734f9aa3e22f81c82991d4c998823beef0d39d25082a191915495ffa74fb5207b793787&amp;scene=21" \l "wechat_redirect" \t "https://mp.weixin.qq.com/_blank" </w:instrText>
            </w:r>
            <w:r>
              <w:fldChar w:fldCharType="separate"/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szCs w:val="21"/>
                <w:shd w:val="clear" w:color="auto" w:fill="FFFFFF"/>
              </w:rPr>
              <w:t>中华人民共和国基本医疗卫生与健康促进法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u w:val="single"/>
                <w:shd w:val="clear" w:color="auto" w:fill="FFFFFF"/>
              </w:rPr>
              <w:t>》第三十八条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的</w:t>
            </w:r>
            <w:r>
              <w:rPr>
                <w:rFonts w:hint="eastAsia" w:ascii="仿宋_GB2312" w:eastAsia="仿宋_GB2312"/>
              </w:rPr>
              <w:t>规定。</w:t>
            </w:r>
          </w:p>
          <w:p>
            <w:pPr>
              <w:pStyle w:val="2"/>
              <w:spacing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现依据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u w:val="single"/>
                <w:shd w:val="clear" w:color="auto" w:fill="FFFFFF"/>
              </w:rPr>
              <w:t>《</w:t>
            </w:r>
            <w:r>
              <w:fldChar w:fldCharType="begin"/>
            </w:r>
            <w:r>
              <w:instrText xml:space="preserve"> HYPERLINK "http://mp.weixin.qq.com/s?__biz=Mzg3MzYzNzE4NA==&amp;mid=2247484187&amp;idx=1&amp;sn=c0a578bf8adff69e741398c33b0b392a&amp;chksm=ceddb734f9aa3e22f81c82991d4c998823beef0d39d25082a191915495ffa74fb5207b793787&amp;scene=21" \l "wechat_redirect" \t "https://mp.weixin.qq.com/_blank" </w:instrText>
            </w:r>
            <w:r>
              <w:fldChar w:fldCharType="separate"/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szCs w:val="21"/>
                <w:shd w:val="clear" w:color="auto" w:fill="FFFFFF"/>
              </w:rPr>
              <w:t>中华人民共和国基本医疗卫生与健康促进法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color w:val="auto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u w:val="single"/>
                <w:shd w:val="clear" w:color="auto" w:fill="FFFFFF"/>
              </w:rPr>
              <w:t>》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第九十九条</w:t>
            </w:r>
            <w:r>
              <w:rPr>
                <w:rFonts w:hint="eastAsia" w:ascii="仿宋_GB2312" w:eastAsia="仿宋_GB2312"/>
              </w:rPr>
              <w:t>的规定，</w:t>
            </w:r>
          </w:p>
          <w:p>
            <w:pPr>
              <w:pStyle w:val="2"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决定予以你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单位</w:t>
            </w:r>
            <w:r>
              <w:rPr>
                <w:rFonts w:ascii="仿宋_GB2312" w:eastAsia="仿宋_GB2312"/>
                <w:szCs w:val="21"/>
                <w:u w:val="single"/>
              </w:rPr>
              <w:t>)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1、责令停止违法行为。2、没收相关器械。3、罚款人民币5万元整</w:t>
            </w:r>
            <w:r>
              <w:rPr>
                <w:rFonts w:hint="eastAsia" w:ascii="仿宋_GB2312" w:eastAsia="仿宋_GB2312"/>
                <w:szCs w:val="21"/>
              </w:rPr>
              <w:t>的行政处罚。</w:t>
            </w:r>
          </w:p>
          <w:p>
            <w:pPr>
              <w:pStyle w:val="2"/>
              <w:spacing w:line="360" w:lineRule="auto"/>
              <w:ind w:firstLine="42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罚款于收到本决定书之日起15日内缴至</w:t>
            </w:r>
            <w:r>
              <w:rPr>
                <w:rFonts w:hint="eastAsia" w:ascii="仿宋_GB2312" w:eastAsia="仿宋_GB2312"/>
                <w:u w:val="single"/>
              </w:rPr>
              <w:t xml:space="preserve">　　　　　　　　　　　　　　　　      </w:t>
            </w:r>
            <w:r>
              <w:rPr>
                <w:rFonts w:hint="eastAsia" w:ascii="仿宋_GB2312" w:eastAsia="仿宋_GB2312"/>
              </w:rPr>
              <w:t>。</w:t>
            </w:r>
          </w:p>
          <w:p>
            <w:pPr>
              <w:pStyle w:val="2"/>
              <w:spacing w:before="100" w:after="156" w:line="32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逾期不缴纳罚款的，依据《行政处罚法》第七十二条第（一）项规定，每日按罚款数额的3%加处罚款。</w:t>
            </w:r>
          </w:p>
          <w:p>
            <w:pPr>
              <w:pStyle w:val="2"/>
              <w:spacing w:before="100" w:after="156" w:line="320" w:lineRule="atLeast"/>
              <w:ind w:firstLine="420" w:firstLineChars="2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如不服本处罚决定，可在收到本处罚决定书之日起60日内向</w:t>
            </w:r>
            <w:r>
              <w:rPr>
                <w:rFonts w:hint="eastAsia" w:ascii="仿宋_GB2312" w:eastAsia="仿宋_GB2312"/>
                <w:u w:val="single"/>
              </w:rPr>
              <w:t>双辽市</w:t>
            </w:r>
            <w:r>
              <w:rPr>
                <w:rFonts w:hint="eastAsia" w:ascii="仿宋_GB2312" w:eastAsia="仿宋_GB2312"/>
              </w:rPr>
              <w:t>人民政府申请行政复议，或者6个月内向</w:t>
            </w:r>
            <w:r>
              <w:rPr>
                <w:rFonts w:hint="eastAsia" w:ascii="仿宋_GB2312" w:eastAsia="仿宋_GB2312"/>
                <w:u w:val="single"/>
              </w:rPr>
              <w:t>双辽市</w:t>
            </w:r>
            <w:r>
              <w:rPr>
                <w:rFonts w:hint="eastAsia" w:ascii="仿宋_GB2312" w:eastAsia="仿宋_GB2312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2"/>
              <w:spacing w:before="100" w:after="156" w:line="3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双辽市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卫生健康局（盖章）</w:t>
            </w:r>
          </w:p>
          <w:p>
            <w:pPr>
              <w:pStyle w:val="2"/>
              <w:spacing w:before="100" w:after="156" w:line="300" w:lineRule="exact"/>
              <w:ind w:firstLine="273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2024年  2  月  5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备注：本决定书一式二联，第一联留存执法案卷，第二联交当事人。</w:t>
            </w:r>
          </w:p>
        </w:tc>
      </w:tr>
    </w:tbl>
    <w:p>
      <w:pPr>
        <w:pStyle w:val="8"/>
        <w:rPr>
          <w:rFonts w:asci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5169ED-D9D2-4F88-BEC5-20BBA695C9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B9132E-EA3A-4A06-87E6-DE4924FD293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B3C20345-7BC2-4043-86E2-D461495931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kOTQwMDIxM2U3OTMxNzI5MjY5NjMyZWJjNDE5ZjYifQ=="/>
  </w:docVars>
  <w:rsids>
    <w:rsidRoot w:val="39F706BB"/>
    <w:rsid w:val="004A7CAC"/>
    <w:rsid w:val="00776252"/>
    <w:rsid w:val="00A70923"/>
    <w:rsid w:val="00B51342"/>
    <w:rsid w:val="00C20309"/>
    <w:rsid w:val="00C6745A"/>
    <w:rsid w:val="00CE3015"/>
    <w:rsid w:val="00E41C27"/>
    <w:rsid w:val="00EC0D6A"/>
    <w:rsid w:val="00F379B9"/>
    <w:rsid w:val="0CEE43D7"/>
    <w:rsid w:val="0DEB2CF4"/>
    <w:rsid w:val="1ACF45E6"/>
    <w:rsid w:val="204E7EDE"/>
    <w:rsid w:val="2D886C33"/>
    <w:rsid w:val="357C6700"/>
    <w:rsid w:val="39F706BB"/>
    <w:rsid w:val="4BA11AD4"/>
    <w:rsid w:val="55CC0204"/>
    <w:rsid w:val="5A620F85"/>
    <w:rsid w:val="60F42557"/>
    <w:rsid w:val="619A5DAA"/>
    <w:rsid w:val="64B22EA1"/>
    <w:rsid w:val="70D54C3A"/>
    <w:rsid w:val="7F190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5"/>
    <w:basedOn w:val="1"/>
    <w:next w:val="2"/>
    <w:uiPriority w:val="0"/>
    <w:rPr>
      <w:rFonts w:ascii="宋体" w:hAnsi="Courier New"/>
      <w:szCs w:val="20"/>
    </w:r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1178</Characters>
  <Lines>9</Lines>
  <Paragraphs>2</Paragraphs>
  <TotalTime>3</TotalTime>
  <ScaleCrop>false</ScaleCrop>
  <LinksUpToDate>false</LinksUpToDate>
  <CharactersWithSpaces>1382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2024-02-06T08:17:00Z</dcterms:created>
  <dc:creator>健康卫士</dc:creator>
  <cp:lastModifiedBy>家有大儿桐</cp:lastModifiedBy>
  <cp:lastPrinted>2024-02-06T08:00:00Z</cp:lastPrinted>
  <dcterms:modified xsi:type="dcterms:W3CDTF">2024-02-08T03:45:26Z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28BB50EDB30F4F68805DC8FC00C0B9C6_13</vt:lpwstr>
  </property>
</Properties>
</file>