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A" w:rsidRDefault="000E5AEA">
      <w:pPr>
        <w:rPr>
          <w:rFonts w:ascii="仿宋" w:eastAsia="仿宋" w:hAnsi="仿宋"/>
        </w:rPr>
      </w:pPr>
    </w:p>
    <w:p w:rsidR="000E5AEA" w:rsidRDefault="00085CF1">
      <w:pPr>
        <w:pStyle w:val="Style5"/>
        <w:ind w:firstLineChars="500" w:firstLine="18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6"/>
          <w:szCs w:val="36"/>
        </w:rPr>
        <w:t>卫  生  行  政  执  法 文 书</w:t>
      </w:r>
    </w:p>
    <w:tbl>
      <w:tblPr>
        <w:tblpPr w:leftFromText="180" w:rightFromText="180" w:vertAnchor="text" w:tblpY="1"/>
        <w:tblOverlap w:val="never"/>
        <w:tblW w:w="858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83"/>
      </w:tblGrid>
      <w:tr w:rsidR="000E5AEA">
        <w:trPr>
          <w:trHeight w:val="11410"/>
        </w:trPr>
        <w:tc>
          <w:tcPr>
            <w:tcW w:w="8583" w:type="dxa"/>
            <w:tcBorders>
              <w:bottom w:val="single" w:sz="4" w:space="0" w:color="auto"/>
            </w:tcBorders>
            <w:noWrap/>
          </w:tcPr>
          <w:p w:rsidR="000E5AEA" w:rsidRDefault="000E5AEA">
            <w:pPr>
              <w:pStyle w:val="a3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</w:p>
          <w:p w:rsidR="000E5AEA" w:rsidRDefault="00085CF1">
            <w:pPr>
              <w:pStyle w:val="a3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行政处罚决定书</w:t>
            </w:r>
          </w:p>
          <w:p w:rsidR="000E5AEA" w:rsidRDefault="00085CF1">
            <w:pPr>
              <w:pStyle w:val="a3"/>
              <w:spacing w:before="100" w:line="240" w:lineRule="exact"/>
              <w:ind w:firstLineChars="2450" w:firstLine="514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文号：双卫医罚</w:t>
            </w:r>
            <w:r>
              <w:rPr>
                <w:rFonts w:ascii="仿宋_GB2312" w:eastAsia="仿宋_GB2312" w:hAnsi="仿宋_GB2312" w:cs="仿宋_GB2312" w:hint="eastAsia"/>
              </w:rPr>
              <w:t>【2024】002号</w:t>
            </w:r>
          </w:p>
          <w:p w:rsidR="000E5AEA" w:rsidRDefault="000E5AEA">
            <w:pPr>
              <w:pStyle w:val="a3"/>
              <w:spacing w:before="100" w:line="240" w:lineRule="exact"/>
              <w:ind w:firstLineChars="3150" w:firstLine="6615"/>
              <w:rPr>
                <w:rFonts w:ascii="仿宋_GB2312" w:eastAsia="仿宋_GB2312"/>
              </w:rPr>
            </w:pPr>
          </w:p>
          <w:p w:rsidR="000E5AEA" w:rsidRDefault="00085CF1">
            <w:pPr>
              <w:spacing w:line="360" w:lineRule="auto"/>
              <w:ind w:rightChars="-70" w:right="-14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被处罚人：</w:t>
            </w:r>
            <w:r w:rsidR="000139FF">
              <w:rPr>
                <w:rFonts w:ascii="仿宋" w:eastAsia="仿宋" w:hAnsi="仿宋" w:cs="仿宋" w:hint="eastAsia"/>
                <w:sz w:val="24"/>
              </w:rPr>
              <w:t>徐XX</w:t>
            </w:r>
            <w:r>
              <w:rPr>
                <w:rFonts w:ascii="仿宋" w:eastAsia="仿宋" w:hAnsi="仿宋" w:cs="仿宋" w:hint="eastAsia"/>
                <w:sz w:val="24"/>
              </w:rPr>
              <w:t>； 性别：男 民族：汉；住址：联系电话：身份证号：</w:t>
            </w:r>
          </w:p>
          <w:p w:rsidR="000E5AEA" w:rsidRDefault="00085CF1" w:rsidP="000139FF">
            <w:pPr>
              <w:pStyle w:val="a3"/>
              <w:ind w:firstLineChars="59" w:firstLine="142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本机关依法查明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</w:t>
            </w:r>
            <w:r w:rsidR="000139F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徐XX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存在未</w:t>
            </w:r>
            <w:r w:rsidR="000139F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取得《医疗机构执业许可证》、《诊所备案凭证》的情况下擅自为顾客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实施刺血拔罐诊疗技术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的行为。      </w:t>
            </w:r>
          </w:p>
          <w:p w:rsidR="000E5AEA" w:rsidRDefault="00085CF1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以上事实有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现场笔录一份（2024年3月26日）；顾客询问笔录1份（2024年3月26日11时01分-11时12分）；</w:t>
            </w:r>
            <w:r w:rsidR="000139FF">
              <w:rPr>
                <w:rFonts w:ascii="仿宋" w:eastAsia="仿宋" w:hAnsi="仿宋" w:cs="仿宋" w:hint="eastAsia"/>
                <w:sz w:val="24"/>
                <w:u w:val="single"/>
              </w:rPr>
              <w:t>徐XX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询问笔录1份（2024年3月28日10时），现场照片34张，现场封存针灸针30支、电脑中频仪一台、平板看片灯一台，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>转让合同一份，房屋租赁合同一份</w:t>
            </w:r>
            <w:r>
              <w:rPr>
                <w:rFonts w:ascii="仿宋" w:eastAsia="仿宋" w:hAnsi="仿宋" w:cs="仿宋" w:hint="eastAsia"/>
                <w:sz w:val="24"/>
              </w:rPr>
              <w:t>为证。</w:t>
            </w:r>
          </w:p>
          <w:p w:rsidR="000E5AEA" w:rsidRDefault="00085CF1">
            <w:pPr>
              <w:pStyle w:val="a3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你(单位)违反了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  <w:shd w:val="clear" w:color="auto" w:fill="FFFFFF"/>
              </w:rPr>
              <w:t>《</w:t>
            </w:r>
            <w:hyperlink r:id="rId8" w:anchor="wechat_redirect" w:tgtFrame="https://mp.weixin.qq.com/_blank" w:history="1">
              <w:r>
                <w:rPr>
                  <w:rStyle w:val="a4"/>
                  <w:rFonts w:ascii="仿宋" w:eastAsia="仿宋" w:hAnsi="仿宋" w:cs="仿宋" w:hint="eastAsia"/>
                  <w:color w:val="auto"/>
                  <w:sz w:val="24"/>
                  <w:szCs w:val="24"/>
                  <w:shd w:val="clear" w:color="auto" w:fill="FFFFFF"/>
                </w:rPr>
                <w:t>中华人民共和国基本医疗卫生与健康促进法</w:t>
              </w:r>
            </w:hyperlink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  <w:shd w:val="clear" w:color="auto" w:fill="FFFFFF"/>
              </w:rPr>
              <w:t>》第三十八条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规定。现依据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  <w:shd w:val="clear" w:color="auto" w:fill="FFFFFF"/>
              </w:rPr>
              <w:t>《</w:t>
            </w:r>
            <w:hyperlink r:id="rId9" w:anchor="wechat_redirect" w:tgtFrame="https://mp.weixin.qq.com/_blank" w:history="1">
              <w:r>
                <w:rPr>
                  <w:rStyle w:val="a4"/>
                  <w:rFonts w:ascii="仿宋" w:eastAsia="仿宋" w:hAnsi="仿宋" w:cs="仿宋" w:hint="eastAsia"/>
                  <w:color w:val="auto"/>
                  <w:sz w:val="24"/>
                  <w:szCs w:val="24"/>
                  <w:shd w:val="clear" w:color="auto" w:fill="FFFFFF"/>
                </w:rPr>
                <w:t>中华人民共和国基本医疗卫生与健康促进法</w:t>
              </w:r>
            </w:hyperlink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  <w:shd w:val="clear" w:color="auto" w:fill="FFFFFF"/>
              </w:rPr>
              <w:t>》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第九十九条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的规定，决定予以你(单位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)1、责令停止违法行为。2、没收相关器械。3、罚款人民币5万元整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的行政处罚。</w:t>
            </w:r>
          </w:p>
          <w:p w:rsidR="000E5AEA" w:rsidRDefault="00085CF1">
            <w:pPr>
              <w:pStyle w:val="a3"/>
              <w:spacing w:line="360" w:lineRule="auto"/>
              <w:ind w:firstLine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罚款于收到本决定书之日起15日内缴至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37D8B">
              <w:rPr>
                <w:rFonts w:ascii="仿宋" w:eastAsia="仿宋" w:hAnsi="仿宋" w:cs="仿宋" w:hint="eastAsia"/>
                <w:sz w:val="24"/>
                <w:szCs w:val="24"/>
              </w:rPr>
              <w:t>。逾期不缴纳罚款的，依据《行政处罚法》第七十二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条第（一）项规定，每日按罚款数额的3%加处罚款。</w:t>
            </w:r>
          </w:p>
          <w:p w:rsidR="000E5AEA" w:rsidRDefault="00085CF1">
            <w:pPr>
              <w:pStyle w:val="a3"/>
              <w:spacing w:before="100" w:after="156" w:line="320" w:lineRule="atLeas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如不服本处罚决定，可在收到本处罚决定书之日起60日内向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双辽市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人民政府申请行政复议，或者6个月内向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双辽市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 w:rsidR="000E5AEA" w:rsidRDefault="00085CF1">
            <w:pPr>
              <w:pStyle w:val="a3"/>
              <w:spacing w:before="100" w:after="156" w:line="300" w:lineRule="exact"/>
              <w:ind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双辽市卫生健康局（盖章）</w:t>
            </w:r>
          </w:p>
          <w:p w:rsidR="000E5AEA" w:rsidRDefault="00B37D8B">
            <w:pPr>
              <w:pStyle w:val="a3"/>
              <w:spacing w:before="100" w:after="156" w:line="300" w:lineRule="exact"/>
              <w:ind w:firstLine="273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  <w:r w:rsidR="00085CF1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 w:rsidR="00085CF1">
              <w:rPr>
                <w:rFonts w:ascii="仿宋" w:eastAsia="仿宋" w:hAnsi="仿宋" w:cs="仿宋" w:hint="eastAsia"/>
                <w:sz w:val="24"/>
                <w:szCs w:val="24"/>
              </w:rPr>
              <w:t xml:space="preserve"> 年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="00085CF1">
              <w:rPr>
                <w:rFonts w:ascii="仿宋" w:eastAsia="仿宋" w:hAnsi="仿宋" w:cs="仿宋" w:hint="eastAsia"/>
                <w:sz w:val="24"/>
                <w:szCs w:val="24"/>
              </w:rPr>
              <w:t xml:space="preserve">  月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  <w:r w:rsidR="00085CF1">
              <w:rPr>
                <w:rFonts w:ascii="仿宋" w:eastAsia="仿宋" w:hAnsi="仿宋" w:cs="仿宋" w:hint="eastAsia"/>
                <w:sz w:val="24"/>
                <w:szCs w:val="24"/>
              </w:rPr>
              <w:t xml:space="preserve"> 日</w:t>
            </w:r>
          </w:p>
        </w:tc>
      </w:tr>
      <w:tr w:rsidR="000E5AEA">
        <w:trPr>
          <w:trHeight w:val="491"/>
        </w:trPr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5AEA" w:rsidRDefault="00085CF1">
            <w:pPr>
              <w:pStyle w:val="a3"/>
            </w:pPr>
            <w:r>
              <w:rPr>
                <w:rFonts w:hint="eastAsia"/>
              </w:rPr>
              <w:t>备注：本决定书一式二联，第一联留存执法案卷，第二联交当事人。</w:t>
            </w:r>
          </w:p>
        </w:tc>
      </w:tr>
    </w:tbl>
    <w:p w:rsidR="000E5AEA" w:rsidRDefault="00085CF1">
      <w:pPr>
        <w:pStyle w:val="Style5"/>
        <w:ind w:firstLineChars="2100" w:firstLine="4410"/>
        <w:rPr>
          <w:rFonts w:ascii="黑体" w:eastAsia="黑体"/>
        </w:rPr>
      </w:pPr>
      <w:r>
        <w:rPr>
          <w:rFonts w:ascii="黑体" w:eastAsia="黑体" w:hint="eastAsia"/>
        </w:rPr>
        <w:t>中华人民共和国国家卫生健康委员会制</w:t>
      </w:r>
      <w:bookmarkStart w:id="0" w:name="_GoBack"/>
      <w:bookmarkEnd w:id="0"/>
    </w:p>
    <w:sectPr w:rsidR="000E5AEA" w:rsidSect="000E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2D" w:rsidRDefault="008A082D" w:rsidP="00B37D8B">
      <w:r>
        <w:separator/>
      </w:r>
    </w:p>
  </w:endnote>
  <w:endnote w:type="continuationSeparator" w:id="1">
    <w:p w:rsidR="008A082D" w:rsidRDefault="008A082D" w:rsidP="00B3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FF0BC72-D970-4503-B779-22F1366E09EE}"/>
  </w:font>
  <w:font w:name="仿宋_GB2312">
    <w:charset w:val="86"/>
    <w:family w:val="modern"/>
    <w:pitch w:val="default"/>
    <w:sig w:usb0="00000000" w:usb1="00000000" w:usb2="00000000" w:usb3="00000000" w:csb0="00000000" w:csb1="00000000"/>
    <w:embedRegular r:id="rId2" w:subsetted="1" w:fontKey="{55DD8A4A-8104-41DB-909D-9AF2BFDD602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E5873B-4F81-4CC5-B2FA-841F98FAA938}"/>
    <w:embedBold r:id="rId4" w:subsetted="1" w:fontKey="{614AE046-F35B-484D-8DCC-E5575842451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2D" w:rsidRDefault="008A082D" w:rsidP="00B37D8B">
      <w:r>
        <w:separator/>
      </w:r>
    </w:p>
  </w:footnote>
  <w:footnote w:type="continuationSeparator" w:id="1">
    <w:p w:rsidR="008A082D" w:rsidRDefault="008A082D" w:rsidP="00B3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xYmRjY2U5NjExNTVhYWYxNjU0NjcxMWM4MzgwMWMifQ=="/>
  </w:docVars>
  <w:rsids>
    <w:rsidRoot w:val="39F706BB"/>
    <w:rsid w:val="000139FF"/>
    <w:rsid w:val="00085CF1"/>
    <w:rsid w:val="000E5AEA"/>
    <w:rsid w:val="008A082D"/>
    <w:rsid w:val="008D2C8E"/>
    <w:rsid w:val="00B37D8B"/>
    <w:rsid w:val="052C7558"/>
    <w:rsid w:val="0CEE43D7"/>
    <w:rsid w:val="0DEB2CF4"/>
    <w:rsid w:val="1ACF45E6"/>
    <w:rsid w:val="204E7EDE"/>
    <w:rsid w:val="24BC54E6"/>
    <w:rsid w:val="2D886C33"/>
    <w:rsid w:val="302B2F2D"/>
    <w:rsid w:val="357C6700"/>
    <w:rsid w:val="39F706BB"/>
    <w:rsid w:val="4BA11AD4"/>
    <w:rsid w:val="55CC0204"/>
    <w:rsid w:val="5A620F85"/>
    <w:rsid w:val="60F42557"/>
    <w:rsid w:val="64B22EA1"/>
    <w:rsid w:val="70D54C3A"/>
    <w:rsid w:val="7C607262"/>
    <w:rsid w:val="7F19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E5AEA"/>
    <w:rPr>
      <w:rFonts w:ascii="宋体" w:hAnsi="Courier New"/>
      <w:szCs w:val="20"/>
    </w:rPr>
  </w:style>
  <w:style w:type="character" w:styleId="a4">
    <w:name w:val="Hyperlink"/>
    <w:basedOn w:val="a0"/>
    <w:qFormat/>
    <w:rsid w:val="000E5AEA"/>
    <w:rPr>
      <w:color w:val="0000FF"/>
      <w:u w:val="single"/>
    </w:rPr>
  </w:style>
  <w:style w:type="paragraph" w:customStyle="1" w:styleId="Style5">
    <w:name w:val="_Style 5"/>
    <w:basedOn w:val="a"/>
    <w:next w:val="a3"/>
    <w:rsid w:val="000E5AEA"/>
    <w:rPr>
      <w:rFonts w:ascii="宋体" w:hAnsi="Courier New"/>
      <w:szCs w:val="20"/>
    </w:rPr>
  </w:style>
  <w:style w:type="paragraph" w:styleId="a5">
    <w:name w:val="header"/>
    <w:basedOn w:val="a"/>
    <w:link w:val="Char"/>
    <w:qFormat/>
    <w:rsid w:val="00B3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7D8B"/>
    <w:rPr>
      <w:kern w:val="2"/>
      <w:sz w:val="18"/>
      <w:szCs w:val="18"/>
    </w:rPr>
  </w:style>
  <w:style w:type="paragraph" w:styleId="a6">
    <w:name w:val="footer"/>
    <w:basedOn w:val="a"/>
    <w:link w:val="Char0"/>
    <w:qFormat/>
    <w:rsid w:val="00B3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7D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g3MzYzNzE4NA==&amp;mid=2247484187&amp;idx=1&amp;sn=c0a578bf8adff69e741398c33b0b392a&amp;chksm=ceddb734f9aa3e22f81c82991d4c998823beef0d39d25082a191915495ffa74fb5207b793787&amp;scene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.weixin.qq.com/s?__biz=Mzg3MzYzNzE4NA==&amp;mid=2247484187&amp;idx=1&amp;sn=c0a578bf8adff69e741398c33b0b392a&amp;chksm=ceddb734f9aa3e22f81c82991d4c998823beef0d39d25082a191915495ffa74fb5207b793787&amp;scene=21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健康卫士</dc:creator>
  <cp:lastModifiedBy>User</cp:lastModifiedBy>
  <cp:revision>4</cp:revision>
  <dcterms:created xsi:type="dcterms:W3CDTF">2024-06-28T02:59:00Z</dcterms:created>
  <dcterms:modified xsi:type="dcterms:W3CDTF">2024-07-02T07:25:00Z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28BB50EDB30F4F68805DC8FC00C0B9C6_13</vt:lpwstr>
  </property>
</Properties>
</file>